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391C" w14:textId="5D8EB64B" w:rsidR="003E61DF" w:rsidRPr="008149A3" w:rsidRDefault="00FC2B4B" w:rsidP="005442D1">
      <w:pPr>
        <w:pStyle w:val="Nadpis2"/>
        <w:keepLines/>
        <w:rPr>
          <w:caps/>
          <w:spacing w:val="120"/>
        </w:rPr>
      </w:pPr>
      <w:r>
        <w:rPr>
          <w:caps/>
          <w:noProof/>
          <w:spacing w:val="120"/>
        </w:rPr>
        <w:drawing>
          <wp:anchor distT="0" distB="0" distL="114300" distR="114300" simplePos="0" relativeHeight="251658240" behindDoc="0" locked="0" layoutInCell="1" allowOverlap="1" wp14:anchorId="46F44DBD" wp14:editId="54B80D3E">
            <wp:simplePos x="0" y="0"/>
            <wp:positionH relativeFrom="page">
              <wp:posOffset>4799965</wp:posOffset>
            </wp:positionH>
            <wp:positionV relativeFrom="page">
              <wp:posOffset>479425</wp:posOffset>
            </wp:positionV>
            <wp:extent cx="1133475" cy="504825"/>
            <wp:effectExtent l="0" t="0" r="0" b="0"/>
            <wp:wrapNone/>
            <wp:docPr id="72777593" name="Obrázek 1"/>
            <wp:cNvGraphicFramePr/>
            <a:graphic xmlns:a="http://schemas.openxmlformats.org/drawingml/2006/main">
              <a:graphicData uri="http://schemas.openxmlformats.org/drawingml/2006/picture">
                <pic:pic xmlns:pic="http://schemas.openxmlformats.org/drawingml/2006/picture">
                  <pic:nvPicPr>
                    <pic:cNvPr id="72777593"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504825"/>
                    </a:xfrm>
                    <a:prstGeom prst="rect">
                      <a:avLst/>
                    </a:prstGeom>
                  </pic:spPr>
                </pic:pic>
              </a:graphicData>
            </a:graphic>
          </wp:anchor>
        </w:drawing>
      </w:r>
      <w:r w:rsidR="003E61DF" w:rsidRPr="008149A3">
        <w:rPr>
          <w:caps/>
          <w:spacing w:val="120"/>
        </w:rPr>
        <w:t>Instrukce</w:t>
      </w:r>
    </w:p>
    <w:p w14:paraId="546FC535" w14:textId="5FF73A80" w:rsidR="003E61DF" w:rsidRPr="008149A3" w:rsidRDefault="003E61DF" w:rsidP="005442D1">
      <w:pPr>
        <w:keepNext/>
        <w:keepLines/>
        <w:jc w:val="center"/>
        <w:rPr>
          <w:b/>
          <w:bCs/>
        </w:rPr>
      </w:pPr>
      <w:r w:rsidRPr="008149A3">
        <w:rPr>
          <w:b/>
          <w:bCs/>
        </w:rPr>
        <w:t>Ministerstva spravedlnosti</w:t>
      </w:r>
      <w:r w:rsidR="00FD41A8" w:rsidRPr="008149A3">
        <w:rPr>
          <w:b/>
          <w:bCs/>
        </w:rPr>
        <w:t xml:space="preserve"> č.</w:t>
      </w:r>
      <w:r w:rsidR="00777AF3">
        <w:rPr>
          <w:b/>
          <w:bCs/>
        </w:rPr>
        <w:t xml:space="preserve"> </w:t>
      </w:r>
      <w:r w:rsidR="00D57659">
        <w:rPr>
          <w:b/>
          <w:bCs/>
        </w:rPr>
        <w:t>1</w:t>
      </w:r>
      <w:r w:rsidR="00777AF3">
        <w:rPr>
          <w:b/>
          <w:bCs/>
        </w:rPr>
        <w:t>/202</w:t>
      </w:r>
      <w:r w:rsidR="001B6448">
        <w:rPr>
          <w:b/>
          <w:bCs/>
        </w:rPr>
        <w:t>5</w:t>
      </w:r>
    </w:p>
    <w:p w14:paraId="5EED5A85" w14:textId="0FEAECD2" w:rsidR="003E61DF" w:rsidRPr="008149A3" w:rsidRDefault="0054720A" w:rsidP="005442D1">
      <w:pPr>
        <w:keepNext/>
        <w:keepLines/>
        <w:jc w:val="center"/>
        <w:rPr>
          <w:b/>
          <w:bCs/>
        </w:rPr>
      </w:pPr>
      <w:r w:rsidRPr="008149A3">
        <w:rPr>
          <w:b/>
          <w:bCs/>
        </w:rPr>
        <w:t xml:space="preserve">ze dne </w:t>
      </w:r>
      <w:r w:rsidR="00166C81">
        <w:rPr>
          <w:b/>
          <w:bCs/>
        </w:rPr>
        <w:t>22. ledna 2025</w:t>
      </w:r>
      <w:r w:rsidR="004C3241" w:rsidRPr="008149A3">
        <w:rPr>
          <w:b/>
          <w:bCs/>
        </w:rPr>
        <w:t xml:space="preserve">, </w:t>
      </w:r>
      <w:r w:rsidR="003E61DF" w:rsidRPr="008149A3">
        <w:rPr>
          <w:b/>
          <w:bCs/>
        </w:rPr>
        <w:t>č</w:t>
      </w:r>
      <w:r w:rsidR="00CB4577" w:rsidRPr="008149A3">
        <w:rPr>
          <w:b/>
          <w:bCs/>
        </w:rPr>
        <w:t>.</w:t>
      </w:r>
      <w:r w:rsidR="000314C6" w:rsidRPr="008149A3">
        <w:rPr>
          <w:b/>
          <w:bCs/>
        </w:rPr>
        <w:t> </w:t>
      </w:r>
      <w:r w:rsidR="003E61DF" w:rsidRPr="008149A3">
        <w:rPr>
          <w:b/>
          <w:bCs/>
        </w:rPr>
        <w:t>j.</w:t>
      </w:r>
      <w:r w:rsidR="0084401D" w:rsidRPr="008149A3">
        <w:rPr>
          <w:b/>
          <w:bCs/>
        </w:rPr>
        <w:t xml:space="preserve"> </w:t>
      </w:r>
      <w:r w:rsidR="0030608A">
        <w:rPr>
          <w:b/>
          <w:bCs/>
        </w:rPr>
        <w:t>1</w:t>
      </w:r>
      <w:r w:rsidR="00CE300E" w:rsidRPr="008149A3">
        <w:rPr>
          <w:b/>
          <w:bCs/>
        </w:rPr>
        <w:t>/202</w:t>
      </w:r>
      <w:r w:rsidR="004040B8">
        <w:rPr>
          <w:b/>
          <w:bCs/>
        </w:rPr>
        <w:t>4</w:t>
      </w:r>
      <w:r w:rsidR="00FD41A8" w:rsidRPr="008149A3">
        <w:rPr>
          <w:b/>
          <w:bCs/>
        </w:rPr>
        <w:t>-O</w:t>
      </w:r>
      <w:r w:rsidR="005E777F" w:rsidRPr="008149A3">
        <w:rPr>
          <w:b/>
          <w:bCs/>
        </w:rPr>
        <w:t>SKJ</w:t>
      </w:r>
      <w:r w:rsidR="00FD41A8" w:rsidRPr="008149A3">
        <w:rPr>
          <w:b/>
          <w:bCs/>
        </w:rPr>
        <w:t>-MET</w:t>
      </w:r>
      <w:r w:rsidR="003E61DF" w:rsidRPr="008149A3">
        <w:rPr>
          <w:b/>
          <w:bCs/>
        </w:rPr>
        <w:t>,</w:t>
      </w:r>
    </w:p>
    <w:p w14:paraId="52B6791B" w14:textId="44F29A72" w:rsidR="00CB4577" w:rsidRPr="008149A3" w:rsidRDefault="003E61DF" w:rsidP="005442D1">
      <w:pPr>
        <w:keepNext/>
        <w:keepLines/>
        <w:jc w:val="center"/>
        <w:rPr>
          <w:b/>
          <w:bCs/>
        </w:rPr>
      </w:pPr>
      <w:r w:rsidRPr="008149A3">
        <w:rPr>
          <w:b/>
          <w:bCs/>
        </w:rPr>
        <w:t xml:space="preserve">kterou se mění </w:t>
      </w:r>
      <w:r w:rsidR="00BF391D">
        <w:rPr>
          <w:b/>
          <w:bCs/>
        </w:rPr>
        <w:t>i</w:t>
      </w:r>
      <w:r w:rsidR="000F04B5" w:rsidRPr="008149A3">
        <w:rPr>
          <w:b/>
          <w:bCs/>
        </w:rPr>
        <w:t>nstrukce</w:t>
      </w:r>
      <w:r w:rsidRPr="008149A3">
        <w:rPr>
          <w:b/>
          <w:bCs/>
        </w:rPr>
        <w:t xml:space="preserve"> Ministerstva spravedlnosti ze dne 3.</w:t>
      </w:r>
      <w:r w:rsidR="00250625" w:rsidRPr="008149A3">
        <w:rPr>
          <w:b/>
          <w:bCs/>
        </w:rPr>
        <w:t> </w:t>
      </w:r>
      <w:r w:rsidRPr="008149A3">
        <w:rPr>
          <w:b/>
          <w:bCs/>
        </w:rPr>
        <w:t>12.</w:t>
      </w:r>
      <w:r w:rsidR="00250625" w:rsidRPr="008149A3">
        <w:rPr>
          <w:b/>
          <w:bCs/>
        </w:rPr>
        <w:t> </w:t>
      </w:r>
      <w:r w:rsidRPr="008149A3">
        <w:rPr>
          <w:b/>
          <w:bCs/>
        </w:rPr>
        <w:t>2001,</w:t>
      </w:r>
      <w:r w:rsidR="00CB4577" w:rsidRPr="008149A3">
        <w:rPr>
          <w:b/>
          <w:bCs/>
        </w:rPr>
        <w:t xml:space="preserve"> </w:t>
      </w:r>
      <w:r w:rsidR="00CB4577" w:rsidRPr="008149A3">
        <w:rPr>
          <w:b/>
          <w:bCs/>
        </w:rPr>
        <w:br/>
      </w:r>
      <w:r w:rsidRPr="008149A3">
        <w:rPr>
          <w:b/>
          <w:bCs/>
        </w:rPr>
        <w:t>č.</w:t>
      </w:r>
      <w:r w:rsidR="000314C6" w:rsidRPr="008149A3">
        <w:rPr>
          <w:b/>
          <w:bCs/>
        </w:rPr>
        <w:t> </w:t>
      </w:r>
      <w:r w:rsidRPr="008149A3">
        <w:rPr>
          <w:b/>
          <w:bCs/>
        </w:rPr>
        <w:t>j.</w:t>
      </w:r>
      <w:r w:rsidR="00250625" w:rsidRPr="008149A3">
        <w:rPr>
          <w:b/>
          <w:bCs/>
        </w:rPr>
        <w:t> </w:t>
      </w:r>
      <w:r w:rsidRPr="008149A3">
        <w:rPr>
          <w:b/>
          <w:bCs/>
        </w:rPr>
        <w:t>505/2001</w:t>
      </w:r>
      <w:r w:rsidR="00CB4577" w:rsidRPr="008149A3">
        <w:rPr>
          <w:b/>
          <w:bCs/>
        </w:rPr>
        <w:t>–</w:t>
      </w:r>
      <w:r w:rsidRPr="008149A3">
        <w:rPr>
          <w:b/>
          <w:bCs/>
        </w:rPr>
        <w:t>Org,</w:t>
      </w:r>
      <w:r w:rsidR="00CB4577" w:rsidRPr="008149A3">
        <w:rPr>
          <w:b/>
          <w:bCs/>
        </w:rPr>
        <w:t xml:space="preserve"> </w:t>
      </w:r>
      <w:r w:rsidRPr="008149A3">
        <w:rPr>
          <w:b/>
          <w:bCs/>
        </w:rPr>
        <w:t>kterou se vydává vnitřní a kancelářský řád pro okresní, krajské a</w:t>
      </w:r>
      <w:r w:rsidR="00CB4577" w:rsidRPr="008149A3">
        <w:rPr>
          <w:b/>
          <w:bCs/>
        </w:rPr>
        <w:t> </w:t>
      </w:r>
      <w:r w:rsidRPr="008149A3">
        <w:rPr>
          <w:b/>
          <w:bCs/>
        </w:rPr>
        <w:t>vrchní soudy, uveřejněná pod č.</w:t>
      </w:r>
      <w:r w:rsidR="00250625" w:rsidRPr="008149A3">
        <w:rPr>
          <w:b/>
          <w:bCs/>
        </w:rPr>
        <w:t> </w:t>
      </w:r>
      <w:r w:rsidRPr="008149A3">
        <w:rPr>
          <w:b/>
          <w:bCs/>
        </w:rPr>
        <w:t>1/2002</w:t>
      </w:r>
      <w:r w:rsidR="005A1B6A" w:rsidRPr="008149A3">
        <w:rPr>
          <w:b/>
          <w:bCs/>
        </w:rPr>
        <w:t xml:space="preserve"> Sbírky </w:t>
      </w:r>
      <w:r w:rsidRPr="008149A3">
        <w:rPr>
          <w:b/>
          <w:bCs/>
        </w:rPr>
        <w:t>instrukcí a sdělení,</w:t>
      </w:r>
      <w:r w:rsidR="00065DA2" w:rsidRPr="008149A3">
        <w:rPr>
          <w:b/>
          <w:bCs/>
        </w:rPr>
        <w:br/>
      </w:r>
      <w:r w:rsidRPr="008149A3">
        <w:rPr>
          <w:b/>
          <w:bCs/>
        </w:rPr>
        <w:t xml:space="preserve">ve znění </w:t>
      </w:r>
      <w:r w:rsidR="00CB4577" w:rsidRPr="008149A3">
        <w:rPr>
          <w:b/>
          <w:bCs/>
        </w:rPr>
        <w:t>pozdějších předpisů</w:t>
      </w:r>
      <w:r w:rsidR="003D0F99">
        <w:rPr>
          <w:b/>
          <w:bCs/>
        </w:rPr>
        <w:t xml:space="preserve">, </w:t>
      </w:r>
      <w:r w:rsidR="003D0F99" w:rsidRPr="003D0F99">
        <w:rPr>
          <w:b/>
          <w:bCs/>
        </w:rPr>
        <w:t>a další související instrukce</w:t>
      </w:r>
    </w:p>
    <w:p w14:paraId="3D50E404" w14:textId="77777777" w:rsidR="00974086" w:rsidRPr="008149A3" w:rsidRDefault="00974086" w:rsidP="005442D1">
      <w:pPr>
        <w:keepNext/>
        <w:keepLines/>
        <w:jc w:val="center"/>
        <w:rPr>
          <w:b/>
          <w:bCs/>
        </w:rPr>
      </w:pPr>
    </w:p>
    <w:p w14:paraId="634833CF" w14:textId="77777777" w:rsidR="003E61DF" w:rsidRDefault="003E61DF" w:rsidP="005442D1">
      <w:pPr>
        <w:pStyle w:val="Zkladntext"/>
        <w:keepNext/>
        <w:keepLines/>
        <w:spacing w:after="0"/>
        <w:ind w:firstLine="709"/>
        <w:jc w:val="both"/>
      </w:pPr>
      <w:r w:rsidRPr="008149A3">
        <w:t>Ministerstv</w:t>
      </w:r>
      <w:r w:rsidR="004B208C" w:rsidRPr="008149A3">
        <w:t>o</w:t>
      </w:r>
      <w:r w:rsidRPr="008149A3">
        <w:t xml:space="preserve"> spravedlnosti</w:t>
      </w:r>
      <w:r w:rsidR="00CB4577" w:rsidRPr="008149A3">
        <w:t xml:space="preserve"> stanoví</w:t>
      </w:r>
      <w:r w:rsidRPr="008149A3">
        <w:t>:</w:t>
      </w:r>
    </w:p>
    <w:p w14:paraId="63F87B8A" w14:textId="77777777" w:rsidR="00A01E65" w:rsidRDefault="00A01E65" w:rsidP="00A01E65">
      <w:pPr>
        <w:pStyle w:val="Zkladntext"/>
        <w:keepNext/>
        <w:keepLines/>
        <w:spacing w:after="0"/>
        <w:jc w:val="both"/>
      </w:pPr>
    </w:p>
    <w:p w14:paraId="4EA85A30" w14:textId="77777777" w:rsidR="00A01E65" w:rsidRDefault="00A01E65" w:rsidP="00A01E65">
      <w:pPr>
        <w:pStyle w:val="Zkladntext"/>
        <w:keepNext/>
        <w:keepLines/>
        <w:spacing w:after="0"/>
        <w:jc w:val="center"/>
        <w:rPr>
          <w:b/>
          <w:bCs/>
        </w:rPr>
      </w:pPr>
      <w:r>
        <w:rPr>
          <w:b/>
          <w:bCs/>
        </w:rPr>
        <w:t>ČÁST PRVNÍ</w:t>
      </w:r>
    </w:p>
    <w:p w14:paraId="2B98C359" w14:textId="77777777" w:rsidR="00A01E65" w:rsidRPr="00A01E65" w:rsidRDefault="00A01E65" w:rsidP="00A01E65">
      <w:pPr>
        <w:pStyle w:val="Zkladntext"/>
        <w:keepNext/>
        <w:keepLines/>
        <w:jc w:val="center"/>
        <w:rPr>
          <w:b/>
          <w:bCs/>
        </w:rPr>
      </w:pPr>
      <w:r w:rsidRPr="00A01E65">
        <w:rPr>
          <w:b/>
          <w:bCs/>
        </w:rPr>
        <w:t>Změna vnitřního a kancelářského řádu pro okresní, krajské a vrchní soudy</w:t>
      </w:r>
    </w:p>
    <w:p w14:paraId="1E8AF3FE" w14:textId="77777777" w:rsidR="00974086" w:rsidRPr="008149A3" w:rsidRDefault="00974086" w:rsidP="008016C2">
      <w:pPr>
        <w:rPr>
          <w:b/>
        </w:rPr>
      </w:pPr>
    </w:p>
    <w:p w14:paraId="53BF15C3" w14:textId="6E4F6F26" w:rsidR="003E61DF" w:rsidRDefault="00C423A1" w:rsidP="005442D1">
      <w:pPr>
        <w:jc w:val="center"/>
        <w:rPr>
          <w:b/>
        </w:rPr>
      </w:pPr>
      <w:r w:rsidRPr="008149A3">
        <w:rPr>
          <w:b/>
        </w:rPr>
        <w:t>Čl.</w:t>
      </w:r>
      <w:r w:rsidR="00CB4577" w:rsidRPr="008149A3">
        <w:rPr>
          <w:b/>
        </w:rPr>
        <w:t> </w:t>
      </w:r>
      <w:r w:rsidR="003517CA">
        <w:rPr>
          <w:b/>
        </w:rPr>
        <w:t xml:space="preserve">I </w:t>
      </w:r>
    </w:p>
    <w:p w14:paraId="64B2C669" w14:textId="77777777" w:rsidR="00974086" w:rsidRPr="008149A3" w:rsidRDefault="00974086" w:rsidP="005442D1">
      <w:pPr>
        <w:jc w:val="center"/>
        <w:rPr>
          <w:b/>
        </w:rPr>
      </w:pPr>
    </w:p>
    <w:p w14:paraId="39728B8D" w14:textId="28FB785A" w:rsidR="008916F4" w:rsidRDefault="007068FC" w:rsidP="005442D1">
      <w:pPr>
        <w:ind w:firstLine="709"/>
        <w:jc w:val="both"/>
      </w:pPr>
      <w:r w:rsidRPr="008149A3">
        <w:t xml:space="preserve">Instrukce Ministerstva spravedlnosti </w:t>
      </w:r>
      <w:bookmarkStart w:id="0" w:name="_Hlk105494117"/>
      <w:r w:rsidRPr="008149A3">
        <w:t xml:space="preserve">ze dne </w:t>
      </w:r>
      <w:r w:rsidRPr="008149A3">
        <w:rPr>
          <w:bCs/>
        </w:rPr>
        <w:t>3</w:t>
      </w:r>
      <w:r w:rsidR="00FD41A8" w:rsidRPr="008149A3">
        <w:rPr>
          <w:bCs/>
        </w:rPr>
        <w:t>. prosince 2001, č. j. 505/2001-</w:t>
      </w:r>
      <w:r w:rsidRPr="008149A3">
        <w:rPr>
          <w:bCs/>
        </w:rPr>
        <w:t>Org,</w:t>
      </w:r>
      <w:r w:rsidRPr="008149A3">
        <w:t xml:space="preserve"> kterou se vydává vnitřní a kancelářský řád pro okresní, krajské a vrchní soudy, uveřejněná pod č. 1/2002 Sbírky instrukcí a sdělení Minist</w:t>
      </w:r>
      <w:r w:rsidR="00FD41A8" w:rsidRPr="008149A3">
        <w:t>erstva spravedlnosti</w:t>
      </w:r>
      <w:bookmarkEnd w:id="0"/>
      <w:r w:rsidR="00FD41A8" w:rsidRPr="008149A3">
        <w:t>, ve znění i</w:t>
      </w:r>
      <w:r w:rsidRPr="008149A3">
        <w:t>nstrukce Ministerstva spravedlnosti ze dne 23</w:t>
      </w:r>
      <w:r w:rsidR="00FD41A8" w:rsidRPr="008149A3">
        <w:t>. prosince 2002, č. j. 423/2002-</w:t>
      </w:r>
      <w:r w:rsidRPr="008149A3">
        <w:t>Org, uveřejněné pod</w:t>
      </w:r>
      <w:r w:rsidR="00EA6A3F" w:rsidRPr="008149A3">
        <w:t> </w:t>
      </w:r>
      <w:r w:rsidRPr="008149A3">
        <w:t>č. 16/2003 Sbírky instrukcí a sděle</w:t>
      </w:r>
      <w:r w:rsidR="00FD41A8" w:rsidRPr="008149A3">
        <w:t>ní Ministerstva spravedlnosti, i</w:t>
      </w:r>
      <w:r w:rsidRPr="008149A3">
        <w:t>nstrukce Ministerstva spravedlnosti ze dne 10</w:t>
      </w:r>
      <w:r w:rsidR="009B5241" w:rsidRPr="008149A3">
        <w:t>. prosince 2003, č. j. 409/2003-</w:t>
      </w:r>
      <w:r w:rsidRPr="008149A3">
        <w:t>Org, uveřejněné pod č. 1/2004 Sbírky instrukcí a sděle</w:t>
      </w:r>
      <w:r w:rsidR="00FD41A8" w:rsidRPr="008149A3">
        <w:t>ní Ministerstva spravedlnosti, i</w:t>
      </w:r>
      <w:r w:rsidRPr="008149A3">
        <w:t xml:space="preserve">nstrukce Ministerstva spravedlnosti ze dne </w:t>
      </w:r>
      <w:r w:rsidR="009B5241" w:rsidRPr="008149A3">
        <w:t>14. června 2004, č. j. 192/2004-</w:t>
      </w:r>
      <w:r w:rsidRPr="008149A3">
        <w:t>Org, uveřejněné pod č. 4/2004 Sbírky instrukcí a sděle</w:t>
      </w:r>
      <w:r w:rsidR="00FD41A8" w:rsidRPr="008149A3">
        <w:t>ní Ministerstva spravedlnosti, i</w:t>
      </w:r>
      <w:r w:rsidRPr="008149A3">
        <w:t>nstrukce Ministerstva spravedlnosti ze dne 2</w:t>
      </w:r>
      <w:r w:rsidR="009B5241" w:rsidRPr="008149A3">
        <w:t>. prosince 2004, č. j. 515/2004-</w:t>
      </w:r>
      <w:r w:rsidRPr="008149A3">
        <w:t>Org, uveřejněné pod č. 38/2004 Sbírky instrukcí a sděle</w:t>
      </w:r>
      <w:r w:rsidR="00FD41A8" w:rsidRPr="008149A3">
        <w:t>ní Ministerstva spravedlnosti, i</w:t>
      </w:r>
      <w:r w:rsidRPr="008149A3">
        <w:t>nstrukce Ministerstva spravedlnosti ze dn</w:t>
      </w:r>
      <w:r w:rsidR="009B5241" w:rsidRPr="008149A3">
        <w:t>e 23. února 2005, č. j. 81/2002-MO-</w:t>
      </w:r>
      <w:r w:rsidRPr="008149A3">
        <w:t>J/142, uveřejněné pod č. 14/2006 Sbírky instrukcí a sděle</w:t>
      </w:r>
      <w:r w:rsidR="00FD41A8" w:rsidRPr="008149A3">
        <w:t>ní Ministerstva spravedlnosti, i</w:t>
      </w:r>
      <w:r w:rsidRPr="008149A3">
        <w:t>nstrukce Ministerstva spravedlnosti ze dne</w:t>
      </w:r>
      <w:r w:rsidR="009B5241" w:rsidRPr="008149A3">
        <w:t xml:space="preserve"> 23. srpna 2006, č. j. 268/2006-</w:t>
      </w:r>
      <w:r w:rsidRPr="008149A3">
        <w:t>Org, uveřejněné pod č. 29/2007 Sbírky instrukcí a sděle</w:t>
      </w:r>
      <w:r w:rsidR="00FD41A8" w:rsidRPr="008149A3">
        <w:t>ní Ministerstva spravedlnosti, i</w:t>
      </w:r>
      <w:r w:rsidRPr="008149A3">
        <w:t>nstrukce Ministerstva spravedlnosti ze dne 7. pr</w:t>
      </w:r>
      <w:r w:rsidR="009B5241" w:rsidRPr="008149A3">
        <w:t>osince 2006, č. j. 458/2006-</w:t>
      </w:r>
      <w:r w:rsidRPr="008149A3">
        <w:t>Org, uveřejněné pod č. 30/2007 Sbírky instrukcí a sděle</w:t>
      </w:r>
      <w:r w:rsidR="00FD41A8" w:rsidRPr="008149A3">
        <w:t>ní Ministerstva spravedlnosti, i</w:t>
      </w:r>
      <w:r w:rsidRPr="008149A3">
        <w:t>nstrukce Ministerstva spravedlnosti ze dn</w:t>
      </w:r>
      <w:r w:rsidR="009B5241" w:rsidRPr="008149A3">
        <w:t>e 24. srpna 2007, č. j. 66/2004-MO-</w:t>
      </w:r>
      <w:r w:rsidRPr="008149A3">
        <w:t>J/155, uveřejněné pod č. 25/2007 Sbírky instrukcí a sdělení Mini</w:t>
      </w:r>
      <w:r w:rsidR="00FD41A8" w:rsidRPr="008149A3">
        <w:t>sterstva spravedlnosti, i</w:t>
      </w:r>
      <w:r w:rsidRPr="008149A3">
        <w:t>nstrukce Ministerstva spravedlnosti ze dne 19</w:t>
      </w:r>
      <w:r w:rsidR="009B5241" w:rsidRPr="008149A3">
        <w:t>. prosince 2007, č. j. 122/2007-ODS-</w:t>
      </w:r>
      <w:r w:rsidRPr="008149A3">
        <w:t>ST, uveřejněné pod č. 3/2008 Sbírky instrukcí a sděle</w:t>
      </w:r>
      <w:r w:rsidR="00FD41A8" w:rsidRPr="008149A3">
        <w:t>ní Ministerstva spravedlnosti, i</w:t>
      </w:r>
      <w:r w:rsidRPr="008149A3">
        <w:t>nstrukce Ministerstva spravedlnosti ze dne 10. července 2008, č. j</w:t>
      </w:r>
      <w:r w:rsidR="009B5241" w:rsidRPr="008149A3">
        <w:t>. 120/2008-OD-</w:t>
      </w:r>
      <w:r w:rsidRPr="008149A3">
        <w:t>ST, uveřejněné pod č. 12/2008 Sbírky instrukcí a sděle</w:t>
      </w:r>
      <w:r w:rsidR="00FD41A8" w:rsidRPr="008149A3">
        <w:t>ní Ministerstva spravedlnosti, i</w:t>
      </w:r>
      <w:r w:rsidRPr="008149A3">
        <w:t>nstrukce Ministerstva spravedlnosti ze dn</w:t>
      </w:r>
      <w:r w:rsidR="009B5241" w:rsidRPr="008149A3">
        <w:t>e 9. ledna 2009, č. j. 152/2008-OD-</w:t>
      </w:r>
      <w:r w:rsidRPr="008149A3">
        <w:t>ST, uveřejněné pod č. 3/2009 Sbírky instrukcí a sdělení Ministerstva spravedlno</w:t>
      </w:r>
      <w:r w:rsidR="00FD41A8" w:rsidRPr="008149A3">
        <w:t>sti, i</w:t>
      </w:r>
      <w:r w:rsidRPr="008149A3">
        <w:t>nstrukce Ministerstva spravedlnosti ze dne</w:t>
      </w:r>
      <w:r w:rsidR="009B5241" w:rsidRPr="008149A3">
        <w:t xml:space="preserve"> 22. června 2009, č. j. 50/2009-OD-</w:t>
      </w:r>
      <w:r w:rsidRPr="008149A3">
        <w:t>ST, uveřejněné pod</w:t>
      </w:r>
      <w:r w:rsidR="001E53AA" w:rsidRPr="008149A3">
        <w:t> </w:t>
      </w:r>
      <w:r w:rsidRPr="008149A3">
        <w:t>č. 15/2009 Sbírky instrukcí a sděle</w:t>
      </w:r>
      <w:r w:rsidR="00FD41A8" w:rsidRPr="008149A3">
        <w:t>ní Ministerstva spravedlnosti, i</w:t>
      </w:r>
      <w:r w:rsidRPr="008149A3">
        <w:t>nstrukce Ministerstva spravedlnosti ze dne 22</w:t>
      </w:r>
      <w:r w:rsidR="009B5241" w:rsidRPr="008149A3">
        <w:t>. prosince 2009, č. j. 152/2009-OD-</w:t>
      </w:r>
      <w:r w:rsidRPr="008149A3">
        <w:t>ST, uveřejněné pod</w:t>
      </w:r>
      <w:r w:rsidR="001E53AA" w:rsidRPr="008149A3">
        <w:t> </w:t>
      </w:r>
      <w:r w:rsidRPr="008149A3">
        <w:t>č. 2/2010 Sbírky instrukcí a sděle</w:t>
      </w:r>
      <w:r w:rsidR="00FD41A8" w:rsidRPr="008149A3">
        <w:t>ní Ministerstva spravedlnosti, i</w:t>
      </w:r>
      <w:r w:rsidRPr="008149A3">
        <w:t>nstrukce Ministerstva spravedlnosti ze dn</w:t>
      </w:r>
      <w:r w:rsidR="009B5241" w:rsidRPr="008149A3">
        <w:t>e 23. dubna 2010, č. j. 81/2010-OD-</w:t>
      </w:r>
      <w:r w:rsidRPr="008149A3">
        <w:t>ST, uveřejněné pod č. 5/2010 Sbírky instrukcí a sděle</w:t>
      </w:r>
      <w:r w:rsidR="00FD41A8" w:rsidRPr="008149A3">
        <w:t>ní Ministerstva spravedlnosti, i</w:t>
      </w:r>
      <w:r w:rsidRPr="008149A3">
        <w:t>nstrukce Ministerstva spravedlnosti ze dne 20</w:t>
      </w:r>
      <w:r w:rsidR="009B5241" w:rsidRPr="008149A3">
        <w:t>. prosince 2010, č. j. 181/2010-OD-</w:t>
      </w:r>
      <w:r w:rsidRPr="008149A3">
        <w:t>ST, uveřejněné pod č. 3/2011 Sbírky instrukcí a sděle</w:t>
      </w:r>
      <w:r w:rsidR="00FD41A8" w:rsidRPr="008149A3">
        <w:t>ní Ministerstva spravedlnosti, i</w:t>
      </w:r>
      <w:r w:rsidRPr="008149A3">
        <w:t>nstrukce Ministerstva spravedlnosti ze dne 3</w:t>
      </w:r>
      <w:r w:rsidR="009B5241" w:rsidRPr="008149A3">
        <w:t>1. prosince 2010, č. j. 57/2008-MOT-</w:t>
      </w:r>
      <w:r w:rsidRPr="008149A3">
        <w:t xml:space="preserve">J/60, uveřejněné pod č. 8/2011 Sbírky instrukcí a sdělení Ministerstva spravedlnosti, </w:t>
      </w:r>
      <w:r w:rsidR="00FD41A8" w:rsidRPr="008149A3">
        <w:rPr>
          <w:bCs/>
        </w:rPr>
        <w:t>i</w:t>
      </w:r>
      <w:r w:rsidRPr="008149A3">
        <w:rPr>
          <w:bCs/>
        </w:rPr>
        <w:t>nstrukce Ministerstva spravedlnosti ze d</w:t>
      </w:r>
      <w:r w:rsidR="009B5241" w:rsidRPr="008149A3">
        <w:rPr>
          <w:bCs/>
        </w:rPr>
        <w:t>ne 8. září 2011, č. j. 121/2011-OD-</w:t>
      </w:r>
      <w:r w:rsidRPr="008149A3">
        <w:rPr>
          <w:bCs/>
        </w:rPr>
        <w:t>ST</w:t>
      </w:r>
      <w:r w:rsidRPr="008149A3">
        <w:t>, uveřejněné pod</w:t>
      </w:r>
      <w:r w:rsidR="009B5241" w:rsidRPr="008149A3">
        <w:t> </w:t>
      </w:r>
      <w:r w:rsidRPr="008149A3">
        <w:t xml:space="preserve">č. 23/2011 Sbírky instrukcí a sdělení Ministerstva spravedlnosti, </w:t>
      </w:r>
      <w:r w:rsidR="00FD41A8" w:rsidRPr="008149A3">
        <w:rPr>
          <w:bCs/>
        </w:rPr>
        <w:t>i</w:t>
      </w:r>
      <w:r w:rsidRPr="008149A3">
        <w:rPr>
          <w:bCs/>
        </w:rPr>
        <w:t>nstrukce Ministerstva spravedlnosti ze dne 28</w:t>
      </w:r>
      <w:r w:rsidR="009B5241" w:rsidRPr="008149A3">
        <w:rPr>
          <w:bCs/>
        </w:rPr>
        <w:t>. prosince 2011, č. j. 181/2011-OD-</w:t>
      </w:r>
      <w:r w:rsidRPr="008149A3">
        <w:rPr>
          <w:bCs/>
        </w:rPr>
        <w:t>ST</w:t>
      </w:r>
      <w:r w:rsidRPr="008149A3">
        <w:t xml:space="preserve">, uveřejněné </w:t>
      </w:r>
      <w:r w:rsidRPr="008149A3">
        <w:lastRenderedPageBreak/>
        <w:t>pod</w:t>
      </w:r>
      <w:r w:rsidR="009B5241" w:rsidRPr="008149A3">
        <w:t> </w:t>
      </w:r>
      <w:r w:rsidRPr="008149A3">
        <w:t xml:space="preserve">č. 2/2012 Sbírky instrukcí a sdělení Ministerstva spravedlnosti, </w:t>
      </w:r>
      <w:r w:rsidR="00FD41A8" w:rsidRPr="008149A3">
        <w:rPr>
          <w:bCs/>
        </w:rPr>
        <w:t>i</w:t>
      </w:r>
      <w:r w:rsidRPr="008149A3">
        <w:rPr>
          <w:bCs/>
        </w:rPr>
        <w:t>nstrukce Ministerstva spravedlnosti ze dne 1. března 2012, č. j. 54/2012</w:t>
      </w:r>
      <w:r w:rsidR="009B5241" w:rsidRPr="008149A3">
        <w:rPr>
          <w:bCs/>
        </w:rPr>
        <w:t>-OD-</w:t>
      </w:r>
      <w:r w:rsidRPr="008149A3">
        <w:rPr>
          <w:bCs/>
        </w:rPr>
        <w:t>ST</w:t>
      </w:r>
      <w:r w:rsidRPr="008149A3">
        <w:t>, uveřejněné pod č. </w:t>
      </w:r>
      <w:r w:rsidR="00406553" w:rsidRPr="008149A3">
        <w:t>4</w:t>
      </w:r>
      <w:r w:rsidRPr="008149A3">
        <w:t xml:space="preserve">/2012 Sbírky instrukcí a sdělení Ministerstva spravedlnosti, </w:t>
      </w:r>
      <w:r w:rsidR="00FD41A8" w:rsidRPr="008149A3">
        <w:rPr>
          <w:bCs/>
        </w:rPr>
        <w:t>i</w:t>
      </w:r>
      <w:r w:rsidR="00406553" w:rsidRPr="008149A3">
        <w:rPr>
          <w:bCs/>
        </w:rPr>
        <w:t>nstrukce Ministerstva spravedlnosti ze dne 20. srpna 2012, č. j. 90/2012</w:t>
      </w:r>
      <w:r w:rsidR="009B5241" w:rsidRPr="008149A3">
        <w:rPr>
          <w:bCs/>
        </w:rPr>
        <w:t>-OD-</w:t>
      </w:r>
      <w:r w:rsidR="00406553" w:rsidRPr="008149A3">
        <w:rPr>
          <w:bCs/>
        </w:rPr>
        <w:t>ST</w:t>
      </w:r>
      <w:r w:rsidR="00406553" w:rsidRPr="008149A3">
        <w:t>, uveřejněné pod č. </w:t>
      </w:r>
      <w:r w:rsidR="00C20D09" w:rsidRPr="008149A3">
        <w:t>3</w:t>
      </w:r>
      <w:r w:rsidR="00406553" w:rsidRPr="008149A3">
        <w:t>/2012 Sbírky instrukcí a sdělení Ministerstva spravedlnosti</w:t>
      </w:r>
      <w:r w:rsidR="005A2BF8" w:rsidRPr="008149A3">
        <w:t xml:space="preserve">, </w:t>
      </w:r>
      <w:r w:rsidR="00FD41A8" w:rsidRPr="008149A3">
        <w:t>i</w:t>
      </w:r>
      <w:r w:rsidR="007530C9" w:rsidRPr="008149A3">
        <w:t>nstrukce Ministerstva spravedlnosti ze dne 20.</w:t>
      </w:r>
      <w:r w:rsidR="005A2BF8" w:rsidRPr="008149A3">
        <w:t> </w:t>
      </w:r>
      <w:r w:rsidR="007530C9" w:rsidRPr="008149A3">
        <w:t>prosince 2012, č. j. 140/2012-OD-ST, uveřejněné pod č. 4/2013 Sbírky instrukcí a sdělení Ministerstva spravedlnosti</w:t>
      </w:r>
      <w:r w:rsidR="00FD41A8" w:rsidRPr="008149A3">
        <w:t>, i</w:t>
      </w:r>
      <w:r w:rsidR="005A2BF8" w:rsidRPr="008149A3">
        <w:t>nstrukce Ministerstva spravedlnosti ze dne 17. dubna 2013, č. j. 133/2012-OD-ST, uveřejněné pod č. 3/2013 Sbírky instrukcí a sdělení Ministerstva spravedlnosti</w:t>
      </w:r>
      <w:r w:rsidR="00D004FA" w:rsidRPr="008149A3">
        <w:t>,</w:t>
      </w:r>
      <w:r w:rsidR="00FD41A8" w:rsidRPr="008149A3">
        <w:t xml:space="preserve"> i</w:t>
      </w:r>
      <w:r w:rsidR="005A2BF8" w:rsidRPr="008149A3">
        <w:t>nstrukce Ministerstva spravedlnosti ze dne 13. listopadu 2013, č. j. 50/2013-OD-MET, uveřejněné pod</w:t>
      </w:r>
      <w:r w:rsidR="009B5241" w:rsidRPr="008149A3">
        <w:t> </w:t>
      </w:r>
      <w:r w:rsidR="005A2BF8" w:rsidRPr="008149A3">
        <w:t>č. 2/2014 Sbírky instrukcí a sdělení Ministerstva spravedlnosti</w:t>
      </w:r>
      <w:r w:rsidR="00FD41A8" w:rsidRPr="008149A3">
        <w:t>,</w:t>
      </w:r>
      <w:r w:rsidR="00D004FA" w:rsidRPr="008149A3">
        <w:t xml:space="preserve"> </w:t>
      </w:r>
      <w:r w:rsidR="00FD41A8" w:rsidRPr="008149A3">
        <w:t>i</w:t>
      </w:r>
      <w:r w:rsidR="00D004FA" w:rsidRPr="008149A3">
        <w:t>nstrukce Ministerstva spravedlnosti ze dne 8. června 2015, č. j. 52/2014-OD-MET, uveřejněné pod č. 1/2015 Sbírky instrukcí a sdělení Ministerstva spravedlnosti</w:t>
      </w:r>
      <w:r w:rsidR="00FD41A8" w:rsidRPr="008149A3">
        <w:t>, instrukce</w:t>
      </w:r>
      <w:r w:rsidR="008B2022">
        <w:t xml:space="preserve"> č. 4/2017</w:t>
      </w:r>
      <w:r w:rsidR="00FD41A8" w:rsidRPr="008149A3">
        <w:t xml:space="preserve"> Ministerstva spravedlnosti ze dne 23.</w:t>
      </w:r>
      <w:r w:rsidR="00713DA5" w:rsidRPr="008149A3">
        <w:t> </w:t>
      </w:r>
      <w:r w:rsidR="00FD41A8" w:rsidRPr="008149A3">
        <w:t>října 2017, č. j. 12/2017-OJD-ORG/36</w:t>
      </w:r>
      <w:r w:rsidR="005E777F" w:rsidRPr="008149A3">
        <w:t xml:space="preserve">, </w:t>
      </w:r>
      <w:r w:rsidR="00FD41A8" w:rsidRPr="008149A3">
        <w:t xml:space="preserve">instrukce </w:t>
      </w:r>
      <w:r w:rsidR="009F7B82">
        <w:t xml:space="preserve">č. 4/2018 </w:t>
      </w:r>
      <w:r w:rsidR="00FD41A8" w:rsidRPr="008149A3">
        <w:t>Ministerstva spravedlnosti ze dne 12.</w:t>
      </w:r>
      <w:r w:rsidR="00713DA5" w:rsidRPr="008149A3">
        <w:t> </w:t>
      </w:r>
      <w:r w:rsidR="00FD41A8" w:rsidRPr="008149A3">
        <w:t>března</w:t>
      </w:r>
      <w:r w:rsidR="00713DA5" w:rsidRPr="008149A3">
        <w:t> </w:t>
      </w:r>
      <w:r w:rsidR="00FD41A8" w:rsidRPr="008149A3">
        <w:t>2018, č. j. 2/2017-OOJ-</w:t>
      </w:r>
      <w:r w:rsidR="00FD41A8" w:rsidRPr="009F7B82">
        <w:t>MET</w:t>
      </w:r>
      <w:r w:rsidR="00267633" w:rsidRPr="009F7B82">
        <w:t xml:space="preserve">, </w:t>
      </w:r>
      <w:r w:rsidR="005E777F" w:rsidRPr="009F7B82">
        <w:t xml:space="preserve">instrukce </w:t>
      </w:r>
      <w:r w:rsidR="009F7B82" w:rsidRPr="009F7B82">
        <w:t xml:space="preserve">č. 2/2021 </w:t>
      </w:r>
      <w:r w:rsidR="005E777F" w:rsidRPr="009F7B82">
        <w:t>Ministerstva spravedlnosti ze dne 23. února 2021, č. j. 1/2021-ODKA-MET</w:t>
      </w:r>
      <w:r w:rsidR="004040B8">
        <w:t xml:space="preserve">, </w:t>
      </w:r>
      <w:r w:rsidR="00267633" w:rsidRPr="009F7B82">
        <w:t xml:space="preserve">instrukce </w:t>
      </w:r>
      <w:r w:rsidR="009F7B82" w:rsidRPr="009F7B82">
        <w:t xml:space="preserve">č. 2/2022 </w:t>
      </w:r>
      <w:r w:rsidR="00267633" w:rsidRPr="009F7B82">
        <w:t xml:space="preserve">Ministerstva spravedlnosti ze dne 9. února 2022, č. j. 1/2022-OSKJ-MET, </w:t>
      </w:r>
      <w:r w:rsidR="004040B8">
        <w:t xml:space="preserve">instrukce č. 11/2023 Ministerstva spravedlnosti ze dne 7. prosince 2023, č. j. 50/2023-OSKJ-MET, instrukce č. 6/2024 Ministerstva spravedlnosti ze dne 23. dubna 2024, č. j. 36/2024-OSKJ-MET a instrukce č. 7/2024 Ministerstva spravedlnosti ze dne 22. května 2024, č. j. 60/2023-OSKJ-MET, </w:t>
      </w:r>
      <w:r w:rsidRPr="008149A3">
        <w:t>se</w:t>
      </w:r>
      <w:r w:rsidR="005A2BF8" w:rsidRPr="008149A3">
        <w:t> </w:t>
      </w:r>
      <w:r w:rsidRPr="008149A3">
        <w:t>mění takto:</w:t>
      </w:r>
    </w:p>
    <w:p w14:paraId="7A607F27" w14:textId="77777777" w:rsidR="00191846" w:rsidRPr="008149A3" w:rsidRDefault="00191846" w:rsidP="005926D9">
      <w:pPr>
        <w:jc w:val="both"/>
      </w:pPr>
    </w:p>
    <w:p w14:paraId="384F1D27" w14:textId="1282DD9E" w:rsidR="004040B8" w:rsidRDefault="0058582A" w:rsidP="00713DA5">
      <w:pPr>
        <w:ind w:left="567" w:hanging="567"/>
        <w:jc w:val="both"/>
        <w:rPr>
          <w:bCs/>
        </w:rPr>
      </w:pPr>
      <w:r w:rsidRPr="008149A3">
        <w:rPr>
          <w:b/>
        </w:rPr>
        <w:t>1</w:t>
      </w:r>
      <w:r w:rsidR="00B66125" w:rsidRPr="008149A3">
        <w:rPr>
          <w:b/>
        </w:rPr>
        <w:t xml:space="preserve">. </w:t>
      </w:r>
      <w:r w:rsidR="005C2B8C" w:rsidRPr="008149A3">
        <w:rPr>
          <w:b/>
        </w:rPr>
        <w:tab/>
      </w:r>
      <w:r w:rsidR="00D5522A">
        <w:rPr>
          <w:bCs/>
        </w:rPr>
        <w:t>V § 1 odst</w:t>
      </w:r>
      <w:r w:rsidR="00B8382E">
        <w:rPr>
          <w:bCs/>
        </w:rPr>
        <w:t>avec</w:t>
      </w:r>
      <w:r w:rsidR="00D5522A">
        <w:rPr>
          <w:bCs/>
        </w:rPr>
        <w:t xml:space="preserve"> 8 zní: </w:t>
      </w:r>
    </w:p>
    <w:p w14:paraId="7771FE84" w14:textId="77777777" w:rsidR="00D5522A" w:rsidRDefault="00D5522A" w:rsidP="00713DA5">
      <w:pPr>
        <w:ind w:left="567" w:hanging="567"/>
        <w:jc w:val="both"/>
        <w:rPr>
          <w:bCs/>
        </w:rPr>
      </w:pPr>
    </w:p>
    <w:p w14:paraId="7532B6C8" w14:textId="15144EA8" w:rsidR="004040B8" w:rsidRDefault="00CB0014" w:rsidP="00CB0014">
      <w:pPr>
        <w:jc w:val="both"/>
        <w:rPr>
          <w:bCs/>
        </w:rPr>
      </w:pPr>
      <w:r>
        <w:rPr>
          <w:bCs/>
        </w:rPr>
        <w:tab/>
        <w:t>„(8) Schválený rozvrh práce</w:t>
      </w:r>
      <w:r w:rsidR="00601B3F">
        <w:rPr>
          <w:bCs/>
        </w:rPr>
        <w:t xml:space="preserve"> na následující kalendářní rok</w:t>
      </w:r>
      <w:r>
        <w:rPr>
          <w:bCs/>
        </w:rPr>
        <w:t xml:space="preserve"> zašle předseda okresního soudu na</w:t>
      </w:r>
      <w:r w:rsidR="00601B3F">
        <w:rPr>
          <w:bCs/>
        </w:rPr>
        <w:t> </w:t>
      </w:r>
      <w:r>
        <w:rPr>
          <w:bCs/>
        </w:rPr>
        <w:t xml:space="preserve">vědomí příslušnému krajskému soudu nejpozději do </w:t>
      </w:r>
      <w:r w:rsidR="00601B3F">
        <w:rPr>
          <w:bCs/>
        </w:rPr>
        <w:t>31. prosince</w:t>
      </w:r>
      <w:r w:rsidRPr="00CB0014">
        <w:rPr>
          <w:bCs/>
        </w:rPr>
        <w:t xml:space="preserve"> </w:t>
      </w:r>
      <w:r w:rsidR="00601B3F">
        <w:rPr>
          <w:bCs/>
        </w:rPr>
        <w:t>každého</w:t>
      </w:r>
      <w:r w:rsidRPr="00CB0014">
        <w:rPr>
          <w:bCs/>
        </w:rPr>
        <w:t xml:space="preserve"> roku</w:t>
      </w:r>
      <w:r w:rsidR="00BE5EE7">
        <w:rPr>
          <w:bCs/>
        </w:rPr>
        <w:t>.</w:t>
      </w:r>
      <w:r>
        <w:rPr>
          <w:bCs/>
        </w:rPr>
        <w:t xml:space="preserve"> </w:t>
      </w:r>
      <w:r w:rsidR="00BE5EE7">
        <w:rPr>
          <w:bCs/>
        </w:rPr>
        <w:t>O</w:t>
      </w:r>
      <w:r w:rsidR="00865A71">
        <w:rPr>
          <w:bCs/>
        </w:rPr>
        <w:t> </w:t>
      </w:r>
      <w:r w:rsidR="00BE5EE7">
        <w:rPr>
          <w:bCs/>
        </w:rPr>
        <w:t>změnách v rozvrhu práce okresního soudu v průběhu kalendářního roku</w:t>
      </w:r>
      <w:r w:rsidRPr="00CB0014">
        <w:rPr>
          <w:bCs/>
        </w:rPr>
        <w:t xml:space="preserve"> </w:t>
      </w:r>
      <w:r>
        <w:rPr>
          <w:bCs/>
        </w:rPr>
        <w:t xml:space="preserve">je </w:t>
      </w:r>
      <w:r w:rsidR="00BE5EE7">
        <w:rPr>
          <w:bCs/>
        </w:rPr>
        <w:t>třeba rovněž neprodleně</w:t>
      </w:r>
      <w:r>
        <w:rPr>
          <w:bCs/>
        </w:rPr>
        <w:t xml:space="preserve"> informovat příslušný krajský soud.</w:t>
      </w:r>
      <w:r w:rsidR="00BE5EE7">
        <w:rPr>
          <w:bCs/>
        </w:rPr>
        <w:t xml:space="preserve">“. </w:t>
      </w:r>
    </w:p>
    <w:p w14:paraId="529313F5" w14:textId="77777777" w:rsidR="00AB70B5" w:rsidRDefault="00AB70B5" w:rsidP="00CB0014">
      <w:pPr>
        <w:jc w:val="both"/>
        <w:rPr>
          <w:bCs/>
        </w:rPr>
      </w:pPr>
    </w:p>
    <w:p w14:paraId="4CBE6F4B" w14:textId="3C38533B" w:rsidR="00AB70B5" w:rsidRDefault="00AB70B5" w:rsidP="00AB70B5">
      <w:pPr>
        <w:ind w:left="567" w:hanging="567"/>
        <w:jc w:val="both"/>
        <w:rPr>
          <w:bCs/>
        </w:rPr>
      </w:pPr>
      <w:r>
        <w:rPr>
          <w:b/>
        </w:rPr>
        <w:t xml:space="preserve">2. </w:t>
      </w:r>
      <w:r>
        <w:rPr>
          <w:b/>
        </w:rPr>
        <w:tab/>
      </w:r>
      <w:r w:rsidRPr="00AB201D">
        <w:rPr>
          <w:bCs/>
        </w:rPr>
        <w:t>§ 3 a</w:t>
      </w:r>
      <w:r>
        <w:rPr>
          <w:b/>
        </w:rPr>
        <w:t xml:space="preserve"> </w:t>
      </w:r>
      <w:r w:rsidRPr="00DD4CD7">
        <w:rPr>
          <w:bCs/>
        </w:rPr>
        <w:t>3</w:t>
      </w:r>
      <w:r>
        <w:rPr>
          <w:bCs/>
        </w:rPr>
        <w:t xml:space="preserve">a </w:t>
      </w:r>
      <w:r w:rsidRPr="00AB201D">
        <w:rPr>
          <w:bCs/>
        </w:rPr>
        <w:t>včetně nadpisů</w:t>
      </w:r>
      <w:r>
        <w:rPr>
          <w:bCs/>
        </w:rPr>
        <w:t xml:space="preserve"> a poznámek pod čarou 37 až 40 znějí:</w:t>
      </w:r>
    </w:p>
    <w:p w14:paraId="40C072C7" w14:textId="77777777" w:rsidR="00AB70B5" w:rsidRDefault="00AB70B5" w:rsidP="00AB70B5">
      <w:pPr>
        <w:ind w:left="567" w:hanging="567"/>
        <w:jc w:val="both"/>
        <w:rPr>
          <w:bCs/>
        </w:rPr>
      </w:pPr>
    </w:p>
    <w:p w14:paraId="320010AA" w14:textId="77777777" w:rsidR="00AB70B5" w:rsidRDefault="00AB70B5" w:rsidP="00AB70B5">
      <w:pPr>
        <w:ind w:left="567" w:hanging="567"/>
        <w:jc w:val="center"/>
        <w:rPr>
          <w:b/>
          <w:bCs/>
        </w:rPr>
      </w:pPr>
      <w:r>
        <w:t>„</w:t>
      </w:r>
      <w:r>
        <w:rPr>
          <w:b/>
          <w:bCs/>
        </w:rPr>
        <w:t>§ 3</w:t>
      </w:r>
    </w:p>
    <w:p w14:paraId="478C1177" w14:textId="77777777" w:rsidR="00AB70B5" w:rsidRPr="0068082E" w:rsidRDefault="00AB70B5" w:rsidP="00AB70B5">
      <w:pPr>
        <w:ind w:left="567" w:hanging="567"/>
        <w:jc w:val="center"/>
        <w:rPr>
          <w:b/>
          <w:bCs/>
        </w:rPr>
      </w:pPr>
      <w:r w:rsidRPr="0068082E">
        <w:rPr>
          <w:b/>
          <w:bCs/>
        </w:rPr>
        <w:t>Orientační tabule</w:t>
      </w:r>
    </w:p>
    <w:p w14:paraId="6386D58D" w14:textId="77777777" w:rsidR="00AB70B5" w:rsidRPr="0068082E" w:rsidRDefault="00AB70B5" w:rsidP="00AB70B5">
      <w:pPr>
        <w:ind w:left="567" w:hanging="567"/>
        <w:jc w:val="both"/>
        <w:rPr>
          <w:bCs/>
        </w:rPr>
      </w:pPr>
    </w:p>
    <w:p w14:paraId="46BB5B76" w14:textId="77777777" w:rsidR="00AB70B5" w:rsidRPr="0068082E" w:rsidRDefault="00AB70B5" w:rsidP="00AB70B5">
      <w:pPr>
        <w:ind w:firstLine="567"/>
        <w:jc w:val="both"/>
        <w:rPr>
          <w:bCs/>
        </w:rPr>
      </w:pPr>
      <w:r w:rsidRPr="0068082E">
        <w:rPr>
          <w:bCs/>
        </w:rPr>
        <w:t>(</w:t>
      </w:r>
      <w:r>
        <w:rPr>
          <w:bCs/>
        </w:rPr>
        <w:t>1</w:t>
      </w:r>
      <w:r w:rsidRPr="0068082E">
        <w:rPr>
          <w:bCs/>
        </w:rPr>
        <w:t xml:space="preserve">) </w:t>
      </w:r>
      <w:r>
        <w:rPr>
          <w:bCs/>
        </w:rPr>
        <w:t xml:space="preserve">Na orientační </w:t>
      </w:r>
      <w:r w:rsidRPr="0068082E">
        <w:rPr>
          <w:bCs/>
        </w:rPr>
        <w:t>tabul</w:t>
      </w:r>
      <w:r>
        <w:rPr>
          <w:bCs/>
        </w:rPr>
        <w:t>i</w:t>
      </w:r>
      <w:r w:rsidRPr="0068082E">
        <w:rPr>
          <w:bCs/>
        </w:rPr>
        <w:t xml:space="preserve"> umístěné poblíž vchodu budovy soudu </w:t>
      </w:r>
      <w:r>
        <w:rPr>
          <w:bCs/>
        </w:rPr>
        <w:t>se uvedou</w:t>
      </w:r>
      <w:r w:rsidRPr="0068082E">
        <w:rPr>
          <w:bCs/>
        </w:rPr>
        <w:t xml:space="preserve"> zejména</w:t>
      </w:r>
      <w:r>
        <w:rPr>
          <w:bCs/>
        </w:rPr>
        <w:t xml:space="preserve"> </w:t>
      </w:r>
      <w:r w:rsidRPr="0068082E">
        <w:rPr>
          <w:bCs/>
        </w:rPr>
        <w:t>informace o rozvržení pracovní doby</w:t>
      </w:r>
      <w:r>
        <w:rPr>
          <w:bCs/>
        </w:rPr>
        <w:t xml:space="preserve"> a </w:t>
      </w:r>
      <w:r w:rsidRPr="0068082E">
        <w:rPr>
          <w:bCs/>
        </w:rPr>
        <w:t>doby určené pro styk s</w:t>
      </w:r>
      <w:r>
        <w:rPr>
          <w:bCs/>
        </w:rPr>
        <w:t> </w:t>
      </w:r>
      <w:r w:rsidRPr="0068082E">
        <w:rPr>
          <w:bCs/>
        </w:rPr>
        <w:t xml:space="preserve">veřejností </w:t>
      </w:r>
      <w:r>
        <w:rPr>
          <w:bCs/>
        </w:rPr>
        <w:t xml:space="preserve">a dále o </w:t>
      </w:r>
      <w:r w:rsidRPr="0068082E">
        <w:rPr>
          <w:bCs/>
        </w:rPr>
        <w:t xml:space="preserve">umístění </w:t>
      </w:r>
    </w:p>
    <w:p w14:paraId="1CB0A485" w14:textId="77777777" w:rsidR="00AB70B5" w:rsidRPr="0068082E" w:rsidRDefault="00AB70B5" w:rsidP="00AB70B5">
      <w:pPr>
        <w:ind w:left="284" w:hanging="284"/>
        <w:jc w:val="both"/>
        <w:rPr>
          <w:bCs/>
        </w:rPr>
      </w:pPr>
      <w:r w:rsidRPr="0068082E">
        <w:rPr>
          <w:bCs/>
        </w:rPr>
        <w:t xml:space="preserve">a) </w:t>
      </w:r>
      <w:r w:rsidRPr="0068082E">
        <w:rPr>
          <w:bCs/>
        </w:rPr>
        <w:tab/>
        <w:t xml:space="preserve">jednacích síní, </w:t>
      </w:r>
    </w:p>
    <w:p w14:paraId="3FA45650" w14:textId="77777777" w:rsidR="00AB70B5" w:rsidRPr="0068082E" w:rsidRDefault="00AB70B5" w:rsidP="00AB70B5">
      <w:pPr>
        <w:ind w:left="284" w:hanging="284"/>
        <w:jc w:val="both"/>
        <w:rPr>
          <w:bCs/>
        </w:rPr>
      </w:pPr>
      <w:r w:rsidRPr="0068082E">
        <w:rPr>
          <w:bCs/>
        </w:rPr>
        <w:t xml:space="preserve">b) </w:t>
      </w:r>
      <w:r w:rsidRPr="0068082E">
        <w:rPr>
          <w:bCs/>
        </w:rPr>
        <w:tab/>
        <w:t>podatelny, informačního centra, případně jiných míst pro poskytování informací,</w:t>
      </w:r>
    </w:p>
    <w:p w14:paraId="1E90064B" w14:textId="77777777" w:rsidR="00AB70B5" w:rsidRPr="0068082E" w:rsidRDefault="00AB70B5" w:rsidP="00AB70B5">
      <w:pPr>
        <w:ind w:left="284" w:hanging="284"/>
        <w:jc w:val="both"/>
        <w:rPr>
          <w:bCs/>
        </w:rPr>
      </w:pPr>
      <w:r w:rsidRPr="0068082E">
        <w:rPr>
          <w:bCs/>
        </w:rPr>
        <w:t xml:space="preserve">c) </w:t>
      </w:r>
      <w:r w:rsidRPr="0068082E">
        <w:rPr>
          <w:bCs/>
        </w:rPr>
        <w:tab/>
        <w:t xml:space="preserve">místností určených pro nahlížení do spisů, poskytování výpisů z veřejných rejstříků, přijímání stížností či žádostí o informace a obdobné úkony, </w:t>
      </w:r>
    </w:p>
    <w:p w14:paraId="164E2CD0" w14:textId="77777777" w:rsidR="00AB70B5" w:rsidRPr="0068082E" w:rsidRDefault="00AB70B5" w:rsidP="00AB70B5">
      <w:pPr>
        <w:ind w:left="284" w:hanging="284"/>
        <w:jc w:val="both"/>
        <w:rPr>
          <w:bCs/>
        </w:rPr>
      </w:pPr>
      <w:r w:rsidRPr="0068082E">
        <w:rPr>
          <w:bCs/>
        </w:rPr>
        <w:t xml:space="preserve">d) </w:t>
      </w:r>
      <w:r w:rsidRPr="0068082E">
        <w:rPr>
          <w:bCs/>
        </w:rPr>
        <w:tab/>
        <w:t xml:space="preserve">místností určených pro pořizování ověřených výstupů z informačního systému veřejné správy obsahujícího údaje z insolvenčního rejstříku, </w:t>
      </w:r>
    </w:p>
    <w:p w14:paraId="5019D891" w14:textId="77777777" w:rsidR="00AB70B5" w:rsidRPr="0068082E" w:rsidRDefault="00AB70B5" w:rsidP="00AB70B5">
      <w:pPr>
        <w:ind w:left="284" w:hanging="284"/>
        <w:jc w:val="both"/>
        <w:rPr>
          <w:bCs/>
        </w:rPr>
      </w:pPr>
      <w:r w:rsidRPr="0068082E">
        <w:rPr>
          <w:bCs/>
        </w:rPr>
        <w:t xml:space="preserve">e) </w:t>
      </w:r>
      <w:r w:rsidRPr="0068082E">
        <w:rPr>
          <w:bCs/>
        </w:rPr>
        <w:tab/>
        <w:t xml:space="preserve">pokladny, </w:t>
      </w:r>
    </w:p>
    <w:p w14:paraId="0A960493" w14:textId="77777777" w:rsidR="00AB70B5" w:rsidRDefault="00AB70B5" w:rsidP="00AB70B5">
      <w:pPr>
        <w:ind w:left="284" w:hanging="284"/>
        <w:jc w:val="both"/>
        <w:rPr>
          <w:bCs/>
        </w:rPr>
      </w:pPr>
      <w:r w:rsidRPr="0068082E">
        <w:rPr>
          <w:bCs/>
        </w:rPr>
        <w:t>f)</w:t>
      </w:r>
      <w:r w:rsidRPr="0068082E">
        <w:rPr>
          <w:bCs/>
        </w:rPr>
        <w:tab/>
        <w:t>úřední desky</w:t>
      </w:r>
      <w:r>
        <w:rPr>
          <w:bCs/>
        </w:rPr>
        <w:t>.</w:t>
      </w:r>
    </w:p>
    <w:p w14:paraId="383A4356" w14:textId="77777777" w:rsidR="00AB70B5" w:rsidRDefault="00AB70B5" w:rsidP="00AB70B5">
      <w:pPr>
        <w:ind w:left="284" w:hanging="284"/>
        <w:jc w:val="both"/>
        <w:rPr>
          <w:bCs/>
        </w:rPr>
      </w:pPr>
    </w:p>
    <w:p w14:paraId="2E35FC1B" w14:textId="77777777" w:rsidR="00AB70B5" w:rsidRDefault="00AB70B5" w:rsidP="00AB70B5">
      <w:pPr>
        <w:ind w:firstLine="567"/>
        <w:jc w:val="both"/>
        <w:rPr>
          <w:bCs/>
        </w:rPr>
      </w:pPr>
      <w:r>
        <w:rPr>
          <w:bCs/>
        </w:rPr>
        <w:t xml:space="preserve">(2) </w:t>
      </w:r>
      <w:r w:rsidRPr="0068082E">
        <w:rPr>
          <w:bCs/>
        </w:rPr>
        <w:t xml:space="preserve">Umístění pracoviště bezpečnostního ředitele se na orientační tabuli neuvádí. </w:t>
      </w:r>
    </w:p>
    <w:p w14:paraId="681564AF" w14:textId="77777777" w:rsidR="00AB70B5" w:rsidRDefault="00AB70B5" w:rsidP="00AB70B5">
      <w:pPr>
        <w:ind w:left="567" w:hanging="567"/>
        <w:jc w:val="both"/>
        <w:rPr>
          <w:bCs/>
        </w:rPr>
      </w:pPr>
    </w:p>
    <w:p w14:paraId="17C4755A" w14:textId="74A370EF" w:rsidR="00AB70B5" w:rsidRPr="0068082E" w:rsidRDefault="00AB70B5" w:rsidP="00AB70B5">
      <w:pPr>
        <w:ind w:firstLine="567"/>
        <w:jc w:val="both"/>
        <w:rPr>
          <w:bCs/>
        </w:rPr>
      </w:pPr>
      <w:r>
        <w:rPr>
          <w:bCs/>
        </w:rPr>
        <w:t xml:space="preserve">(3) Na vhodném místě přímo u vchodu do budovy soudu a případně též na orientační tabuli se umístí poučení o zákazu vstupu se zbraní nebo jinými předměty způsobilými ohrozit život nebo zdraví anebo pořádek s tím, že tento </w:t>
      </w:r>
      <w:r w:rsidRPr="00295ECB">
        <w:rPr>
          <w:bCs/>
        </w:rPr>
        <w:t xml:space="preserve">zákaz se nevztahuje na soudce </w:t>
      </w:r>
      <w:r w:rsidRPr="00295ECB">
        <w:rPr>
          <w:bCs/>
        </w:rPr>
        <w:lastRenderedPageBreak/>
        <w:t>a</w:t>
      </w:r>
      <w:r w:rsidR="00620395">
        <w:rPr>
          <w:bCs/>
        </w:rPr>
        <w:t> </w:t>
      </w:r>
      <w:r w:rsidRPr="00295ECB">
        <w:rPr>
          <w:bCs/>
        </w:rPr>
        <w:t>na</w:t>
      </w:r>
      <w:r w:rsidR="00620395">
        <w:rPr>
          <w:bCs/>
        </w:rPr>
        <w:t> </w:t>
      </w:r>
      <w:r w:rsidRPr="00295ECB">
        <w:rPr>
          <w:bCs/>
        </w:rPr>
        <w:t>příslušníky ozbrojených sil a ozbrojených sborů, jestliže vstupují do budovy soudu nebo</w:t>
      </w:r>
      <w:r w:rsidR="00620395">
        <w:rPr>
          <w:bCs/>
        </w:rPr>
        <w:t> </w:t>
      </w:r>
      <w:r w:rsidRPr="00295ECB">
        <w:rPr>
          <w:bCs/>
        </w:rPr>
        <w:t>na místo, kde soud jedná, v souvislosti s plněním svých služebních povinností.</w:t>
      </w:r>
    </w:p>
    <w:p w14:paraId="66D6C71F" w14:textId="77777777" w:rsidR="00AB70B5" w:rsidRPr="0068082E" w:rsidRDefault="00AB70B5" w:rsidP="00AB70B5">
      <w:pPr>
        <w:ind w:left="567" w:hanging="567"/>
        <w:jc w:val="both"/>
        <w:rPr>
          <w:bCs/>
        </w:rPr>
      </w:pPr>
    </w:p>
    <w:p w14:paraId="58A1F0C3" w14:textId="77777777" w:rsidR="00AB70B5" w:rsidRPr="0068082E" w:rsidRDefault="00AB70B5" w:rsidP="00AB70B5">
      <w:pPr>
        <w:ind w:left="567" w:hanging="567"/>
        <w:jc w:val="center"/>
        <w:rPr>
          <w:b/>
          <w:bCs/>
        </w:rPr>
      </w:pPr>
      <w:r w:rsidRPr="0068082E">
        <w:rPr>
          <w:b/>
          <w:bCs/>
        </w:rPr>
        <w:t xml:space="preserve">§ </w:t>
      </w:r>
      <w:r>
        <w:rPr>
          <w:b/>
          <w:bCs/>
        </w:rPr>
        <w:t>3a</w:t>
      </w:r>
    </w:p>
    <w:p w14:paraId="579E5662" w14:textId="77777777" w:rsidR="00AB70B5" w:rsidRPr="0068082E" w:rsidRDefault="00AB70B5" w:rsidP="00AB70B5">
      <w:pPr>
        <w:ind w:left="567" w:hanging="567"/>
        <w:jc w:val="center"/>
        <w:rPr>
          <w:b/>
          <w:bCs/>
        </w:rPr>
      </w:pPr>
      <w:r w:rsidRPr="0068082E">
        <w:rPr>
          <w:b/>
          <w:bCs/>
        </w:rPr>
        <w:t>Úřední deska a elektronická úřední deska soudu</w:t>
      </w:r>
    </w:p>
    <w:p w14:paraId="7064DCDE" w14:textId="77777777" w:rsidR="00AB70B5" w:rsidRPr="0068082E" w:rsidRDefault="00AB70B5" w:rsidP="00AB70B5">
      <w:pPr>
        <w:ind w:left="567" w:hanging="567"/>
        <w:jc w:val="both"/>
        <w:rPr>
          <w:b/>
          <w:bCs/>
        </w:rPr>
      </w:pPr>
    </w:p>
    <w:p w14:paraId="687A26BC" w14:textId="77777777" w:rsidR="00AB70B5" w:rsidRPr="0068082E" w:rsidRDefault="00AB70B5" w:rsidP="00AB70B5">
      <w:pPr>
        <w:ind w:left="567" w:hanging="567"/>
        <w:jc w:val="both"/>
        <w:rPr>
          <w:bCs/>
        </w:rPr>
      </w:pPr>
      <w:r w:rsidRPr="0068082E">
        <w:rPr>
          <w:bCs/>
        </w:rPr>
        <w:tab/>
        <w:t>(1) Na úřední desce a elektronické úřední desce soudu se zveřejní informace</w:t>
      </w:r>
    </w:p>
    <w:p w14:paraId="312CDE54" w14:textId="77777777" w:rsidR="00AB70B5" w:rsidRPr="0068082E" w:rsidRDefault="00AB70B5" w:rsidP="00AB70B5">
      <w:pPr>
        <w:ind w:left="284" w:hanging="284"/>
        <w:jc w:val="both"/>
        <w:rPr>
          <w:bCs/>
        </w:rPr>
      </w:pPr>
      <w:r w:rsidRPr="0068082E">
        <w:rPr>
          <w:bCs/>
        </w:rPr>
        <w:t xml:space="preserve">a) </w:t>
      </w:r>
      <w:r w:rsidRPr="0068082E">
        <w:rPr>
          <w:bCs/>
        </w:rPr>
        <w:tab/>
        <w:t>podle zákona o svobodném přístupu k</w:t>
      </w:r>
      <w:r>
        <w:rPr>
          <w:bCs/>
        </w:rPr>
        <w:t> </w:t>
      </w:r>
      <w:r w:rsidRPr="0068082E">
        <w:rPr>
          <w:bCs/>
        </w:rPr>
        <w:t>informacím</w:t>
      </w:r>
      <w:r>
        <w:rPr>
          <w:vertAlign w:val="superscript"/>
        </w:rPr>
        <w:t>37</w:t>
      </w:r>
      <w:r w:rsidRPr="00F25EA3">
        <w:rPr>
          <w:vertAlign w:val="superscript"/>
        </w:rPr>
        <w:t>)</w:t>
      </w:r>
      <w:r w:rsidRPr="0068082E">
        <w:rPr>
          <w:bCs/>
        </w:rPr>
        <w:t xml:space="preserve">, </w:t>
      </w:r>
    </w:p>
    <w:p w14:paraId="215A02CD" w14:textId="4C9D5FA5" w:rsidR="00AB70B5" w:rsidRPr="0068082E" w:rsidRDefault="00AB70B5" w:rsidP="00AB70B5">
      <w:pPr>
        <w:ind w:left="284" w:hanging="284"/>
        <w:jc w:val="both"/>
        <w:rPr>
          <w:bCs/>
        </w:rPr>
      </w:pPr>
      <w:r w:rsidRPr="0068082E">
        <w:rPr>
          <w:bCs/>
        </w:rPr>
        <w:t xml:space="preserve">b) </w:t>
      </w:r>
      <w:r w:rsidR="007B344C" w:rsidRPr="007B344C">
        <w:rPr>
          <w:bCs/>
        </w:rPr>
        <w:t>o provozu podatelny a o podmínkách přijímání dokumentů</w:t>
      </w:r>
      <w:r>
        <w:rPr>
          <w:vertAlign w:val="superscript"/>
        </w:rPr>
        <w:t>38)</w:t>
      </w:r>
      <w:r w:rsidRPr="0068082E">
        <w:rPr>
          <w:bCs/>
        </w:rPr>
        <w:t xml:space="preserve">. </w:t>
      </w:r>
    </w:p>
    <w:p w14:paraId="152A347D" w14:textId="77777777" w:rsidR="00AB70B5" w:rsidRPr="0068082E" w:rsidRDefault="00AB70B5" w:rsidP="00AB70B5">
      <w:pPr>
        <w:ind w:left="567" w:hanging="567"/>
        <w:jc w:val="both"/>
        <w:rPr>
          <w:bCs/>
        </w:rPr>
      </w:pPr>
    </w:p>
    <w:p w14:paraId="0F2C53DD" w14:textId="77777777" w:rsidR="00AB70B5" w:rsidRPr="0068082E" w:rsidRDefault="00AB70B5" w:rsidP="00AB70B5">
      <w:pPr>
        <w:ind w:left="567" w:hanging="567"/>
        <w:jc w:val="both"/>
        <w:rPr>
          <w:bCs/>
        </w:rPr>
      </w:pPr>
      <w:r w:rsidRPr="0068082E">
        <w:rPr>
          <w:bCs/>
        </w:rPr>
        <w:tab/>
        <w:t>(2) Na úřední desce a elektronické úřední desce soudu se průběžně zveřejňují</w:t>
      </w:r>
    </w:p>
    <w:p w14:paraId="3299FE75" w14:textId="013DC6F6" w:rsidR="00AB70B5" w:rsidRPr="0068082E" w:rsidRDefault="00AB70B5" w:rsidP="00AB70B5">
      <w:pPr>
        <w:ind w:left="284" w:hanging="284"/>
        <w:jc w:val="both"/>
        <w:rPr>
          <w:bCs/>
        </w:rPr>
      </w:pPr>
      <w:r w:rsidRPr="0068082E">
        <w:rPr>
          <w:bCs/>
        </w:rPr>
        <w:t xml:space="preserve">a) </w:t>
      </w:r>
      <w:r w:rsidRPr="0068082E">
        <w:rPr>
          <w:bCs/>
        </w:rPr>
        <w:tab/>
        <w:t xml:space="preserve">úřední sdělení a jiné písemnosti </w:t>
      </w:r>
      <w:r w:rsidR="009E453B">
        <w:rPr>
          <w:bCs/>
        </w:rPr>
        <w:t>agendy</w:t>
      </w:r>
      <w:r w:rsidRPr="0068082E">
        <w:rPr>
          <w:bCs/>
        </w:rPr>
        <w:t xml:space="preserve"> správy soudu, </w:t>
      </w:r>
    </w:p>
    <w:p w14:paraId="58C398AF" w14:textId="77777777" w:rsidR="00AB70B5" w:rsidRPr="0068082E" w:rsidRDefault="00AB70B5" w:rsidP="00AB70B5">
      <w:pPr>
        <w:ind w:left="284" w:hanging="284"/>
        <w:jc w:val="both"/>
        <w:rPr>
          <w:bCs/>
        </w:rPr>
      </w:pPr>
      <w:r w:rsidRPr="0068082E">
        <w:rPr>
          <w:bCs/>
        </w:rPr>
        <w:t>b)</w:t>
      </w:r>
      <w:r>
        <w:rPr>
          <w:bCs/>
        </w:rPr>
        <w:tab/>
      </w:r>
      <w:r w:rsidRPr="0068082E">
        <w:rPr>
          <w:bCs/>
        </w:rPr>
        <w:t xml:space="preserve">rozhodnutí a jiné písemnosti soudu </w:t>
      </w:r>
      <w:r>
        <w:rPr>
          <w:bCs/>
        </w:rPr>
        <w:t>po</w:t>
      </w:r>
      <w:r w:rsidRPr="0068082E">
        <w:rPr>
          <w:bCs/>
        </w:rPr>
        <w:t xml:space="preserve">dle pokynů </w:t>
      </w:r>
      <w:r>
        <w:rPr>
          <w:bCs/>
        </w:rPr>
        <w:t>soudců, vyšších soudních úředníků, asistentů soudců, justičních kandidátů či soudních tajemníků.</w:t>
      </w:r>
    </w:p>
    <w:p w14:paraId="62C544AB" w14:textId="77777777" w:rsidR="00AB70B5" w:rsidRPr="0068082E" w:rsidRDefault="00AB70B5" w:rsidP="00AB70B5">
      <w:pPr>
        <w:ind w:left="567" w:hanging="567"/>
        <w:jc w:val="both"/>
        <w:rPr>
          <w:bCs/>
        </w:rPr>
      </w:pPr>
    </w:p>
    <w:p w14:paraId="44E83ED2" w14:textId="77777777" w:rsidR="00AB70B5" w:rsidRPr="0068082E" w:rsidRDefault="00AB70B5" w:rsidP="00AB70B5">
      <w:pPr>
        <w:ind w:firstLine="567"/>
        <w:jc w:val="both"/>
        <w:rPr>
          <w:bCs/>
        </w:rPr>
      </w:pPr>
      <w:r w:rsidRPr="0068082E">
        <w:rPr>
          <w:bCs/>
        </w:rPr>
        <w:t xml:space="preserve">(3) Na úřední desce a elektronické úřední desce okresního soudu se zveřejní rozvrh pověřování notářů úkony v řízení o pozůstalosti. </w:t>
      </w:r>
    </w:p>
    <w:p w14:paraId="1CBECAF1" w14:textId="77777777" w:rsidR="00AB70B5" w:rsidRPr="0068082E" w:rsidRDefault="00AB70B5" w:rsidP="00AB70B5">
      <w:pPr>
        <w:ind w:left="567" w:hanging="567"/>
        <w:jc w:val="both"/>
        <w:rPr>
          <w:bCs/>
        </w:rPr>
      </w:pPr>
    </w:p>
    <w:p w14:paraId="5E7C526C" w14:textId="77777777" w:rsidR="00AB70B5" w:rsidRDefault="00AB70B5" w:rsidP="00AB70B5">
      <w:pPr>
        <w:ind w:firstLine="567"/>
        <w:jc w:val="both"/>
        <w:rPr>
          <w:bCs/>
        </w:rPr>
      </w:pPr>
      <w:r w:rsidRPr="0068082E">
        <w:rPr>
          <w:bCs/>
        </w:rPr>
        <w:t>(4) Na žádost soudního exekutora exekuční soud vyvěsí na úřední desce a elektronické úřední desce soudu veřejné vyhlášky, výzvy k vyzvednutí písemností a sdělení o doručení písemností vydaných exekutorem.</w:t>
      </w:r>
      <w:r>
        <w:rPr>
          <w:bCs/>
        </w:rPr>
        <w:t xml:space="preserve"> </w:t>
      </w:r>
    </w:p>
    <w:p w14:paraId="6272CF07" w14:textId="77777777" w:rsidR="00AB70B5" w:rsidRDefault="00AB70B5" w:rsidP="00AB70B5">
      <w:pPr>
        <w:ind w:firstLine="567"/>
        <w:jc w:val="both"/>
        <w:rPr>
          <w:bCs/>
        </w:rPr>
      </w:pPr>
    </w:p>
    <w:p w14:paraId="697D188E" w14:textId="77777777" w:rsidR="00AB70B5" w:rsidRDefault="00AB70B5" w:rsidP="00AB70B5">
      <w:pPr>
        <w:ind w:firstLine="567"/>
        <w:jc w:val="both"/>
        <w:rPr>
          <w:bCs/>
        </w:rPr>
      </w:pPr>
      <w:r>
        <w:rPr>
          <w:bCs/>
        </w:rPr>
        <w:t>(5) Pozůstalostní soud na úřední desce a elektronické úřední desce soudu vyvěsí rozhodnutí nebo jinou písemnost, která byla soudu soudním komisařem za tím účelem předána podle jiného předpisu</w:t>
      </w:r>
      <w:r>
        <w:rPr>
          <w:bCs/>
          <w:vertAlign w:val="superscript"/>
        </w:rPr>
        <w:t>39)</w:t>
      </w:r>
      <w:r>
        <w:rPr>
          <w:bCs/>
        </w:rPr>
        <w:t>.</w:t>
      </w:r>
    </w:p>
    <w:p w14:paraId="7F23F7B1" w14:textId="77777777" w:rsidR="00AB70B5" w:rsidRDefault="00AB70B5" w:rsidP="00AB70B5">
      <w:pPr>
        <w:ind w:firstLine="567"/>
        <w:jc w:val="both"/>
        <w:rPr>
          <w:bCs/>
        </w:rPr>
      </w:pPr>
    </w:p>
    <w:p w14:paraId="21E24806" w14:textId="77777777" w:rsidR="00AB70B5" w:rsidRPr="00640FEE" w:rsidRDefault="00AB70B5" w:rsidP="00AB70B5">
      <w:pPr>
        <w:ind w:firstLine="567"/>
        <w:jc w:val="both"/>
        <w:rPr>
          <w:bCs/>
        </w:rPr>
      </w:pPr>
      <w:r>
        <w:rPr>
          <w:bCs/>
        </w:rPr>
        <w:t>(6) Povinnosti a postup při zveřejňování informací na elektronické úřední desce stanoví jiný předpis</w:t>
      </w:r>
      <w:r>
        <w:rPr>
          <w:bCs/>
          <w:vertAlign w:val="superscript"/>
        </w:rPr>
        <w:t>40</w:t>
      </w:r>
      <w:r w:rsidRPr="00640FEE">
        <w:rPr>
          <w:bCs/>
          <w:vertAlign w:val="superscript"/>
        </w:rPr>
        <w:t>)</w:t>
      </w:r>
      <w:r>
        <w:rPr>
          <w:bCs/>
        </w:rPr>
        <w:t>.</w:t>
      </w:r>
    </w:p>
    <w:p w14:paraId="00F1D870" w14:textId="77777777" w:rsidR="00AB70B5" w:rsidRDefault="00AB70B5" w:rsidP="00AB70B5">
      <w:pPr>
        <w:ind w:left="567" w:hanging="567"/>
        <w:jc w:val="both"/>
        <w:rPr>
          <w:b/>
        </w:rPr>
      </w:pPr>
    </w:p>
    <w:p w14:paraId="5908F463" w14:textId="77777777" w:rsidR="00AB70B5" w:rsidRDefault="00AB70B5" w:rsidP="00AB70B5">
      <w:pPr>
        <w:ind w:left="567" w:hanging="567"/>
        <w:jc w:val="both"/>
        <w:rPr>
          <w:b/>
          <w:bCs/>
        </w:rPr>
      </w:pPr>
      <w:r w:rsidRPr="00FD5EF1">
        <w:rPr>
          <w:b/>
          <w:bCs/>
        </w:rPr>
        <w:t>--------------------------------------</w:t>
      </w:r>
    </w:p>
    <w:p w14:paraId="4794608B" w14:textId="77777777" w:rsidR="00AB70B5" w:rsidRPr="00795265" w:rsidRDefault="00AB70B5" w:rsidP="00AB70B5">
      <w:pPr>
        <w:ind w:left="284" w:hanging="284"/>
        <w:jc w:val="both"/>
        <w:rPr>
          <w:sz w:val="20"/>
          <w:szCs w:val="20"/>
          <w:vertAlign w:val="superscript"/>
        </w:rPr>
      </w:pPr>
      <w:r w:rsidRPr="00795265">
        <w:rPr>
          <w:sz w:val="20"/>
          <w:szCs w:val="20"/>
          <w:vertAlign w:val="superscript"/>
        </w:rPr>
        <w:t xml:space="preserve">37) </w:t>
      </w:r>
      <w:r w:rsidRPr="00795265">
        <w:rPr>
          <w:sz w:val="20"/>
          <w:szCs w:val="20"/>
          <w:vertAlign w:val="superscript"/>
        </w:rPr>
        <w:tab/>
        <w:t xml:space="preserve">§ 5 zákona č. 106/1999 Sb., o svobodném přístupu k informacím, ve znění pozdějších předpisů. </w:t>
      </w:r>
    </w:p>
    <w:p w14:paraId="22488CFD" w14:textId="77777777" w:rsidR="00AB70B5" w:rsidRPr="00795265" w:rsidRDefault="00AB70B5" w:rsidP="00AB70B5">
      <w:pPr>
        <w:ind w:left="284" w:hanging="284"/>
        <w:jc w:val="both"/>
        <w:rPr>
          <w:sz w:val="20"/>
          <w:szCs w:val="20"/>
          <w:vertAlign w:val="superscript"/>
        </w:rPr>
      </w:pPr>
      <w:r w:rsidRPr="00795265">
        <w:rPr>
          <w:sz w:val="20"/>
          <w:szCs w:val="20"/>
          <w:vertAlign w:val="superscript"/>
        </w:rPr>
        <w:t xml:space="preserve">38) </w:t>
      </w:r>
      <w:r w:rsidRPr="00795265">
        <w:rPr>
          <w:sz w:val="20"/>
          <w:szCs w:val="20"/>
          <w:vertAlign w:val="superscript"/>
        </w:rPr>
        <w:tab/>
        <w:t xml:space="preserve">Vyhláška č. 259/2012 Sb., o podrobnostech výkonu spisové služby, ve znění pozdějších předpisů. </w:t>
      </w:r>
    </w:p>
    <w:p w14:paraId="54558D3E" w14:textId="77777777" w:rsidR="00AB70B5" w:rsidRPr="00795265" w:rsidRDefault="00AB70B5" w:rsidP="00AB70B5">
      <w:pPr>
        <w:ind w:left="284" w:hanging="284"/>
        <w:jc w:val="both"/>
        <w:rPr>
          <w:sz w:val="20"/>
          <w:szCs w:val="20"/>
          <w:vertAlign w:val="superscript"/>
        </w:rPr>
      </w:pPr>
      <w:r w:rsidRPr="00795265">
        <w:rPr>
          <w:sz w:val="20"/>
          <w:szCs w:val="20"/>
          <w:vertAlign w:val="superscript"/>
        </w:rPr>
        <w:tab/>
        <w:t xml:space="preserve">Instrukce Ministerstva spravedlnosti ze dne 17. dubna 2013, č. j. 133/2012-OD-ST, kterou se upravuje jednotný postup podatelny při příjmu a ověřování datových zpráv a dokumentů v nich obsažených. </w:t>
      </w:r>
    </w:p>
    <w:p w14:paraId="71185A5D" w14:textId="77777777" w:rsidR="00AB70B5" w:rsidRPr="00643362" w:rsidRDefault="00AB70B5" w:rsidP="00AB70B5">
      <w:pPr>
        <w:ind w:left="284" w:hanging="284"/>
        <w:jc w:val="both"/>
        <w:rPr>
          <w:bCs/>
          <w:sz w:val="20"/>
          <w:szCs w:val="20"/>
          <w:vertAlign w:val="superscript"/>
        </w:rPr>
      </w:pPr>
      <w:r w:rsidRPr="00795265">
        <w:rPr>
          <w:sz w:val="20"/>
          <w:szCs w:val="20"/>
          <w:vertAlign w:val="superscript"/>
        </w:rPr>
        <w:t xml:space="preserve">39) </w:t>
      </w:r>
      <w:r>
        <w:rPr>
          <w:sz w:val="20"/>
          <w:szCs w:val="20"/>
          <w:vertAlign w:val="superscript"/>
        </w:rPr>
        <w:tab/>
        <w:t xml:space="preserve">§ 74 odst. 4 </w:t>
      </w:r>
      <w:r w:rsidRPr="00293407">
        <w:rPr>
          <w:bCs/>
          <w:sz w:val="20"/>
          <w:szCs w:val="20"/>
          <w:vertAlign w:val="superscript"/>
        </w:rPr>
        <w:t>vyhlášky č. 37/1992 Sb., o jednacím řádu pro okresní a krajské soudy, ve znění pozdějších předpisů.</w:t>
      </w:r>
    </w:p>
    <w:p w14:paraId="4E4F8FA1" w14:textId="77777777" w:rsidR="00AB70B5" w:rsidRPr="00795265" w:rsidRDefault="00AB70B5" w:rsidP="00AB70B5">
      <w:pPr>
        <w:ind w:left="284" w:hanging="284"/>
        <w:jc w:val="both"/>
        <w:rPr>
          <w:sz w:val="20"/>
          <w:szCs w:val="20"/>
          <w:vertAlign w:val="superscript"/>
        </w:rPr>
      </w:pPr>
      <w:r>
        <w:rPr>
          <w:sz w:val="20"/>
          <w:szCs w:val="20"/>
          <w:vertAlign w:val="superscript"/>
        </w:rPr>
        <w:t xml:space="preserve">40) </w:t>
      </w:r>
      <w:r>
        <w:rPr>
          <w:sz w:val="20"/>
          <w:szCs w:val="20"/>
          <w:vertAlign w:val="superscript"/>
        </w:rPr>
        <w:tab/>
      </w:r>
      <w:r w:rsidRPr="00795265">
        <w:rPr>
          <w:sz w:val="20"/>
          <w:szCs w:val="20"/>
          <w:vertAlign w:val="superscript"/>
        </w:rPr>
        <w:t xml:space="preserve">Instrukce Ministerstva spravedlnosti ze dne 23. března 2009, č. j. 157/2008-OD-ST, kterou se upravují povinnosti a postup při zveřejňování informací v aplikaci infoDeska resortu justice.“. </w:t>
      </w:r>
    </w:p>
    <w:p w14:paraId="5D45F86A" w14:textId="77777777" w:rsidR="00AB70B5" w:rsidRDefault="00AB70B5" w:rsidP="00AB70B5">
      <w:pPr>
        <w:ind w:left="567" w:hanging="567"/>
        <w:jc w:val="both"/>
        <w:rPr>
          <w:bCs/>
        </w:rPr>
      </w:pPr>
    </w:p>
    <w:p w14:paraId="6057EE0C" w14:textId="77777777" w:rsidR="00AB70B5" w:rsidRPr="00FD5EF1" w:rsidRDefault="00AB70B5" w:rsidP="00AB70B5">
      <w:pPr>
        <w:ind w:left="567" w:hanging="567"/>
        <w:jc w:val="both"/>
        <w:rPr>
          <w:bCs/>
        </w:rPr>
      </w:pPr>
      <w:r>
        <w:rPr>
          <w:bCs/>
        </w:rPr>
        <w:tab/>
        <w:t>Poznámka pod čarou č. 41 se zrušuje.</w:t>
      </w:r>
    </w:p>
    <w:p w14:paraId="6FF280EC" w14:textId="28541FA6" w:rsidR="00AB70B5" w:rsidRDefault="00AB70B5" w:rsidP="00AB70B5">
      <w:pPr>
        <w:ind w:left="567" w:hanging="567"/>
        <w:jc w:val="both"/>
        <w:rPr>
          <w:b/>
        </w:rPr>
      </w:pPr>
    </w:p>
    <w:p w14:paraId="0F9909ED" w14:textId="14297BFA" w:rsidR="00AB70B5" w:rsidRPr="00AB70B5" w:rsidRDefault="00AB70B5" w:rsidP="00AB70B5">
      <w:pPr>
        <w:ind w:left="567" w:hanging="567"/>
        <w:jc w:val="both"/>
        <w:rPr>
          <w:bCs/>
        </w:rPr>
      </w:pPr>
      <w:r>
        <w:rPr>
          <w:b/>
        </w:rPr>
        <w:t xml:space="preserve">3. </w:t>
      </w:r>
      <w:r>
        <w:rPr>
          <w:b/>
        </w:rPr>
        <w:tab/>
      </w:r>
      <w:r>
        <w:rPr>
          <w:bCs/>
        </w:rPr>
        <w:t>§ 3b se zrušuje.</w:t>
      </w:r>
    </w:p>
    <w:p w14:paraId="56A45D7F" w14:textId="77777777" w:rsidR="00BE5EE7" w:rsidRDefault="00BE5EE7" w:rsidP="00CB0014">
      <w:pPr>
        <w:jc w:val="both"/>
        <w:rPr>
          <w:bCs/>
        </w:rPr>
      </w:pPr>
    </w:p>
    <w:p w14:paraId="7844180D" w14:textId="092057E0" w:rsidR="00BE5EE7" w:rsidRDefault="00AB70B5" w:rsidP="00BE5EE7">
      <w:pPr>
        <w:ind w:left="567" w:hanging="567"/>
        <w:jc w:val="both"/>
        <w:rPr>
          <w:bCs/>
        </w:rPr>
      </w:pPr>
      <w:r>
        <w:rPr>
          <w:b/>
        </w:rPr>
        <w:t>4</w:t>
      </w:r>
      <w:r w:rsidR="00BE5EE7">
        <w:rPr>
          <w:b/>
        </w:rPr>
        <w:t xml:space="preserve">. </w:t>
      </w:r>
      <w:r w:rsidR="00BE5EE7">
        <w:rPr>
          <w:b/>
        </w:rPr>
        <w:tab/>
      </w:r>
      <w:r w:rsidR="00BE5EE7">
        <w:rPr>
          <w:bCs/>
        </w:rPr>
        <w:t>V § 5 odst. 3 se slov</w:t>
      </w:r>
      <w:r w:rsidR="006F4068">
        <w:rPr>
          <w:bCs/>
        </w:rPr>
        <w:t>o</w:t>
      </w:r>
      <w:r w:rsidR="00BE5EE7">
        <w:rPr>
          <w:bCs/>
        </w:rPr>
        <w:t xml:space="preserve"> „ministerstva“ nahrazuj</w:t>
      </w:r>
      <w:r w:rsidR="006F4068">
        <w:rPr>
          <w:bCs/>
        </w:rPr>
        <w:t>e</w:t>
      </w:r>
      <w:r w:rsidR="00BE5EE7">
        <w:rPr>
          <w:bCs/>
        </w:rPr>
        <w:t xml:space="preserve"> slovy „Ministerstva spravedlnosti (dále</w:t>
      </w:r>
      <w:r w:rsidR="00620395">
        <w:rPr>
          <w:bCs/>
        </w:rPr>
        <w:t> </w:t>
      </w:r>
      <w:r w:rsidR="00BE5EE7">
        <w:rPr>
          <w:bCs/>
        </w:rPr>
        <w:t xml:space="preserve">jen „ministerstvo“)“. </w:t>
      </w:r>
    </w:p>
    <w:p w14:paraId="2CB87FDB" w14:textId="77777777" w:rsidR="009E453B" w:rsidRDefault="009E453B" w:rsidP="00BE5EE7">
      <w:pPr>
        <w:ind w:left="567" w:hanging="567"/>
        <w:jc w:val="both"/>
        <w:rPr>
          <w:bCs/>
        </w:rPr>
      </w:pPr>
    </w:p>
    <w:p w14:paraId="2613494A" w14:textId="77777777" w:rsidR="009E453B" w:rsidRDefault="009E453B" w:rsidP="009E453B">
      <w:pPr>
        <w:ind w:left="567" w:hanging="567"/>
        <w:jc w:val="both"/>
        <w:rPr>
          <w:iCs/>
        </w:rPr>
      </w:pPr>
      <w:r>
        <w:rPr>
          <w:b/>
        </w:rPr>
        <w:t xml:space="preserve">5. </w:t>
      </w:r>
      <w:r>
        <w:rPr>
          <w:b/>
        </w:rPr>
        <w:tab/>
      </w:r>
      <w:r>
        <w:rPr>
          <w:bCs/>
        </w:rPr>
        <w:t>V § 6 odst. 3 se slova „</w:t>
      </w:r>
      <w:r w:rsidRPr="003D1018">
        <w:rPr>
          <w:bCs/>
        </w:rPr>
        <w:t>správního deníku (Spr)</w:t>
      </w:r>
      <w:r>
        <w:rPr>
          <w:bCs/>
        </w:rPr>
        <w:t>“ nahrazují slovy „</w:t>
      </w:r>
      <w:r>
        <w:rPr>
          <w:iCs/>
        </w:rPr>
        <w:t xml:space="preserve">spisu agendy správy soudu“. </w:t>
      </w:r>
    </w:p>
    <w:p w14:paraId="423A2F2F" w14:textId="77777777" w:rsidR="009E453B" w:rsidRDefault="009E453B" w:rsidP="009E453B">
      <w:pPr>
        <w:ind w:left="567" w:hanging="567"/>
        <w:jc w:val="both"/>
        <w:rPr>
          <w:bCs/>
        </w:rPr>
      </w:pPr>
    </w:p>
    <w:p w14:paraId="6F7526B1" w14:textId="27454C31" w:rsidR="009E453B" w:rsidRDefault="009E453B" w:rsidP="009E453B">
      <w:pPr>
        <w:tabs>
          <w:tab w:val="left" w:pos="567"/>
        </w:tabs>
        <w:jc w:val="both"/>
        <w:rPr>
          <w:bCs/>
        </w:rPr>
      </w:pPr>
      <w:r>
        <w:rPr>
          <w:b/>
        </w:rPr>
        <w:t xml:space="preserve">6. </w:t>
      </w:r>
      <w:r>
        <w:rPr>
          <w:b/>
        </w:rPr>
        <w:tab/>
      </w:r>
      <w:r>
        <w:rPr>
          <w:bCs/>
        </w:rPr>
        <w:t>V § 6a se doplňuj</w:t>
      </w:r>
      <w:r w:rsidR="00653121">
        <w:rPr>
          <w:bCs/>
        </w:rPr>
        <w:t>í</w:t>
      </w:r>
      <w:r>
        <w:rPr>
          <w:bCs/>
        </w:rPr>
        <w:t xml:space="preserve"> odstavc</w:t>
      </w:r>
      <w:r w:rsidR="00653121">
        <w:rPr>
          <w:bCs/>
        </w:rPr>
        <w:t>e</w:t>
      </w:r>
      <w:r>
        <w:rPr>
          <w:bCs/>
        </w:rPr>
        <w:t xml:space="preserve"> 4</w:t>
      </w:r>
      <w:r w:rsidR="00653121">
        <w:rPr>
          <w:bCs/>
        </w:rPr>
        <w:t xml:space="preserve"> a 5</w:t>
      </w:r>
      <w:r>
        <w:rPr>
          <w:bCs/>
        </w:rPr>
        <w:t>, kter</w:t>
      </w:r>
      <w:r w:rsidR="00653121">
        <w:rPr>
          <w:bCs/>
        </w:rPr>
        <w:t>é</w:t>
      </w:r>
      <w:r>
        <w:rPr>
          <w:bCs/>
        </w:rPr>
        <w:t xml:space="preserve"> zn</w:t>
      </w:r>
      <w:r w:rsidR="00653121">
        <w:rPr>
          <w:bCs/>
        </w:rPr>
        <w:t>ějí</w:t>
      </w:r>
      <w:r>
        <w:rPr>
          <w:bCs/>
        </w:rPr>
        <w:t>:</w:t>
      </w:r>
    </w:p>
    <w:p w14:paraId="7C5A3448" w14:textId="77777777" w:rsidR="009E453B" w:rsidRDefault="009E453B" w:rsidP="009E453B">
      <w:pPr>
        <w:tabs>
          <w:tab w:val="left" w:pos="567"/>
        </w:tabs>
        <w:jc w:val="both"/>
        <w:rPr>
          <w:bCs/>
        </w:rPr>
      </w:pPr>
    </w:p>
    <w:p w14:paraId="22E142C7" w14:textId="77777777" w:rsidR="00653121" w:rsidRDefault="009E453B" w:rsidP="009E453B">
      <w:pPr>
        <w:jc w:val="both"/>
        <w:rPr>
          <w:bCs/>
        </w:rPr>
      </w:pPr>
      <w:r>
        <w:rPr>
          <w:bCs/>
        </w:rPr>
        <w:lastRenderedPageBreak/>
        <w:tab/>
        <w:t>„(4) Student právnické fakulty vykonávající praxi na soudu může za splnění podmínek uvedených v odstavci 2 se souhlasem předsedy senátu či soudce nahlížet do spisu a pořizovat si z něj výpisy či opisy s výjimkou spisů, jejichž obsah musí podle právních předpisů zůstat utajen, a trestních spisů obsahujících osobní údaje předané jiným členským státem Evropské unie.</w:t>
      </w:r>
    </w:p>
    <w:p w14:paraId="3C3E68B5" w14:textId="77777777" w:rsidR="00653121" w:rsidRDefault="00653121" w:rsidP="009E453B">
      <w:pPr>
        <w:jc w:val="both"/>
        <w:rPr>
          <w:bCs/>
        </w:rPr>
      </w:pPr>
    </w:p>
    <w:p w14:paraId="2B94A239" w14:textId="05DF5664" w:rsidR="009E453B" w:rsidRPr="00653121" w:rsidRDefault="00653121" w:rsidP="009E453B">
      <w:pPr>
        <w:jc w:val="both"/>
        <w:rPr>
          <w:bCs/>
        </w:rPr>
      </w:pPr>
      <w:r w:rsidRPr="00653121">
        <w:rPr>
          <w:bCs/>
        </w:rPr>
        <w:tab/>
        <w:t xml:space="preserve">(5) Obsahem výpisů a opisů </w:t>
      </w:r>
      <w:r>
        <w:rPr>
          <w:bCs/>
        </w:rPr>
        <w:t>po</w:t>
      </w:r>
      <w:r w:rsidRPr="00653121">
        <w:rPr>
          <w:bCs/>
        </w:rPr>
        <w:t>dle odst</w:t>
      </w:r>
      <w:r>
        <w:rPr>
          <w:bCs/>
        </w:rPr>
        <w:t>avce</w:t>
      </w:r>
      <w:r w:rsidRPr="00653121">
        <w:rPr>
          <w:bCs/>
        </w:rPr>
        <w:t xml:space="preserve"> 4 nesmí být údaje identifikující fyzické osoby.</w:t>
      </w:r>
      <w:r w:rsidR="009E453B" w:rsidRPr="00653121">
        <w:rPr>
          <w:bCs/>
        </w:rPr>
        <w:t xml:space="preserve">“. </w:t>
      </w:r>
    </w:p>
    <w:p w14:paraId="2C0AE4A9" w14:textId="38F2DF38" w:rsidR="00795265" w:rsidRPr="00653121" w:rsidRDefault="00795265" w:rsidP="002830A8">
      <w:pPr>
        <w:jc w:val="both"/>
        <w:rPr>
          <w:bCs/>
        </w:rPr>
      </w:pPr>
    </w:p>
    <w:p w14:paraId="3EED6A27" w14:textId="74DDAD2F" w:rsidR="000825BD" w:rsidRDefault="002830A8" w:rsidP="00713DA5">
      <w:pPr>
        <w:ind w:left="567" w:hanging="567"/>
        <w:jc w:val="both"/>
        <w:rPr>
          <w:bCs/>
        </w:rPr>
      </w:pPr>
      <w:r>
        <w:rPr>
          <w:b/>
        </w:rPr>
        <w:t>7</w:t>
      </w:r>
      <w:r w:rsidR="00795265">
        <w:rPr>
          <w:b/>
        </w:rPr>
        <w:t xml:space="preserve">. </w:t>
      </w:r>
      <w:r w:rsidR="00795265">
        <w:rPr>
          <w:b/>
        </w:rPr>
        <w:tab/>
      </w:r>
      <w:r w:rsidR="00795265">
        <w:rPr>
          <w:bCs/>
        </w:rPr>
        <w:t>V </w:t>
      </w:r>
      <w:r w:rsidR="00BE6ADD">
        <w:rPr>
          <w:bCs/>
        </w:rPr>
        <w:t xml:space="preserve">§ </w:t>
      </w:r>
      <w:r w:rsidR="00795265">
        <w:rPr>
          <w:bCs/>
        </w:rPr>
        <w:t>8 odst. 1 písm. c) se slova „opisy došlých vyúčtování (faktury) k rozhodnutí o jejich přiznání soudem“</w:t>
      </w:r>
      <w:r w:rsidR="00BE6ADD">
        <w:rPr>
          <w:bCs/>
        </w:rPr>
        <w:t xml:space="preserve"> </w:t>
      </w:r>
      <w:r w:rsidR="000825BD">
        <w:rPr>
          <w:bCs/>
        </w:rPr>
        <w:t xml:space="preserve">nahrazují slovy </w:t>
      </w:r>
      <w:r w:rsidR="000825BD" w:rsidRPr="000825BD">
        <w:rPr>
          <w:bCs/>
        </w:rPr>
        <w:t>„</w:t>
      </w:r>
      <w:bookmarkStart w:id="1" w:name="_Hlk146026225"/>
      <w:r w:rsidR="000825BD" w:rsidRPr="000825BD">
        <w:rPr>
          <w:bCs/>
        </w:rPr>
        <w:t>stejnopisy, případně kopie soudu doručených vyúčtování (faktur), a to za účelem jejich evidence podle předpisů upravujících účetnictví</w:t>
      </w:r>
      <w:bookmarkEnd w:id="1"/>
      <w:r w:rsidR="000825BD" w:rsidRPr="000825BD">
        <w:rPr>
          <w:bCs/>
        </w:rPr>
        <w:t xml:space="preserve">“.  </w:t>
      </w:r>
    </w:p>
    <w:p w14:paraId="73925505" w14:textId="77777777" w:rsidR="00795265" w:rsidRPr="00795265" w:rsidRDefault="00795265" w:rsidP="002830A8">
      <w:pPr>
        <w:jc w:val="both"/>
        <w:rPr>
          <w:bCs/>
        </w:rPr>
      </w:pPr>
    </w:p>
    <w:p w14:paraId="08884671" w14:textId="6668C4C0" w:rsidR="00640FEE" w:rsidRDefault="002830A8" w:rsidP="00713DA5">
      <w:pPr>
        <w:ind w:left="567" w:hanging="567"/>
        <w:jc w:val="both"/>
        <w:rPr>
          <w:bCs/>
        </w:rPr>
      </w:pPr>
      <w:r>
        <w:rPr>
          <w:b/>
        </w:rPr>
        <w:t>8</w:t>
      </w:r>
      <w:r w:rsidR="00795265">
        <w:rPr>
          <w:b/>
        </w:rPr>
        <w:t xml:space="preserve">. </w:t>
      </w:r>
      <w:r w:rsidR="00795265">
        <w:rPr>
          <w:b/>
        </w:rPr>
        <w:tab/>
      </w:r>
      <w:r w:rsidR="00795265">
        <w:rPr>
          <w:bCs/>
        </w:rPr>
        <w:t xml:space="preserve">V § 8 se odstavec 2 zrušuje. </w:t>
      </w:r>
    </w:p>
    <w:p w14:paraId="0DBA68EE" w14:textId="5BDCDA65" w:rsidR="00795265" w:rsidRDefault="00795265" w:rsidP="00713DA5">
      <w:pPr>
        <w:ind w:left="567" w:hanging="567"/>
        <w:jc w:val="both"/>
        <w:rPr>
          <w:bCs/>
        </w:rPr>
      </w:pPr>
      <w:r>
        <w:rPr>
          <w:b/>
        </w:rPr>
        <w:tab/>
      </w:r>
      <w:r>
        <w:rPr>
          <w:bCs/>
        </w:rPr>
        <w:t xml:space="preserve">Dosavadní odstavce 3 až 6 se označují jako odstavce 2 až 5. </w:t>
      </w:r>
    </w:p>
    <w:p w14:paraId="42B33413" w14:textId="6FE19F81" w:rsidR="00F0265D" w:rsidRDefault="00F0265D" w:rsidP="00713DA5">
      <w:pPr>
        <w:ind w:left="567" w:hanging="567"/>
        <w:jc w:val="both"/>
        <w:rPr>
          <w:bCs/>
        </w:rPr>
      </w:pPr>
    </w:p>
    <w:p w14:paraId="632AAA1C" w14:textId="39E17B52" w:rsidR="00F0265D" w:rsidRDefault="002830A8" w:rsidP="002830A8">
      <w:pPr>
        <w:ind w:left="567" w:hanging="567"/>
        <w:jc w:val="both"/>
      </w:pPr>
      <w:r>
        <w:rPr>
          <w:b/>
        </w:rPr>
        <w:t>9</w:t>
      </w:r>
      <w:r w:rsidR="00F0265D">
        <w:rPr>
          <w:b/>
        </w:rPr>
        <w:t xml:space="preserve">. </w:t>
      </w:r>
      <w:r w:rsidR="00F0265D">
        <w:rPr>
          <w:b/>
        </w:rPr>
        <w:tab/>
      </w:r>
      <w:r w:rsidR="00F0265D">
        <w:t xml:space="preserve">V § 8 odst. </w:t>
      </w:r>
      <w:r w:rsidR="000312EF">
        <w:t xml:space="preserve">2, 3 a </w:t>
      </w:r>
      <w:r w:rsidR="00F0265D">
        <w:t>4 úvodní části ustanovení</w:t>
      </w:r>
      <w:r w:rsidR="00941F19">
        <w:t>, v § 127 a v příloze č. 1, bodu 2. Rejstřík C - vzor č. 5, oddíl III., odstavec 8,</w:t>
      </w:r>
      <w:r w:rsidR="00F0265D">
        <w:t xml:space="preserve"> se slovo „čekatele“ nahrazuje slovem „kandidáta“. </w:t>
      </w:r>
    </w:p>
    <w:p w14:paraId="1B5FC828" w14:textId="77777777" w:rsidR="002830A8" w:rsidRPr="007C1296" w:rsidRDefault="002830A8" w:rsidP="002830A8">
      <w:pPr>
        <w:ind w:left="567" w:hanging="567"/>
        <w:jc w:val="both"/>
      </w:pPr>
    </w:p>
    <w:p w14:paraId="27672AA3" w14:textId="1377D4BD" w:rsidR="002830A8" w:rsidRPr="007C1296" w:rsidRDefault="002830A8" w:rsidP="002830A8">
      <w:pPr>
        <w:ind w:left="567" w:hanging="567"/>
        <w:jc w:val="both"/>
      </w:pPr>
      <w:r w:rsidRPr="007C1296">
        <w:rPr>
          <w:b/>
          <w:bCs/>
        </w:rPr>
        <w:t xml:space="preserve">10. </w:t>
      </w:r>
      <w:r w:rsidRPr="007C1296">
        <w:rPr>
          <w:b/>
          <w:bCs/>
        </w:rPr>
        <w:tab/>
      </w:r>
      <w:r w:rsidRPr="007C1296">
        <w:t xml:space="preserve">V § </w:t>
      </w:r>
      <w:r w:rsidR="00B925DA" w:rsidRPr="007C1296">
        <w:t>8 odst. 2 písm</w:t>
      </w:r>
      <w:r w:rsidR="00150CD6" w:rsidRPr="007C1296">
        <w:t>eno</w:t>
      </w:r>
      <w:r w:rsidR="00B925DA" w:rsidRPr="007C1296">
        <w:t xml:space="preserve"> </w:t>
      </w:r>
      <w:r w:rsidR="00E667F5" w:rsidRPr="007C1296">
        <w:t xml:space="preserve">k) zní: </w:t>
      </w:r>
    </w:p>
    <w:p w14:paraId="5598101B" w14:textId="77777777" w:rsidR="00E667F5" w:rsidRPr="007C1296" w:rsidRDefault="00E667F5" w:rsidP="002830A8">
      <w:pPr>
        <w:ind w:left="567" w:hanging="567"/>
        <w:jc w:val="both"/>
      </w:pPr>
    </w:p>
    <w:p w14:paraId="59398176" w14:textId="4F4B81FE" w:rsidR="00E667F5" w:rsidRPr="007C1296" w:rsidRDefault="00E667F5" w:rsidP="00E667F5">
      <w:pPr>
        <w:jc w:val="both"/>
      </w:pPr>
      <w:r w:rsidRPr="007C1296">
        <w:tab/>
        <w:t xml:space="preserve">„k) vyrozumívají Digitální a informační agenturu o </w:t>
      </w:r>
      <w:r w:rsidR="007C1296" w:rsidRPr="007C1296">
        <w:t>vykonatelném rozhodnutí, jímž</w:t>
      </w:r>
      <w:r w:rsidR="00620395">
        <w:t> </w:t>
      </w:r>
      <w:r w:rsidR="007C1296" w:rsidRPr="007C1296">
        <w:t>se </w:t>
      </w:r>
      <w:r w:rsidRPr="007C1296">
        <w:t>fyzick</w:t>
      </w:r>
      <w:r w:rsidR="007C1296" w:rsidRPr="007C1296">
        <w:t>á</w:t>
      </w:r>
      <w:r w:rsidRPr="007C1296">
        <w:t xml:space="preserve"> osob</w:t>
      </w:r>
      <w:r w:rsidR="007C1296" w:rsidRPr="007C1296">
        <w:t>a</w:t>
      </w:r>
      <w:r w:rsidRPr="007C1296">
        <w:t xml:space="preserve">, pro niž byla zřízena datová schránka fyzické osoby nebo datová schránka podnikající fyzické osoby, </w:t>
      </w:r>
      <w:r w:rsidR="007C1296" w:rsidRPr="007C1296">
        <w:t>omezuje na osobní svobodě z důvodu ochranného léčení nebo ochrany zdraví lidu</w:t>
      </w:r>
      <w:r w:rsidRPr="007C1296">
        <w:t>,“</w:t>
      </w:r>
      <w:r w:rsidR="002E49E3" w:rsidRPr="007C1296">
        <w:t>.</w:t>
      </w:r>
    </w:p>
    <w:p w14:paraId="4A5FEDE9" w14:textId="5D36DA56" w:rsidR="003D1F45" w:rsidRDefault="003D1F45" w:rsidP="002E4E4E">
      <w:pPr>
        <w:jc w:val="both"/>
        <w:rPr>
          <w:bCs/>
        </w:rPr>
      </w:pPr>
    </w:p>
    <w:p w14:paraId="1C62F527" w14:textId="43E8DC22" w:rsidR="003D1F45" w:rsidRDefault="002830A8" w:rsidP="00713DA5">
      <w:pPr>
        <w:ind w:left="567" w:hanging="567"/>
        <w:jc w:val="both"/>
        <w:rPr>
          <w:bCs/>
        </w:rPr>
      </w:pPr>
      <w:r>
        <w:rPr>
          <w:b/>
        </w:rPr>
        <w:t>1</w:t>
      </w:r>
      <w:r w:rsidR="002E4E4E">
        <w:rPr>
          <w:b/>
        </w:rPr>
        <w:t>1</w:t>
      </w:r>
      <w:r w:rsidR="003D1F45">
        <w:rPr>
          <w:b/>
        </w:rPr>
        <w:t xml:space="preserve">. </w:t>
      </w:r>
      <w:r w:rsidR="003D1F45">
        <w:rPr>
          <w:b/>
        </w:rPr>
        <w:tab/>
      </w:r>
      <w:r w:rsidR="003D1F45">
        <w:rPr>
          <w:bCs/>
        </w:rPr>
        <w:t xml:space="preserve">V </w:t>
      </w:r>
      <w:bookmarkStart w:id="2" w:name="_Hlk105764953"/>
      <w:r w:rsidR="003D1F45">
        <w:rPr>
          <w:bCs/>
        </w:rPr>
        <w:t xml:space="preserve">§ 8 odst. 2 písm. l) </w:t>
      </w:r>
      <w:bookmarkEnd w:id="2"/>
      <w:r w:rsidR="003D1F45">
        <w:rPr>
          <w:bCs/>
        </w:rPr>
        <w:t xml:space="preserve">se slovo „legislativnímu“ nahrazuje slovy „insolvenčnímu“. </w:t>
      </w:r>
    </w:p>
    <w:p w14:paraId="7DB573DC" w14:textId="352ACAE4" w:rsidR="003D1F45" w:rsidRDefault="003D1F45" w:rsidP="00713DA5">
      <w:pPr>
        <w:ind w:left="567" w:hanging="567"/>
        <w:jc w:val="both"/>
        <w:rPr>
          <w:bCs/>
        </w:rPr>
      </w:pPr>
    </w:p>
    <w:p w14:paraId="0C967BA0" w14:textId="0832AA0F" w:rsidR="003D1F45" w:rsidRDefault="00F0265D" w:rsidP="00713DA5">
      <w:pPr>
        <w:ind w:left="567" w:hanging="567"/>
        <w:jc w:val="both"/>
        <w:rPr>
          <w:bCs/>
        </w:rPr>
      </w:pPr>
      <w:r>
        <w:rPr>
          <w:b/>
        </w:rPr>
        <w:t>1</w:t>
      </w:r>
      <w:r w:rsidR="002E4E4E">
        <w:rPr>
          <w:b/>
        </w:rPr>
        <w:t>2</w:t>
      </w:r>
      <w:r w:rsidR="003D1F45">
        <w:rPr>
          <w:b/>
        </w:rPr>
        <w:t xml:space="preserve">. </w:t>
      </w:r>
      <w:r w:rsidR="003D1F45">
        <w:rPr>
          <w:b/>
        </w:rPr>
        <w:tab/>
      </w:r>
      <w:r w:rsidR="003D1F45">
        <w:rPr>
          <w:bCs/>
        </w:rPr>
        <w:t xml:space="preserve">V § 8 odst. 2 </w:t>
      </w:r>
      <w:r w:rsidR="00201E4A">
        <w:rPr>
          <w:bCs/>
        </w:rPr>
        <w:t xml:space="preserve">písmeno m) zní: </w:t>
      </w:r>
    </w:p>
    <w:p w14:paraId="01B1123F" w14:textId="77777777" w:rsidR="00201E4A" w:rsidRDefault="003D1F45" w:rsidP="00713DA5">
      <w:pPr>
        <w:ind w:left="567" w:hanging="567"/>
        <w:jc w:val="both"/>
        <w:rPr>
          <w:bCs/>
          <w:color w:val="FF0000"/>
        </w:rPr>
      </w:pPr>
      <w:r>
        <w:rPr>
          <w:b/>
        </w:rPr>
        <w:tab/>
      </w:r>
    </w:p>
    <w:p w14:paraId="08432922" w14:textId="1DA33498" w:rsidR="00201E4A" w:rsidRDefault="00201E4A" w:rsidP="00201E4A">
      <w:pPr>
        <w:jc w:val="both"/>
        <w:rPr>
          <w:bCs/>
        </w:rPr>
      </w:pPr>
      <w:r>
        <w:rPr>
          <w:bCs/>
          <w:color w:val="FF0000"/>
        </w:rPr>
        <w:tab/>
      </w:r>
      <w:r>
        <w:rPr>
          <w:bCs/>
        </w:rPr>
        <w:t xml:space="preserve">„m) </w:t>
      </w:r>
      <w:r w:rsidR="000459DF">
        <w:rPr>
          <w:bCs/>
        </w:rPr>
        <w:t xml:space="preserve">po právní moci rozhodnutí </w:t>
      </w:r>
      <w:r>
        <w:rPr>
          <w:bCs/>
        </w:rPr>
        <w:t>vyrozumívají útvar policie příslušný podle místa hlášeného pobytu cizince</w:t>
      </w:r>
      <w:r w:rsidR="000459DF">
        <w:rPr>
          <w:bCs/>
        </w:rPr>
        <w:t xml:space="preserve"> a</w:t>
      </w:r>
      <w:r>
        <w:rPr>
          <w:bCs/>
        </w:rPr>
        <w:t xml:space="preserve"> v případě pochybností při určení příslušného útvaru policie útvar policie příslušný podle sídla soudu, a to o </w:t>
      </w:r>
    </w:p>
    <w:p w14:paraId="5F09420B" w14:textId="7E6A916F" w:rsidR="00201E4A" w:rsidRDefault="00201E4A" w:rsidP="00201E4A">
      <w:pPr>
        <w:jc w:val="both"/>
        <w:rPr>
          <w:bCs/>
        </w:rPr>
      </w:pPr>
      <w:r>
        <w:rPr>
          <w:bCs/>
        </w:rPr>
        <w:tab/>
        <w:t>1. omezení svéprávnosti cizince,</w:t>
      </w:r>
    </w:p>
    <w:p w14:paraId="45B64BFE" w14:textId="39D7DDFC" w:rsidR="003D1F45" w:rsidRDefault="00201E4A" w:rsidP="00201E4A">
      <w:pPr>
        <w:jc w:val="both"/>
        <w:rPr>
          <w:bCs/>
        </w:rPr>
      </w:pPr>
      <w:r>
        <w:rPr>
          <w:bCs/>
        </w:rPr>
        <w:tab/>
        <w:t xml:space="preserve">2. prohlášení cizince za mrtvého nebo nezvěstného, </w:t>
      </w:r>
    </w:p>
    <w:p w14:paraId="296BDB26" w14:textId="55C91E2C" w:rsidR="00201E4A" w:rsidRDefault="00201E4A" w:rsidP="00201E4A">
      <w:pPr>
        <w:jc w:val="both"/>
        <w:rPr>
          <w:bCs/>
        </w:rPr>
      </w:pPr>
      <w:r>
        <w:rPr>
          <w:bCs/>
        </w:rPr>
        <w:tab/>
        <w:t xml:space="preserve">3. ustanovení poručníka nezletilému cizinci, pokud poručníkem nebo manželem poručníka je cizinec, </w:t>
      </w:r>
    </w:p>
    <w:p w14:paraId="1F97579A" w14:textId="74A297C1" w:rsidR="00201E4A" w:rsidRDefault="00201E4A" w:rsidP="00201E4A">
      <w:pPr>
        <w:jc w:val="both"/>
        <w:rPr>
          <w:bCs/>
        </w:rPr>
      </w:pPr>
      <w:r>
        <w:rPr>
          <w:bCs/>
        </w:rPr>
        <w:tab/>
        <w:t xml:space="preserve">4. svěření nezletilého cizince do náhradní rodinné péče cizinci s oprávněním k pobytu na území </w:t>
      </w:r>
      <w:r w:rsidR="000459DF">
        <w:rPr>
          <w:bCs/>
        </w:rPr>
        <w:t>České republiky</w:t>
      </w:r>
      <w:r>
        <w:rPr>
          <w:bCs/>
        </w:rPr>
        <w:t xml:space="preserve"> nebo jeho</w:t>
      </w:r>
      <w:r w:rsidR="000459DF">
        <w:rPr>
          <w:bCs/>
        </w:rPr>
        <w:t xml:space="preserve"> manželu,</w:t>
      </w:r>
    </w:p>
    <w:p w14:paraId="1CA4ABE5" w14:textId="08A63072" w:rsidR="000459DF" w:rsidRPr="00201E4A" w:rsidRDefault="000459DF" w:rsidP="00201E4A">
      <w:pPr>
        <w:jc w:val="both"/>
        <w:rPr>
          <w:bCs/>
        </w:rPr>
      </w:pPr>
      <w:r>
        <w:rPr>
          <w:bCs/>
        </w:rPr>
        <w:tab/>
        <w:t>5. rozvodu, zrušení registrovaného partnerství nebo neplatnosti nebo neexistenci manželství nebo registrovaného partnerství v případech, kdy účastníkem řízení je cizinec</w:t>
      </w:r>
      <w:r w:rsidR="00D85B09">
        <w:rPr>
          <w:bCs/>
        </w:rPr>
        <w:t>,</w:t>
      </w:r>
      <w:r>
        <w:rPr>
          <w:bCs/>
        </w:rPr>
        <w:t xml:space="preserve">“. </w:t>
      </w:r>
    </w:p>
    <w:p w14:paraId="45FF3671" w14:textId="77777777" w:rsidR="002E4E4E" w:rsidRDefault="002E4E4E" w:rsidP="002E4E4E">
      <w:pPr>
        <w:jc w:val="both"/>
        <w:rPr>
          <w:bCs/>
        </w:rPr>
      </w:pPr>
    </w:p>
    <w:p w14:paraId="54217CDB" w14:textId="55FEAC52" w:rsidR="004E7FF8" w:rsidRDefault="003D1018" w:rsidP="00713DA5">
      <w:pPr>
        <w:ind w:left="567" w:hanging="567"/>
        <w:jc w:val="both"/>
        <w:rPr>
          <w:bCs/>
        </w:rPr>
      </w:pPr>
      <w:r>
        <w:rPr>
          <w:b/>
        </w:rPr>
        <w:t>1</w:t>
      </w:r>
      <w:r w:rsidR="002E4E4E">
        <w:rPr>
          <w:b/>
        </w:rPr>
        <w:t>3</w:t>
      </w:r>
      <w:r w:rsidR="004E7FF8">
        <w:rPr>
          <w:b/>
        </w:rPr>
        <w:t xml:space="preserve">. </w:t>
      </w:r>
      <w:r w:rsidR="004E7FF8">
        <w:rPr>
          <w:b/>
        </w:rPr>
        <w:tab/>
      </w:r>
      <w:r w:rsidR="004E7FF8">
        <w:rPr>
          <w:bCs/>
        </w:rPr>
        <w:t xml:space="preserve">V § 8 odst. 2 písm. </w:t>
      </w:r>
      <w:r w:rsidR="00201E4A">
        <w:rPr>
          <w:bCs/>
        </w:rPr>
        <w:t>o</w:t>
      </w:r>
      <w:r w:rsidR="004E7FF8">
        <w:rPr>
          <w:bCs/>
        </w:rPr>
        <w:t xml:space="preserve">) se číslo „2“ nahrazuje číslem „4“. </w:t>
      </w:r>
    </w:p>
    <w:p w14:paraId="53D54E25" w14:textId="3923B42A" w:rsidR="00DB1137" w:rsidRDefault="00DB1137" w:rsidP="00713DA5">
      <w:pPr>
        <w:ind w:left="567" w:hanging="567"/>
        <w:jc w:val="both"/>
        <w:rPr>
          <w:bCs/>
        </w:rPr>
      </w:pPr>
    </w:p>
    <w:p w14:paraId="29C3771E" w14:textId="0B5B8152" w:rsidR="00DB1137" w:rsidRPr="002E4E4E" w:rsidRDefault="00CC0401" w:rsidP="00713DA5">
      <w:pPr>
        <w:ind w:left="567" w:hanging="567"/>
        <w:jc w:val="both"/>
        <w:rPr>
          <w:bCs/>
        </w:rPr>
      </w:pPr>
      <w:r w:rsidRPr="002E4E4E">
        <w:rPr>
          <w:b/>
        </w:rPr>
        <w:t>1</w:t>
      </w:r>
      <w:r w:rsidR="002E4E4E" w:rsidRPr="002E4E4E">
        <w:rPr>
          <w:b/>
        </w:rPr>
        <w:t>4</w:t>
      </w:r>
      <w:r w:rsidR="00DB1137" w:rsidRPr="002E4E4E">
        <w:rPr>
          <w:b/>
        </w:rPr>
        <w:t xml:space="preserve">. </w:t>
      </w:r>
      <w:r w:rsidR="00DB1137" w:rsidRPr="002E4E4E">
        <w:rPr>
          <w:b/>
        </w:rPr>
        <w:tab/>
      </w:r>
      <w:r w:rsidR="00DB1137" w:rsidRPr="002E4E4E">
        <w:rPr>
          <w:bCs/>
        </w:rPr>
        <w:t>V § 8 odst. 4 písm</w:t>
      </w:r>
      <w:r w:rsidR="00D85B09" w:rsidRPr="002E4E4E">
        <w:rPr>
          <w:bCs/>
        </w:rPr>
        <w:t>eno</w:t>
      </w:r>
      <w:r w:rsidR="00DB1137" w:rsidRPr="002E4E4E">
        <w:rPr>
          <w:bCs/>
        </w:rPr>
        <w:t xml:space="preserve"> b) zní: </w:t>
      </w:r>
    </w:p>
    <w:p w14:paraId="73B120D1" w14:textId="6D44E9F5" w:rsidR="00DB1137" w:rsidRPr="002E4E4E" w:rsidRDefault="00DB1137" w:rsidP="00713DA5">
      <w:pPr>
        <w:ind w:left="567" w:hanging="567"/>
        <w:jc w:val="both"/>
        <w:rPr>
          <w:bCs/>
        </w:rPr>
      </w:pPr>
    </w:p>
    <w:p w14:paraId="42415093" w14:textId="4A99D229" w:rsidR="00DB1137" w:rsidRPr="002E4E4E" w:rsidRDefault="00DB1137" w:rsidP="00DB1137">
      <w:pPr>
        <w:jc w:val="both"/>
        <w:rPr>
          <w:bCs/>
        </w:rPr>
      </w:pPr>
      <w:r w:rsidRPr="002E4E4E">
        <w:rPr>
          <w:bCs/>
        </w:rPr>
        <w:tab/>
        <w:t>„</w:t>
      </w:r>
      <w:r w:rsidR="005112A8" w:rsidRPr="002E4E4E">
        <w:rPr>
          <w:bCs/>
        </w:rPr>
        <w:t xml:space="preserve">b) </w:t>
      </w:r>
      <w:r w:rsidRPr="002E4E4E">
        <w:rPr>
          <w:bCs/>
        </w:rPr>
        <w:t>o omezení svéprávnosti, změně takového rozhodnutí nebo zrušení omezení svéprávnosti, týká-li se omezení výkonu volebního práva, a to bez odůvodnění rozhodnutí, obecnímu úřadu obce podle místa trvalého pobytu osoby, který vede seznam voličů,“.</w:t>
      </w:r>
    </w:p>
    <w:p w14:paraId="3A08A801" w14:textId="77777777" w:rsidR="005576F3" w:rsidRPr="005576F3" w:rsidRDefault="005576F3" w:rsidP="00DB1137">
      <w:pPr>
        <w:jc w:val="both"/>
        <w:rPr>
          <w:bCs/>
          <w:color w:val="FF0000"/>
        </w:rPr>
      </w:pPr>
    </w:p>
    <w:p w14:paraId="0D419C72" w14:textId="1318B6FE" w:rsidR="00DB1137" w:rsidRDefault="00DB1137" w:rsidP="00DB1137">
      <w:pPr>
        <w:ind w:left="567" w:hanging="567"/>
        <w:jc w:val="both"/>
        <w:rPr>
          <w:bCs/>
        </w:rPr>
      </w:pPr>
      <w:r>
        <w:rPr>
          <w:b/>
        </w:rPr>
        <w:t>1</w:t>
      </w:r>
      <w:r w:rsidR="002E4E4E">
        <w:rPr>
          <w:b/>
        </w:rPr>
        <w:t>5</w:t>
      </w:r>
      <w:r>
        <w:rPr>
          <w:b/>
        </w:rPr>
        <w:t xml:space="preserve">. </w:t>
      </w:r>
      <w:r>
        <w:rPr>
          <w:b/>
        </w:rPr>
        <w:tab/>
      </w:r>
      <w:r>
        <w:rPr>
          <w:bCs/>
        </w:rPr>
        <w:t xml:space="preserve">V § 8 odst. 4 se písmeno c) zrušuje. </w:t>
      </w:r>
    </w:p>
    <w:p w14:paraId="07D05BE9" w14:textId="0BFAA307" w:rsidR="00DB1137" w:rsidRDefault="00DB1137" w:rsidP="00DB1137">
      <w:pPr>
        <w:ind w:left="567" w:hanging="567"/>
        <w:jc w:val="both"/>
        <w:rPr>
          <w:bCs/>
        </w:rPr>
      </w:pPr>
      <w:r>
        <w:rPr>
          <w:b/>
        </w:rPr>
        <w:tab/>
      </w:r>
      <w:r>
        <w:rPr>
          <w:bCs/>
        </w:rPr>
        <w:t xml:space="preserve">Dosavadní písmena d) až p) se označují jako písmena c) až o). </w:t>
      </w:r>
    </w:p>
    <w:p w14:paraId="0CCA0EFE" w14:textId="77777777" w:rsidR="002E4E4E" w:rsidRDefault="002E4E4E" w:rsidP="00DB1137">
      <w:pPr>
        <w:ind w:left="567" w:hanging="567"/>
        <w:jc w:val="both"/>
        <w:rPr>
          <w:bCs/>
        </w:rPr>
      </w:pPr>
    </w:p>
    <w:p w14:paraId="35405CE2" w14:textId="77777777" w:rsidR="002E4E4E" w:rsidRDefault="002E4E4E" w:rsidP="002E4E4E">
      <w:pPr>
        <w:ind w:left="567" w:hanging="567"/>
        <w:jc w:val="both"/>
        <w:rPr>
          <w:bCs/>
        </w:rPr>
      </w:pPr>
      <w:r>
        <w:rPr>
          <w:b/>
        </w:rPr>
        <w:t xml:space="preserve">16. </w:t>
      </w:r>
      <w:r>
        <w:rPr>
          <w:b/>
        </w:rPr>
        <w:tab/>
      </w:r>
      <w:r>
        <w:rPr>
          <w:bCs/>
        </w:rPr>
        <w:t xml:space="preserve">V § 8 odst. 4 se písmeno m) zrušuje. </w:t>
      </w:r>
    </w:p>
    <w:p w14:paraId="01381DE0" w14:textId="77777777" w:rsidR="002E4E4E" w:rsidRDefault="002E4E4E" w:rsidP="002E4E4E">
      <w:pPr>
        <w:ind w:left="567" w:hanging="567"/>
        <w:jc w:val="both"/>
        <w:rPr>
          <w:bCs/>
        </w:rPr>
      </w:pPr>
      <w:r>
        <w:rPr>
          <w:b/>
        </w:rPr>
        <w:tab/>
      </w:r>
      <w:r>
        <w:rPr>
          <w:bCs/>
        </w:rPr>
        <w:t xml:space="preserve">Dosavadní písmena n) a o) se označují jako písmena m) a n). </w:t>
      </w:r>
    </w:p>
    <w:p w14:paraId="745466AB" w14:textId="64F3AD46" w:rsidR="004E7FF8" w:rsidRDefault="004E7FF8" w:rsidP="00C20E4D">
      <w:pPr>
        <w:jc w:val="both"/>
        <w:rPr>
          <w:bCs/>
        </w:rPr>
      </w:pPr>
    </w:p>
    <w:p w14:paraId="734B39B5" w14:textId="65ECA62F" w:rsidR="004E7FF8" w:rsidRDefault="004E7FF8" w:rsidP="00713DA5">
      <w:pPr>
        <w:ind w:left="567" w:hanging="567"/>
        <w:jc w:val="both"/>
        <w:rPr>
          <w:bCs/>
        </w:rPr>
      </w:pPr>
      <w:r>
        <w:rPr>
          <w:b/>
        </w:rPr>
        <w:t>1</w:t>
      </w:r>
      <w:r w:rsidR="00C20E4D">
        <w:rPr>
          <w:b/>
        </w:rPr>
        <w:t>7</w:t>
      </w:r>
      <w:r>
        <w:rPr>
          <w:b/>
        </w:rPr>
        <w:t xml:space="preserve">.  </w:t>
      </w:r>
      <w:r>
        <w:rPr>
          <w:b/>
        </w:rPr>
        <w:tab/>
      </w:r>
      <w:r>
        <w:rPr>
          <w:bCs/>
        </w:rPr>
        <w:t xml:space="preserve">V § 8 se odstavec 5 zrušuje. </w:t>
      </w:r>
    </w:p>
    <w:p w14:paraId="574A8B4E" w14:textId="77777777" w:rsidR="00080919" w:rsidRDefault="00080919" w:rsidP="00713DA5">
      <w:pPr>
        <w:ind w:left="567" w:hanging="567"/>
        <w:jc w:val="both"/>
        <w:rPr>
          <w:bCs/>
        </w:rPr>
      </w:pPr>
    </w:p>
    <w:p w14:paraId="61DBAFC6" w14:textId="21F2AEF6" w:rsidR="00080919" w:rsidRDefault="00080919" w:rsidP="00713DA5">
      <w:pPr>
        <w:ind w:left="567" w:hanging="567"/>
        <w:jc w:val="both"/>
        <w:rPr>
          <w:bCs/>
        </w:rPr>
      </w:pPr>
      <w:r>
        <w:rPr>
          <w:b/>
        </w:rPr>
        <w:t xml:space="preserve">18. </w:t>
      </w:r>
      <w:r>
        <w:rPr>
          <w:b/>
        </w:rPr>
        <w:tab/>
      </w:r>
      <w:r>
        <w:rPr>
          <w:bCs/>
        </w:rPr>
        <w:t xml:space="preserve">V § 11a </w:t>
      </w:r>
      <w:r w:rsidR="006E04D4">
        <w:rPr>
          <w:bCs/>
        </w:rPr>
        <w:t xml:space="preserve">odstavec 2 zní: </w:t>
      </w:r>
    </w:p>
    <w:p w14:paraId="7BC89B8D" w14:textId="77777777" w:rsidR="006E04D4" w:rsidRDefault="006E04D4" w:rsidP="00713DA5">
      <w:pPr>
        <w:ind w:left="567" w:hanging="567"/>
        <w:jc w:val="both"/>
        <w:rPr>
          <w:bCs/>
        </w:rPr>
      </w:pPr>
    </w:p>
    <w:p w14:paraId="7673E1B0" w14:textId="21AE03E4" w:rsidR="006E04D4" w:rsidRDefault="006E04D4" w:rsidP="006E04D4">
      <w:pPr>
        <w:jc w:val="both"/>
        <w:rPr>
          <w:bCs/>
        </w:rPr>
      </w:pPr>
      <w:r>
        <w:rPr>
          <w:bCs/>
        </w:rPr>
        <w:tab/>
        <w:t xml:space="preserve">„(2) V trestním řízení je v žádosti o provedení úkonu prostřednictvím videokonferenčního zařízení třeba uvést, zda bude k ověření totožnosti osoby, jíž se úkon týká, pověřen zaměstnanec soudu, o jehož úkon se jedná, případně zda je k ověření totožnosti pověřována jiná osoba; osoba pověřená ověřením totožnosti je přítomna po celou dobu úkonu na místě, kde se nachází osoba, jíž se úkon týká.“. </w:t>
      </w:r>
    </w:p>
    <w:p w14:paraId="30CC707B" w14:textId="77777777" w:rsidR="00C20E4D" w:rsidRDefault="00C20E4D" w:rsidP="005765A1">
      <w:pPr>
        <w:jc w:val="both"/>
        <w:rPr>
          <w:bCs/>
        </w:rPr>
      </w:pPr>
    </w:p>
    <w:p w14:paraId="7E104C90" w14:textId="63737A2B" w:rsidR="00472C4D" w:rsidRDefault="00472C4D" w:rsidP="00064006">
      <w:pPr>
        <w:ind w:left="567" w:hanging="567"/>
        <w:jc w:val="both"/>
        <w:rPr>
          <w:bCs/>
        </w:rPr>
      </w:pPr>
      <w:r>
        <w:rPr>
          <w:b/>
          <w:bCs/>
        </w:rPr>
        <w:t>1</w:t>
      </w:r>
      <w:r w:rsidR="00690651">
        <w:rPr>
          <w:b/>
          <w:bCs/>
        </w:rPr>
        <w:t>9</w:t>
      </w:r>
      <w:r>
        <w:rPr>
          <w:b/>
          <w:bCs/>
        </w:rPr>
        <w:t xml:space="preserve">. </w:t>
      </w:r>
      <w:r w:rsidR="00064006">
        <w:rPr>
          <w:b/>
          <w:bCs/>
        </w:rPr>
        <w:tab/>
      </w:r>
      <w:r>
        <w:rPr>
          <w:bCs/>
        </w:rPr>
        <w:t>§ 12</w:t>
      </w:r>
      <w:r w:rsidR="00125485">
        <w:rPr>
          <w:bCs/>
        </w:rPr>
        <w:t xml:space="preserve"> a</w:t>
      </w:r>
      <w:r w:rsidR="002A3CD4">
        <w:rPr>
          <w:bCs/>
        </w:rPr>
        <w:t>ž</w:t>
      </w:r>
      <w:r w:rsidR="00125485">
        <w:rPr>
          <w:bCs/>
        </w:rPr>
        <w:t xml:space="preserve"> 13</w:t>
      </w:r>
      <w:r w:rsidR="007C4C5F">
        <w:rPr>
          <w:bCs/>
        </w:rPr>
        <w:t>h</w:t>
      </w:r>
      <w:r w:rsidR="00543817">
        <w:rPr>
          <w:bCs/>
        </w:rPr>
        <w:t xml:space="preserve"> včetně nadpisů</w:t>
      </w:r>
      <w:r>
        <w:rPr>
          <w:bCs/>
        </w:rPr>
        <w:t xml:space="preserve"> </w:t>
      </w:r>
      <w:r w:rsidR="009919C2">
        <w:rPr>
          <w:bCs/>
        </w:rPr>
        <w:t>a poznám</w:t>
      </w:r>
      <w:r w:rsidR="00627B03">
        <w:rPr>
          <w:bCs/>
        </w:rPr>
        <w:t>ek</w:t>
      </w:r>
      <w:r>
        <w:rPr>
          <w:bCs/>
        </w:rPr>
        <w:t xml:space="preserve"> pod čarou č. </w:t>
      </w:r>
      <w:r w:rsidR="005765A1">
        <w:rPr>
          <w:bCs/>
        </w:rPr>
        <w:t>105</w:t>
      </w:r>
      <w:r w:rsidR="00627B03">
        <w:rPr>
          <w:bCs/>
        </w:rPr>
        <w:t xml:space="preserve"> </w:t>
      </w:r>
      <w:r w:rsidR="00627B03" w:rsidRPr="004F4F79">
        <w:rPr>
          <w:bCs/>
        </w:rPr>
        <w:t>a</w:t>
      </w:r>
      <w:r w:rsidR="00064006" w:rsidRPr="004F4F79">
        <w:rPr>
          <w:bCs/>
        </w:rPr>
        <w:t xml:space="preserve">ž </w:t>
      </w:r>
      <w:r w:rsidR="003F3281" w:rsidRPr="004F4F79">
        <w:rPr>
          <w:bCs/>
        </w:rPr>
        <w:t>1</w:t>
      </w:r>
      <w:r w:rsidR="00B03321" w:rsidRPr="004F4F79">
        <w:rPr>
          <w:bCs/>
        </w:rPr>
        <w:t>1</w:t>
      </w:r>
      <w:r w:rsidR="00620395">
        <w:rPr>
          <w:bCs/>
        </w:rPr>
        <w:t>4</w:t>
      </w:r>
      <w:r w:rsidR="003F3281" w:rsidRPr="004F4F79">
        <w:rPr>
          <w:bCs/>
        </w:rPr>
        <w:t xml:space="preserve"> </w:t>
      </w:r>
      <w:r w:rsidR="00543817">
        <w:rPr>
          <w:bCs/>
        </w:rPr>
        <w:t>znějí</w:t>
      </w:r>
      <w:r>
        <w:rPr>
          <w:bCs/>
        </w:rPr>
        <w:t xml:space="preserve">: </w:t>
      </w:r>
    </w:p>
    <w:p w14:paraId="0FA1D298" w14:textId="52C74458" w:rsidR="00472C4D" w:rsidRDefault="00472C4D" w:rsidP="00713DA5">
      <w:pPr>
        <w:ind w:left="567" w:hanging="567"/>
        <w:jc w:val="both"/>
        <w:rPr>
          <w:bCs/>
        </w:rPr>
      </w:pPr>
    </w:p>
    <w:p w14:paraId="4195C35A" w14:textId="26166612" w:rsidR="00472C4D" w:rsidRDefault="00472C4D" w:rsidP="00472C4D">
      <w:pPr>
        <w:ind w:left="567" w:hanging="567"/>
        <w:jc w:val="center"/>
        <w:rPr>
          <w:b/>
          <w:bCs/>
        </w:rPr>
      </w:pPr>
      <w:r>
        <w:rPr>
          <w:bCs/>
        </w:rPr>
        <w:t>„</w:t>
      </w:r>
      <w:r>
        <w:rPr>
          <w:b/>
          <w:bCs/>
        </w:rPr>
        <w:t>§ 12</w:t>
      </w:r>
    </w:p>
    <w:p w14:paraId="44568AF1" w14:textId="16BAB722" w:rsidR="00472C4D" w:rsidRDefault="00472C4D" w:rsidP="00472C4D">
      <w:pPr>
        <w:ind w:left="567" w:hanging="567"/>
        <w:jc w:val="center"/>
        <w:rPr>
          <w:b/>
          <w:bCs/>
        </w:rPr>
      </w:pPr>
      <w:r>
        <w:rPr>
          <w:b/>
          <w:bCs/>
        </w:rPr>
        <w:t xml:space="preserve">Obecná ustanovení </w:t>
      </w:r>
    </w:p>
    <w:p w14:paraId="14105BF6" w14:textId="7573C2CD" w:rsidR="00472C4D" w:rsidRDefault="00472C4D" w:rsidP="00472C4D">
      <w:pPr>
        <w:ind w:left="567" w:hanging="567"/>
        <w:jc w:val="center"/>
        <w:rPr>
          <w:b/>
          <w:bCs/>
        </w:rPr>
      </w:pPr>
    </w:p>
    <w:p w14:paraId="75052C14" w14:textId="22ADE990" w:rsidR="00472C4D" w:rsidRDefault="00064006" w:rsidP="00472C4D">
      <w:pPr>
        <w:jc w:val="both"/>
        <w:rPr>
          <w:bCs/>
        </w:rPr>
      </w:pPr>
      <w:r>
        <w:rPr>
          <w:bCs/>
        </w:rPr>
        <w:tab/>
      </w:r>
      <w:r w:rsidR="00472C4D" w:rsidRPr="00472C4D">
        <w:rPr>
          <w:bCs/>
        </w:rPr>
        <w:t>(</w:t>
      </w:r>
      <w:r w:rsidR="00472C4D">
        <w:rPr>
          <w:bCs/>
        </w:rPr>
        <w:t>1) Doručování písemností soudem se řídí příslušnými procesními předpisy, zákonem o</w:t>
      </w:r>
      <w:r w:rsidR="009919C2">
        <w:rPr>
          <w:bCs/>
        </w:rPr>
        <w:t> </w:t>
      </w:r>
      <w:r w:rsidR="00472C4D">
        <w:rPr>
          <w:bCs/>
        </w:rPr>
        <w:t>poštovních službách</w:t>
      </w:r>
      <w:r w:rsidR="005765A1" w:rsidRPr="003F3281">
        <w:rPr>
          <w:bCs/>
          <w:vertAlign w:val="superscript"/>
        </w:rPr>
        <w:t>105</w:t>
      </w:r>
      <w:r w:rsidR="00472C4D" w:rsidRPr="003F3281">
        <w:rPr>
          <w:bCs/>
          <w:vertAlign w:val="superscript"/>
        </w:rPr>
        <w:t>)</w:t>
      </w:r>
      <w:r w:rsidR="00472C4D" w:rsidRPr="003F3281">
        <w:rPr>
          <w:bCs/>
        </w:rPr>
        <w:t xml:space="preserve"> </w:t>
      </w:r>
      <w:r w:rsidR="00472C4D">
        <w:rPr>
          <w:bCs/>
        </w:rPr>
        <w:t xml:space="preserve">a dalšími </w:t>
      </w:r>
      <w:r w:rsidR="00CF4BC4">
        <w:rPr>
          <w:bCs/>
        </w:rPr>
        <w:t>právními</w:t>
      </w:r>
      <w:r w:rsidR="009919C2">
        <w:rPr>
          <w:bCs/>
        </w:rPr>
        <w:t xml:space="preserve"> předpisy</w:t>
      </w:r>
      <w:r w:rsidR="00B67EB4">
        <w:rPr>
          <w:bCs/>
        </w:rPr>
        <w:t>; doručování dokumentů obsahujících informace podléhající předpisům upravujícím ochranu utajovaných informací se řídí těmito předpisy</w:t>
      </w:r>
      <w:r w:rsidR="009919C2">
        <w:rPr>
          <w:bCs/>
        </w:rPr>
        <w:t>.</w:t>
      </w:r>
      <w:r w:rsidR="00B609DC">
        <w:rPr>
          <w:bCs/>
        </w:rPr>
        <w:t xml:space="preserve"> </w:t>
      </w:r>
    </w:p>
    <w:p w14:paraId="02761BD1" w14:textId="2088DA6D" w:rsidR="009919C2" w:rsidRDefault="009919C2" w:rsidP="00472C4D">
      <w:pPr>
        <w:jc w:val="both"/>
        <w:rPr>
          <w:bCs/>
        </w:rPr>
      </w:pPr>
    </w:p>
    <w:p w14:paraId="557E856F" w14:textId="046215F0" w:rsidR="00064006" w:rsidRDefault="00064006" w:rsidP="00064006">
      <w:pPr>
        <w:jc w:val="both"/>
        <w:rPr>
          <w:bCs/>
        </w:rPr>
      </w:pPr>
      <w:r>
        <w:rPr>
          <w:bCs/>
        </w:rPr>
        <w:tab/>
      </w:r>
      <w:r w:rsidR="009919C2">
        <w:rPr>
          <w:bCs/>
        </w:rPr>
        <w:t xml:space="preserve">(2) </w:t>
      </w:r>
      <w:r w:rsidR="00315A38">
        <w:rPr>
          <w:bCs/>
        </w:rPr>
        <w:t>V</w:t>
      </w:r>
      <w:r w:rsidR="003F3281">
        <w:rPr>
          <w:bCs/>
        </w:rPr>
        <w:t> </w:t>
      </w:r>
      <w:r w:rsidR="00627B03" w:rsidRPr="003F3281">
        <w:rPr>
          <w:bCs/>
        </w:rPr>
        <w:t>referátu</w:t>
      </w:r>
      <w:r w:rsidR="003F3281" w:rsidRPr="003F3281">
        <w:rPr>
          <w:bCs/>
          <w:vertAlign w:val="superscript"/>
        </w:rPr>
        <w:t>106</w:t>
      </w:r>
      <w:r w:rsidR="00627B03" w:rsidRPr="003F3281">
        <w:rPr>
          <w:bCs/>
          <w:vertAlign w:val="superscript"/>
        </w:rPr>
        <w:t>)</w:t>
      </w:r>
      <w:r w:rsidR="00315A38">
        <w:rPr>
          <w:bCs/>
          <w:vertAlign w:val="superscript"/>
        </w:rPr>
        <w:t xml:space="preserve"> </w:t>
      </w:r>
      <w:r w:rsidR="00315A38">
        <w:rPr>
          <w:bCs/>
        </w:rPr>
        <w:t>musí být stanoven požadovaný způsob doručení včetně tomu odpovídajících upřesňujících informací, zejména zda se jedná o zásilku určenou do</w:t>
      </w:r>
      <w:r w:rsidR="008A68AC">
        <w:rPr>
          <w:bCs/>
        </w:rPr>
        <w:t> </w:t>
      </w:r>
      <w:r w:rsidR="00315A38">
        <w:rPr>
          <w:bCs/>
        </w:rPr>
        <w:t xml:space="preserve">vlastních rukou </w:t>
      </w:r>
      <w:r w:rsidR="00170868">
        <w:rPr>
          <w:bCs/>
        </w:rPr>
        <w:t xml:space="preserve">výhradně jen </w:t>
      </w:r>
      <w:r w:rsidR="00315A38">
        <w:rPr>
          <w:bCs/>
        </w:rPr>
        <w:t>adresáta, zda je vyloučeno vložení do schránky adresáta, případně zda</w:t>
      </w:r>
      <w:r w:rsidR="00170868">
        <w:rPr>
          <w:bCs/>
        </w:rPr>
        <w:t> </w:t>
      </w:r>
      <w:r w:rsidR="00315A38">
        <w:rPr>
          <w:bCs/>
        </w:rPr>
        <w:t>je</w:t>
      </w:r>
      <w:r w:rsidR="009F7B82">
        <w:rPr>
          <w:bCs/>
        </w:rPr>
        <w:t> </w:t>
      </w:r>
      <w:r w:rsidR="00315A38">
        <w:rPr>
          <w:bCs/>
        </w:rPr>
        <w:t>vyloučeno náhradní doručení</w:t>
      </w:r>
      <w:r w:rsidR="00627B03">
        <w:rPr>
          <w:bCs/>
        </w:rPr>
        <w:t xml:space="preserve">. </w:t>
      </w:r>
    </w:p>
    <w:p w14:paraId="21858303" w14:textId="77777777" w:rsidR="00170868" w:rsidRPr="00170868" w:rsidRDefault="00170868" w:rsidP="00064006">
      <w:pPr>
        <w:jc w:val="both"/>
        <w:rPr>
          <w:bCs/>
          <w:color w:val="FF0000"/>
        </w:rPr>
      </w:pPr>
    </w:p>
    <w:p w14:paraId="61C44ECC" w14:textId="4BD149B2" w:rsidR="007F63D2" w:rsidRDefault="007F63D2" w:rsidP="00064006">
      <w:pPr>
        <w:jc w:val="both"/>
        <w:rPr>
          <w:bCs/>
        </w:rPr>
      </w:pPr>
      <w:r>
        <w:rPr>
          <w:bCs/>
        </w:rPr>
        <w:tab/>
        <w:t xml:space="preserve">(3) Jestliže mají být podle referátu doručovány písemnosti </w:t>
      </w:r>
      <w:r w:rsidR="00FA2FE1">
        <w:rPr>
          <w:bCs/>
        </w:rPr>
        <w:t xml:space="preserve">oběma </w:t>
      </w:r>
      <w:r>
        <w:rPr>
          <w:bCs/>
        </w:rPr>
        <w:t>manželům nebo</w:t>
      </w:r>
      <w:r w:rsidR="00620395">
        <w:rPr>
          <w:bCs/>
        </w:rPr>
        <w:t> </w:t>
      </w:r>
      <w:r w:rsidR="00FA2FE1">
        <w:rPr>
          <w:bCs/>
        </w:rPr>
        <w:t xml:space="preserve">registrovaným </w:t>
      </w:r>
      <w:r>
        <w:rPr>
          <w:bCs/>
        </w:rPr>
        <w:t xml:space="preserve">partnerům, </w:t>
      </w:r>
      <w:r w:rsidR="00FA2FE1">
        <w:rPr>
          <w:bCs/>
        </w:rPr>
        <w:t xml:space="preserve">nelze je zasílat v jedné obálce nebo datové zprávě. </w:t>
      </w:r>
    </w:p>
    <w:p w14:paraId="591311B8" w14:textId="4B9BB6D4" w:rsidR="00865464" w:rsidRDefault="00865464" w:rsidP="00064006">
      <w:pPr>
        <w:jc w:val="both"/>
        <w:rPr>
          <w:bCs/>
        </w:rPr>
      </w:pPr>
    </w:p>
    <w:p w14:paraId="2FC1CDF1" w14:textId="482E008A" w:rsidR="00865464" w:rsidRDefault="00865464" w:rsidP="00064006">
      <w:pPr>
        <w:jc w:val="both"/>
        <w:rPr>
          <w:bCs/>
        </w:rPr>
      </w:pPr>
      <w:r>
        <w:rPr>
          <w:bCs/>
        </w:rPr>
        <w:tab/>
        <w:t xml:space="preserve">(4) Jestliže má být podle referátu doručováno v téže věci jedné osobě více písemností, lze je doručovat v jedné obálce nebo datové zprávě, není-li v referátu stanoveno jinak. </w:t>
      </w:r>
    </w:p>
    <w:p w14:paraId="456FAA69" w14:textId="77777777" w:rsidR="00064006" w:rsidRDefault="00064006" w:rsidP="00064006">
      <w:pPr>
        <w:jc w:val="both"/>
        <w:rPr>
          <w:bCs/>
        </w:rPr>
      </w:pPr>
    </w:p>
    <w:p w14:paraId="3D304BB5" w14:textId="0474B907" w:rsidR="009919C2" w:rsidRPr="003F3281" w:rsidRDefault="00064006" w:rsidP="00064006">
      <w:pPr>
        <w:jc w:val="both"/>
        <w:rPr>
          <w:bCs/>
        </w:rPr>
      </w:pPr>
      <w:r>
        <w:rPr>
          <w:bCs/>
        </w:rPr>
        <w:tab/>
        <w:t>(</w:t>
      </w:r>
      <w:r w:rsidR="00865464">
        <w:rPr>
          <w:bCs/>
        </w:rPr>
        <w:t>5</w:t>
      </w:r>
      <w:r>
        <w:rPr>
          <w:bCs/>
        </w:rPr>
        <w:t xml:space="preserve">) </w:t>
      </w:r>
      <w:r w:rsidR="004B2846">
        <w:rPr>
          <w:bCs/>
        </w:rPr>
        <w:t xml:space="preserve">Je-li toho třeba, využívá soud ke zjištění adres služeb základních registrů a dalších dostupných informačních systémů. Pro účely zjištění pobytu osoby využívá soud rovněž webovou aplikaci Centrální evidence vězněných osob, a to </w:t>
      </w:r>
      <w:r w:rsidR="00882A47">
        <w:rPr>
          <w:bCs/>
        </w:rPr>
        <w:t>nejen v trestních věcech, ale</w:t>
      </w:r>
      <w:r w:rsidR="003F3281">
        <w:rPr>
          <w:bCs/>
        </w:rPr>
        <w:t> </w:t>
      </w:r>
      <w:r w:rsidR="00882A47">
        <w:rPr>
          <w:bCs/>
        </w:rPr>
        <w:t>ve</w:t>
      </w:r>
      <w:r w:rsidR="003F3281">
        <w:rPr>
          <w:bCs/>
        </w:rPr>
        <w:t> </w:t>
      </w:r>
      <w:r w:rsidR="00882A47">
        <w:rPr>
          <w:bCs/>
        </w:rPr>
        <w:t>všech soudních řízeních</w:t>
      </w:r>
      <w:r w:rsidR="004B2846">
        <w:rPr>
          <w:bCs/>
        </w:rPr>
        <w:t>, zejména v</w:t>
      </w:r>
      <w:r w:rsidR="002A3CD4">
        <w:rPr>
          <w:bCs/>
        </w:rPr>
        <w:t> </w:t>
      </w:r>
      <w:r>
        <w:rPr>
          <w:bCs/>
        </w:rPr>
        <w:t xml:space="preserve">případech aplikace ustanovení o náhradním </w:t>
      </w:r>
      <w:r w:rsidRPr="003F3281">
        <w:rPr>
          <w:bCs/>
        </w:rPr>
        <w:t>doručení</w:t>
      </w:r>
      <w:r w:rsidR="003F3281" w:rsidRPr="003F3281">
        <w:rPr>
          <w:bCs/>
          <w:vertAlign w:val="superscript"/>
        </w:rPr>
        <w:t>107</w:t>
      </w:r>
      <w:r w:rsidRPr="003F3281">
        <w:rPr>
          <w:bCs/>
          <w:vertAlign w:val="superscript"/>
        </w:rPr>
        <w:t>)</w:t>
      </w:r>
      <w:r w:rsidRPr="003F3281">
        <w:rPr>
          <w:bCs/>
        </w:rPr>
        <w:t xml:space="preserve">. </w:t>
      </w:r>
    </w:p>
    <w:p w14:paraId="2AF114E1" w14:textId="25F7AD86" w:rsidR="00543817" w:rsidRDefault="00543817" w:rsidP="00064006">
      <w:pPr>
        <w:jc w:val="both"/>
        <w:rPr>
          <w:bCs/>
        </w:rPr>
      </w:pPr>
    </w:p>
    <w:p w14:paraId="29C8B53D" w14:textId="2CB525CC" w:rsidR="00543817" w:rsidRDefault="00543817" w:rsidP="00543817">
      <w:pPr>
        <w:jc w:val="center"/>
        <w:rPr>
          <w:b/>
          <w:bCs/>
        </w:rPr>
      </w:pPr>
      <w:r>
        <w:rPr>
          <w:b/>
          <w:bCs/>
        </w:rPr>
        <w:t>§ 13</w:t>
      </w:r>
    </w:p>
    <w:p w14:paraId="3C77CF76" w14:textId="7E9B833D" w:rsidR="00543817" w:rsidRDefault="00543817" w:rsidP="00543817">
      <w:pPr>
        <w:jc w:val="center"/>
        <w:rPr>
          <w:b/>
          <w:bCs/>
        </w:rPr>
      </w:pPr>
      <w:r>
        <w:rPr>
          <w:b/>
          <w:bCs/>
        </w:rPr>
        <w:t>Doručování při jednání nebo jiném soudním úkonu nebo při úkonu trestního řízení</w:t>
      </w:r>
    </w:p>
    <w:p w14:paraId="2F06ABA1" w14:textId="66902AB0" w:rsidR="00543817" w:rsidRDefault="00543817" w:rsidP="00543817">
      <w:pPr>
        <w:jc w:val="center"/>
        <w:rPr>
          <w:b/>
          <w:bCs/>
        </w:rPr>
      </w:pPr>
    </w:p>
    <w:p w14:paraId="0B3EDA2C" w14:textId="5A0CA936" w:rsidR="00533E0D" w:rsidRDefault="00543817" w:rsidP="00543817">
      <w:pPr>
        <w:jc w:val="both"/>
        <w:rPr>
          <w:bCs/>
        </w:rPr>
      </w:pPr>
      <w:r>
        <w:rPr>
          <w:bCs/>
        </w:rPr>
        <w:tab/>
      </w:r>
      <w:r w:rsidR="0085711D">
        <w:rPr>
          <w:bCs/>
        </w:rPr>
        <w:t>(1) Doručení písemnosti při jednání nebo jiném soudním úkonu nebo při úkonu trestního řízení se zaznamená v</w:t>
      </w:r>
      <w:r w:rsidR="002A3CD4">
        <w:rPr>
          <w:bCs/>
        </w:rPr>
        <w:t> </w:t>
      </w:r>
      <w:r w:rsidR="0085711D">
        <w:rPr>
          <w:bCs/>
        </w:rPr>
        <w:t xml:space="preserve">protokolu o takovém úkonu. </w:t>
      </w:r>
      <w:r w:rsidR="00A4165A">
        <w:rPr>
          <w:bCs/>
        </w:rPr>
        <w:t>V</w:t>
      </w:r>
      <w:r w:rsidR="002A3CD4">
        <w:rPr>
          <w:bCs/>
        </w:rPr>
        <w:t> </w:t>
      </w:r>
      <w:r w:rsidR="00A4165A">
        <w:rPr>
          <w:bCs/>
        </w:rPr>
        <w:t>protokolu se uvede</w:t>
      </w:r>
      <w:r w:rsidR="005A45EB">
        <w:rPr>
          <w:bCs/>
        </w:rPr>
        <w:t>,</w:t>
      </w:r>
      <w:r w:rsidR="00A4165A">
        <w:rPr>
          <w:bCs/>
        </w:rPr>
        <w:t xml:space="preserve"> </w:t>
      </w:r>
      <w:r w:rsidR="00A4165A">
        <w:rPr>
          <w:bCs/>
        </w:rPr>
        <w:lastRenderedPageBreak/>
        <w:t>jaké</w:t>
      </w:r>
      <w:r w:rsidR="00620395">
        <w:rPr>
          <w:bCs/>
        </w:rPr>
        <w:t> </w:t>
      </w:r>
      <w:r w:rsidR="00A4165A">
        <w:rPr>
          <w:bCs/>
        </w:rPr>
        <w:t>písemnosti a</w:t>
      </w:r>
      <w:r w:rsidR="00533E0D">
        <w:rPr>
          <w:bCs/>
        </w:rPr>
        <w:t> </w:t>
      </w:r>
      <w:r w:rsidR="00A4165A">
        <w:rPr>
          <w:bCs/>
        </w:rPr>
        <w:t xml:space="preserve">komu byly doručeny a jakým způsobem byla ověřena totožnost </w:t>
      </w:r>
      <w:r w:rsidR="00F21226">
        <w:rPr>
          <w:bCs/>
        </w:rPr>
        <w:t>adresáta nebo příjemce</w:t>
      </w:r>
      <w:r w:rsidR="00A4165A">
        <w:rPr>
          <w:bCs/>
        </w:rPr>
        <w:t xml:space="preserve">. Protokol podepíše </w:t>
      </w:r>
      <w:r w:rsidR="0044372E">
        <w:rPr>
          <w:bCs/>
        </w:rPr>
        <w:t>ten, kdo doručení provedl</w:t>
      </w:r>
      <w:r w:rsidR="00625E0C">
        <w:rPr>
          <w:bCs/>
        </w:rPr>
        <w:t xml:space="preserve">, a </w:t>
      </w:r>
      <w:r w:rsidR="00F21226">
        <w:rPr>
          <w:bCs/>
        </w:rPr>
        <w:t>ten, kdo písemnost převzal</w:t>
      </w:r>
      <w:r w:rsidR="00625E0C">
        <w:rPr>
          <w:bCs/>
        </w:rPr>
        <w:t xml:space="preserve">. </w:t>
      </w:r>
    </w:p>
    <w:p w14:paraId="444298CB" w14:textId="77777777" w:rsidR="00F77FA8" w:rsidRDefault="00F77FA8" w:rsidP="00543817">
      <w:pPr>
        <w:jc w:val="both"/>
        <w:rPr>
          <w:bCs/>
        </w:rPr>
      </w:pPr>
    </w:p>
    <w:p w14:paraId="102D7A15" w14:textId="33DED987" w:rsidR="00F77FA8" w:rsidRPr="00F77FA8" w:rsidRDefault="00F77FA8" w:rsidP="00543817">
      <w:pPr>
        <w:jc w:val="both"/>
      </w:pPr>
      <w:r w:rsidRPr="00F77FA8">
        <w:tab/>
        <w:t>(2) Jestliže má být protokol podle o</w:t>
      </w:r>
      <w:r w:rsidR="00620395">
        <w:t>d</w:t>
      </w:r>
      <w:r w:rsidRPr="00F77FA8">
        <w:t xml:space="preserve">stavce </w:t>
      </w:r>
      <w:r w:rsidR="00620395">
        <w:t>1</w:t>
      </w:r>
      <w:r w:rsidRPr="00F77FA8">
        <w:t xml:space="preserve"> předán jako výsledek dožádání cizozemského soudního orgánu do zahraničí, je třeba k podpisům uvést čitelně jména a</w:t>
      </w:r>
      <w:r w:rsidR="00620395">
        <w:t> </w:t>
      </w:r>
      <w:r w:rsidRPr="00F77FA8">
        <w:t>příjmení podepisujících osob a protokol opatřit kulatým úředním razítkem soudu.</w:t>
      </w:r>
    </w:p>
    <w:p w14:paraId="36E82B6A" w14:textId="77777777" w:rsidR="00533E0D" w:rsidRDefault="00533E0D" w:rsidP="00543817">
      <w:pPr>
        <w:jc w:val="both"/>
        <w:rPr>
          <w:bCs/>
        </w:rPr>
      </w:pPr>
    </w:p>
    <w:p w14:paraId="1783013B" w14:textId="03A393F2" w:rsidR="00A4165A" w:rsidRDefault="00533E0D" w:rsidP="00543817">
      <w:pPr>
        <w:jc w:val="both"/>
        <w:rPr>
          <w:bCs/>
        </w:rPr>
      </w:pPr>
      <w:r>
        <w:rPr>
          <w:bCs/>
        </w:rPr>
        <w:tab/>
        <w:t>(</w:t>
      </w:r>
      <w:r w:rsidR="00F77FA8">
        <w:rPr>
          <w:bCs/>
        </w:rPr>
        <w:t>3</w:t>
      </w:r>
      <w:r>
        <w:rPr>
          <w:bCs/>
        </w:rPr>
        <w:t xml:space="preserve">) Jestliže je protokol pořizován až následně podle zvukového nebo zvukově obrazového záznamu, případně </w:t>
      </w:r>
      <w:r w:rsidRPr="00533E0D">
        <w:rPr>
          <w:bCs/>
        </w:rPr>
        <w:t>přepisem zvukového záznamu protokolu diktovaného bez</w:t>
      </w:r>
      <w:r w:rsidR="009D2AA4">
        <w:rPr>
          <w:bCs/>
        </w:rPr>
        <w:t> </w:t>
      </w:r>
      <w:r w:rsidRPr="00533E0D">
        <w:rPr>
          <w:bCs/>
        </w:rPr>
        <w:t>přítomnosti zapisovatele</w:t>
      </w:r>
      <w:r>
        <w:rPr>
          <w:bCs/>
        </w:rPr>
        <w:t>, zaznamenají se údaje o doručení podle odstavce 1 na</w:t>
      </w:r>
      <w:r w:rsidR="00620395">
        <w:rPr>
          <w:bCs/>
        </w:rPr>
        <w:t> </w:t>
      </w:r>
      <w:r>
        <w:rPr>
          <w:bCs/>
        </w:rPr>
        <w:t>samostatné listině, která se k</w:t>
      </w:r>
      <w:r w:rsidR="002A3CD4">
        <w:rPr>
          <w:bCs/>
        </w:rPr>
        <w:t> </w:t>
      </w:r>
      <w:r>
        <w:rPr>
          <w:bCs/>
        </w:rPr>
        <w:t xml:space="preserve">protokolu připojí po jeho pořízení. </w:t>
      </w:r>
    </w:p>
    <w:p w14:paraId="214E7F73" w14:textId="6217323E" w:rsidR="00A4165A" w:rsidRDefault="00A4165A" w:rsidP="00543817">
      <w:pPr>
        <w:jc w:val="both"/>
        <w:rPr>
          <w:bCs/>
        </w:rPr>
      </w:pPr>
    </w:p>
    <w:p w14:paraId="2EEF667E" w14:textId="6DFA0C23" w:rsidR="00FD365A" w:rsidRDefault="00FD365A" w:rsidP="00543817">
      <w:pPr>
        <w:jc w:val="both"/>
        <w:rPr>
          <w:bCs/>
        </w:rPr>
      </w:pPr>
      <w:r>
        <w:rPr>
          <w:bCs/>
        </w:rPr>
        <w:tab/>
        <w:t>(</w:t>
      </w:r>
      <w:r w:rsidR="00F77FA8">
        <w:rPr>
          <w:bCs/>
        </w:rPr>
        <w:t>4</w:t>
      </w:r>
      <w:r>
        <w:rPr>
          <w:bCs/>
        </w:rPr>
        <w:t xml:space="preserve">) Prohlásí-li osoba ústně při jednání nebo jiném soudním úkonu nebo při úkonu trestního řízení, že jí byla písemnost doručena, postupuje soud přiměřeně podle předchozích odstavců. </w:t>
      </w:r>
    </w:p>
    <w:p w14:paraId="3534F6FE" w14:textId="77777777" w:rsidR="00FD365A" w:rsidRDefault="00FD365A" w:rsidP="00543817">
      <w:pPr>
        <w:jc w:val="both"/>
        <w:rPr>
          <w:bCs/>
        </w:rPr>
      </w:pPr>
    </w:p>
    <w:p w14:paraId="43C29387" w14:textId="09C48E21" w:rsidR="00543817" w:rsidRDefault="00A4165A" w:rsidP="00543817">
      <w:pPr>
        <w:jc w:val="both"/>
        <w:rPr>
          <w:bCs/>
        </w:rPr>
      </w:pPr>
      <w:r>
        <w:rPr>
          <w:bCs/>
        </w:rPr>
        <w:tab/>
        <w:t>(</w:t>
      </w:r>
      <w:r w:rsidR="00F77FA8">
        <w:rPr>
          <w:bCs/>
        </w:rPr>
        <w:t>5</w:t>
      </w:r>
      <w:r>
        <w:rPr>
          <w:bCs/>
        </w:rPr>
        <w:t xml:space="preserve">) Pokud není </w:t>
      </w:r>
      <w:r w:rsidR="0085711D">
        <w:rPr>
          <w:bCs/>
        </w:rPr>
        <w:t>o úkonu sepisován</w:t>
      </w:r>
      <w:r w:rsidR="00104737">
        <w:rPr>
          <w:bCs/>
        </w:rPr>
        <w:t xml:space="preserve"> protokol</w:t>
      </w:r>
      <w:r w:rsidR="005C3866">
        <w:rPr>
          <w:bCs/>
        </w:rPr>
        <w:t xml:space="preserve">, zaznamenají se údaje o </w:t>
      </w:r>
      <w:r w:rsidR="0085711D">
        <w:rPr>
          <w:bCs/>
        </w:rPr>
        <w:t xml:space="preserve">doručení </w:t>
      </w:r>
      <w:r w:rsidR="00A42E93">
        <w:rPr>
          <w:bCs/>
        </w:rPr>
        <w:t>na</w:t>
      </w:r>
      <w:r w:rsidR="005C3866">
        <w:rPr>
          <w:bCs/>
        </w:rPr>
        <w:t> </w:t>
      </w:r>
      <w:r w:rsidR="00A42E93">
        <w:rPr>
          <w:bCs/>
        </w:rPr>
        <w:t xml:space="preserve">doručence. </w:t>
      </w:r>
    </w:p>
    <w:p w14:paraId="478BD886" w14:textId="5AFE689E" w:rsidR="002A3CD4" w:rsidRDefault="002A3CD4" w:rsidP="00543817">
      <w:pPr>
        <w:jc w:val="both"/>
        <w:rPr>
          <w:bCs/>
        </w:rPr>
      </w:pPr>
    </w:p>
    <w:p w14:paraId="6D004A5D" w14:textId="3AD67862" w:rsidR="002A3CD4" w:rsidRDefault="002A3CD4" w:rsidP="002A3CD4">
      <w:pPr>
        <w:jc w:val="center"/>
        <w:rPr>
          <w:bCs/>
        </w:rPr>
      </w:pPr>
      <w:r>
        <w:rPr>
          <w:b/>
        </w:rPr>
        <w:t>§ 13a</w:t>
      </w:r>
    </w:p>
    <w:p w14:paraId="50D523D6" w14:textId="408A4713" w:rsidR="002A3CD4" w:rsidRDefault="002A3CD4" w:rsidP="002A3CD4">
      <w:pPr>
        <w:jc w:val="center"/>
        <w:rPr>
          <w:b/>
        </w:rPr>
      </w:pPr>
      <w:r>
        <w:rPr>
          <w:b/>
        </w:rPr>
        <w:t>Doručování prostřednictvím datové schránky</w:t>
      </w:r>
    </w:p>
    <w:p w14:paraId="05727580" w14:textId="77777777" w:rsidR="002A3CD4" w:rsidRDefault="002A3CD4" w:rsidP="002A3CD4">
      <w:pPr>
        <w:jc w:val="both"/>
        <w:rPr>
          <w:bCs/>
        </w:rPr>
      </w:pPr>
      <w:r>
        <w:rPr>
          <w:bCs/>
        </w:rPr>
        <w:tab/>
      </w:r>
    </w:p>
    <w:p w14:paraId="13D58C21" w14:textId="2864DB33" w:rsidR="002A3CD4" w:rsidRDefault="002A3CD4" w:rsidP="002A3CD4">
      <w:pPr>
        <w:jc w:val="both"/>
        <w:rPr>
          <w:bCs/>
        </w:rPr>
      </w:pPr>
      <w:r>
        <w:rPr>
          <w:bCs/>
        </w:rPr>
        <w:tab/>
        <w:t>(1) Osobám, které mají zřízenu a zpřístupněnu datovou schránku, doručuje soud písemnosti prostřednictvím datové schránky, umožňuje-li to povaha dokumentu a nebyla-li písemnost doručena při jednání nebo jiném soudním úkonu</w:t>
      </w:r>
      <w:r w:rsidR="005A45EB">
        <w:rPr>
          <w:bCs/>
        </w:rPr>
        <w:t xml:space="preserve"> nebo při úkonu trestního </w:t>
      </w:r>
      <w:r w:rsidR="005A45EB" w:rsidRPr="00B03321">
        <w:rPr>
          <w:bCs/>
        </w:rPr>
        <w:t>řízení</w:t>
      </w:r>
      <w:r w:rsidR="003F3281" w:rsidRPr="00B03321">
        <w:rPr>
          <w:bCs/>
          <w:vertAlign w:val="superscript"/>
        </w:rPr>
        <w:t>108</w:t>
      </w:r>
      <w:r w:rsidR="005A45EB" w:rsidRPr="00B03321">
        <w:rPr>
          <w:bCs/>
          <w:vertAlign w:val="superscript"/>
        </w:rPr>
        <w:t>)</w:t>
      </w:r>
      <w:r w:rsidR="005A45EB" w:rsidRPr="00B03321">
        <w:rPr>
          <w:bCs/>
        </w:rPr>
        <w:t>.</w:t>
      </w:r>
      <w:r w:rsidR="00955266" w:rsidRPr="00B03321">
        <w:rPr>
          <w:bCs/>
        </w:rPr>
        <w:t xml:space="preserve"> </w:t>
      </w:r>
      <w:r w:rsidR="00955266">
        <w:rPr>
          <w:bCs/>
        </w:rPr>
        <w:t xml:space="preserve">Nejedná-li se o osobu, které je datová schránka zřízena ze zákona, před odesláním písemnosti soud vždy ověří, zda osoba, jíž má být doručováno, má zřízenu a zpřístupněnu datovou schránku; </w:t>
      </w:r>
      <w:r w:rsidR="00955266" w:rsidRPr="00955266">
        <w:rPr>
          <w:bCs/>
        </w:rPr>
        <w:t>výsledek ověření se vytiskne do spisu pouze v případě, že tak stanoví soudce, vyšší soudní úředník, justiční kandidát, asistent soudce či soudní tajemník.</w:t>
      </w:r>
    </w:p>
    <w:p w14:paraId="5BD6C9C3" w14:textId="5A0718BA" w:rsidR="005A45EB" w:rsidRDefault="005A45EB" w:rsidP="002A3CD4">
      <w:pPr>
        <w:jc w:val="both"/>
        <w:rPr>
          <w:bCs/>
        </w:rPr>
      </w:pPr>
    </w:p>
    <w:p w14:paraId="5D4C7E12" w14:textId="2FDD33AA" w:rsidR="005A45EB" w:rsidRDefault="005A45EB" w:rsidP="002A3CD4">
      <w:pPr>
        <w:jc w:val="both"/>
        <w:rPr>
          <w:bCs/>
        </w:rPr>
      </w:pPr>
      <w:r>
        <w:rPr>
          <w:bCs/>
        </w:rPr>
        <w:tab/>
        <w:t>(2) Písemnosti podle odst</w:t>
      </w:r>
      <w:r w:rsidR="00F05F78">
        <w:rPr>
          <w:bCs/>
        </w:rPr>
        <w:t>avce</w:t>
      </w:r>
      <w:r>
        <w:rPr>
          <w:bCs/>
        </w:rPr>
        <w:t xml:space="preserve"> 1</w:t>
      </w:r>
      <w:r w:rsidR="00F05F78">
        <w:rPr>
          <w:bCs/>
        </w:rPr>
        <w:t xml:space="preserve"> doručuje soud do datové schránky takového typu, který</w:t>
      </w:r>
      <w:r w:rsidR="009D2AA4">
        <w:rPr>
          <w:bCs/>
        </w:rPr>
        <w:t> </w:t>
      </w:r>
      <w:r w:rsidR="00F05F78">
        <w:rPr>
          <w:bCs/>
        </w:rPr>
        <w:t>odpovídá roli a postavení adresáta</w:t>
      </w:r>
      <w:r w:rsidR="00F05F78" w:rsidRPr="00F05F78">
        <w:rPr>
          <w:bCs/>
        </w:rPr>
        <w:t xml:space="preserve"> </w:t>
      </w:r>
      <w:r w:rsidR="00F05F78">
        <w:rPr>
          <w:bCs/>
        </w:rPr>
        <w:t xml:space="preserve">v řízení </w:t>
      </w:r>
      <w:r w:rsidR="00F05F78" w:rsidRPr="00F05F78">
        <w:rPr>
          <w:bCs/>
        </w:rPr>
        <w:t>v závislosti na povaze doručované písemnosti.</w:t>
      </w:r>
    </w:p>
    <w:p w14:paraId="7890595A" w14:textId="54C0C5D5" w:rsidR="00445A6D" w:rsidRDefault="00445A6D" w:rsidP="002A3CD4">
      <w:pPr>
        <w:jc w:val="both"/>
        <w:rPr>
          <w:bCs/>
        </w:rPr>
      </w:pPr>
    </w:p>
    <w:p w14:paraId="02726B34" w14:textId="7F1F528E" w:rsidR="00445A6D" w:rsidRDefault="00445A6D" w:rsidP="002A3CD4">
      <w:pPr>
        <w:jc w:val="both"/>
        <w:rPr>
          <w:bCs/>
        </w:rPr>
      </w:pPr>
      <w:r>
        <w:rPr>
          <w:bCs/>
        </w:rPr>
        <w:tab/>
        <w:t>(3) Jestliže osobě, která má zřízenu a zpřístupněnu datovou schránku, nelze písemnost doručit prostřednictvím datové schránky, učiní se o tom záznam do spisu s uvedením důvodu, pro který nelze písemnost do datové schránky doručit.</w:t>
      </w:r>
      <w:r w:rsidR="004A07CF">
        <w:rPr>
          <w:bCs/>
        </w:rPr>
        <w:t xml:space="preserve"> Další postup při doručování stanoví ten, kdo učinil pokyn k doručení.</w:t>
      </w:r>
    </w:p>
    <w:p w14:paraId="6CFE1EC8" w14:textId="6BEFCD66" w:rsidR="00445A6D" w:rsidRDefault="00445A6D" w:rsidP="002A3CD4">
      <w:pPr>
        <w:jc w:val="both"/>
        <w:rPr>
          <w:bCs/>
        </w:rPr>
      </w:pPr>
    </w:p>
    <w:p w14:paraId="69A7ADE0" w14:textId="516AEA01" w:rsidR="00445A6D" w:rsidRPr="002D484F" w:rsidRDefault="00445A6D" w:rsidP="002A3CD4">
      <w:pPr>
        <w:jc w:val="both"/>
        <w:rPr>
          <w:bCs/>
          <w:color w:val="FF0000"/>
        </w:rPr>
      </w:pPr>
      <w:r>
        <w:rPr>
          <w:bCs/>
        </w:rPr>
        <w:tab/>
        <w:t>(4) Písemnosti doručované prostřednictvím datové schránky tvoří přílohu zasílané datové zprávy, která dále musí obsahovat čísla jednací a označení doručovaných písemností, případně spisovou značku, k níž je datová zpráva adresována.</w:t>
      </w:r>
    </w:p>
    <w:p w14:paraId="4E40BD6C" w14:textId="24AFC050" w:rsidR="00445A6D" w:rsidRDefault="00445A6D" w:rsidP="002A3CD4">
      <w:pPr>
        <w:jc w:val="both"/>
        <w:rPr>
          <w:bCs/>
        </w:rPr>
      </w:pPr>
    </w:p>
    <w:p w14:paraId="05717C02" w14:textId="45EC2BA1" w:rsidR="00445A6D" w:rsidRDefault="00445A6D" w:rsidP="002A3CD4">
      <w:pPr>
        <w:jc w:val="both"/>
        <w:rPr>
          <w:bCs/>
        </w:rPr>
      </w:pPr>
      <w:r>
        <w:rPr>
          <w:bCs/>
        </w:rPr>
        <w:tab/>
        <w:t xml:space="preserve">(5) Písemnosti se do datové schránky doručují </w:t>
      </w:r>
      <w:r w:rsidR="002D484F">
        <w:rPr>
          <w:bCs/>
        </w:rPr>
        <w:t xml:space="preserve">zpravidla </w:t>
      </w:r>
      <w:r>
        <w:rPr>
          <w:bCs/>
        </w:rPr>
        <w:t>ve formátu PDF</w:t>
      </w:r>
      <w:r w:rsidR="002D484F">
        <w:rPr>
          <w:bCs/>
        </w:rPr>
        <w:t xml:space="preserve">, není-li </w:t>
      </w:r>
      <w:r w:rsidR="00EC7A14">
        <w:rPr>
          <w:bCs/>
        </w:rPr>
        <w:t>s ohledem na povahu doručované písemnosti</w:t>
      </w:r>
      <w:r w:rsidR="002D1919">
        <w:rPr>
          <w:bCs/>
        </w:rPr>
        <w:t xml:space="preserve"> či z jiných důvodů</w:t>
      </w:r>
      <w:r w:rsidR="00EC7A14">
        <w:rPr>
          <w:bCs/>
        </w:rPr>
        <w:t xml:space="preserve"> potřeba využít </w:t>
      </w:r>
      <w:r w:rsidR="002D484F">
        <w:rPr>
          <w:bCs/>
        </w:rPr>
        <w:t>jin</w:t>
      </w:r>
      <w:r w:rsidR="00EC7A14">
        <w:rPr>
          <w:bCs/>
        </w:rPr>
        <w:t>ý</w:t>
      </w:r>
      <w:r w:rsidR="002D484F">
        <w:rPr>
          <w:bCs/>
        </w:rPr>
        <w:t xml:space="preserve"> povolen</w:t>
      </w:r>
      <w:r w:rsidR="00EC7A14">
        <w:rPr>
          <w:bCs/>
        </w:rPr>
        <w:t>ý</w:t>
      </w:r>
      <w:r w:rsidR="002D484F">
        <w:rPr>
          <w:bCs/>
        </w:rPr>
        <w:t xml:space="preserve"> formát.</w:t>
      </w:r>
      <w:r w:rsidR="002353EF">
        <w:rPr>
          <w:bCs/>
        </w:rPr>
        <w:t xml:space="preserve"> </w:t>
      </w:r>
      <w:r w:rsidR="002353EF" w:rsidRPr="000C00F9">
        <w:rPr>
          <w:bCs/>
        </w:rPr>
        <w:t xml:space="preserve">Pro podepisování soudních písemností platí jiný </w:t>
      </w:r>
      <w:r w:rsidR="002353EF" w:rsidRPr="00B03321">
        <w:rPr>
          <w:bCs/>
        </w:rPr>
        <w:t>předpis</w:t>
      </w:r>
      <w:r w:rsidR="00B03321" w:rsidRPr="00B03321">
        <w:rPr>
          <w:bCs/>
          <w:vertAlign w:val="superscript"/>
        </w:rPr>
        <w:t>109</w:t>
      </w:r>
      <w:r w:rsidR="002353EF" w:rsidRPr="00B03321">
        <w:rPr>
          <w:bCs/>
          <w:vertAlign w:val="superscript"/>
        </w:rPr>
        <w:t>)</w:t>
      </w:r>
      <w:r w:rsidR="002353EF" w:rsidRPr="00B03321">
        <w:rPr>
          <w:bCs/>
        </w:rPr>
        <w:t xml:space="preserve">.  </w:t>
      </w:r>
      <w:r w:rsidR="008F6E31" w:rsidRPr="00B03321">
        <w:rPr>
          <w:bCs/>
        </w:rPr>
        <w:t xml:space="preserve"> </w:t>
      </w:r>
      <w:r w:rsidR="002D484F" w:rsidRPr="00B03321">
        <w:rPr>
          <w:bCs/>
        </w:rPr>
        <w:t xml:space="preserve"> </w:t>
      </w:r>
    </w:p>
    <w:p w14:paraId="508C7F06" w14:textId="38F1F3CE" w:rsidR="00315A38" w:rsidRDefault="00315A38" w:rsidP="002A3CD4">
      <w:pPr>
        <w:jc w:val="both"/>
        <w:rPr>
          <w:bCs/>
        </w:rPr>
      </w:pPr>
    </w:p>
    <w:p w14:paraId="5DFD6FEA" w14:textId="18F52E69" w:rsidR="00064006" w:rsidRDefault="00315A38" w:rsidP="00064006">
      <w:pPr>
        <w:jc w:val="both"/>
        <w:rPr>
          <w:bCs/>
        </w:rPr>
      </w:pPr>
      <w:r>
        <w:rPr>
          <w:bCs/>
        </w:rPr>
        <w:tab/>
        <w:t>(6) Příslušný zaměstnanec soudu provede před opětovným předložením spisu tomu, kdo</w:t>
      </w:r>
      <w:r w:rsidR="009D2AA4">
        <w:rPr>
          <w:bCs/>
        </w:rPr>
        <w:t> </w:t>
      </w:r>
      <w:r>
        <w:rPr>
          <w:bCs/>
        </w:rPr>
        <w:t>učinil pokyn k doručení, kontrolu stavu doručení písemností zaslaných do datové schránky a</w:t>
      </w:r>
      <w:r w:rsidR="00B345AF">
        <w:rPr>
          <w:bCs/>
        </w:rPr>
        <w:t> </w:t>
      </w:r>
      <w:r>
        <w:rPr>
          <w:bCs/>
        </w:rPr>
        <w:t xml:space="preserve">založí do spisu průkazy doručení. </w:t>
      </w:r>
    </w:p>
    <w:p w14:paraId="68970142" w14:textId="0418369E" w:rsidR="0041278E" w:rsidRDefault="0041278E" w:rsidP="00064006">
      <w:pPr>
        <w:jc w:val="both"/>
        <w:rPr>
          <w:bCs/>
        </w:rPr>
      </w:pPr>
    </w:p>
    <w:p w14:paraId="2FF4059E" w14:textId="25F54DCE" w:rsidR="0041278E" w:rsidRDefault="0041278E" w:rsidP="0041278E">
      <w:pPr>
        <w:jc w:val="center"/>
        <w:rPr>
          <w:b/>
        </w:rPr>
      </w:pPr>
      <w:r>
        <w:rPr>
          <w:b/>
        </w:rPr>
        <w:t>§ 13b</w:t>
      </w:r>
    </w:p>
    <w:p w14:paraId="4EB6A144" w14:textId="23D44B2E" w:rsidR="0041278E" w:rsidRDefault="0041278E" w:rsidP="0041278E">
      <w:pPr>
        <w:jc w:val="center"/>
        <w:rPr>
          <w:bCs/>
        </w:rPr>
      </w:pPr>
      <w:r>
        <w:rPr>
          <w:b/>
        </w:rPr>
        <w:t>Doručování na elektronickou adresu</w:t>
      </w:r>
    </w:p>
    <w:p w14:paraId="2254F862" w14:textId="30C984D2" w:rsidR="0041278E" w:rsidRDefault="0041278E" w:rsidP="0041278E">
      <w:pPr>
        <w:jc w:val="both"/>
        <w:rPr>
          <w:bCs/>
        </w:rPr>
      </w:pPr>
    </w:p>
    <w:p w14:paraId="3DF92F20" w14:textId="18092174" w:rsidR="0041278E" w:rsidRDefault="0041278E" w:rsidP="0041278E">
      <w:pPr>
        <w:jc w:val="both"/>
        <w:rPr>
          <w:bCs/>
        </w:rPr>
      </w:pPr>
      <w:r>
        <w:rPr>
          <w:bCs/>
        </w:rPr>
        <w:tab/>
        <w:t xml:space="preserve">(1) </w:t>
      </w:r>
      <w:r w:rsidR="00B345AF">
        <w:rPr>
          <w:bCs/>
        </w:rPr>
        <w:t>Jestliže je písemnost</w:t>
      </w:r>
      <w:r w:rsidR="00D16855">
        <w:rPr>
          <w:bCs/>
        </w:rPr>
        <w:t xml:space="preserve"> v souladu s</w:t>
      </w:r>
      <w:r w:rsidR="00FD6140">
        <w:rPr>
          <w:bCs/>
        </w:rPr>
        <w:t xml:space="preserve"> občanským soudním </w:t>
      </w:r>
      <w:r w:rsidR="00FD6140" w:rsidRPr="00B03321">
        <w:rPr>
          <w:bCs/>
        </w:rPr>
        <w:t>řádem</w:t>
      </w:r>
      <w:r w:rsidR="00B03321" w:rsidRPr="00B03321">
        <w:rPr>
          <w:bCs/>
          <w:vertAlign w:val="superscript"/>
        </w:rPr>
        <w:t>110</w:t>
      </w:r>
      <w:r w:rsidR="00D16855" w:rsidRPr="00B03321">
        <w:rPr>
          <w:bCs/>
          <w:vertAlign w:val="superscript"/>
        </w:rPr>
        <w:t>)</w:t>
      </w:r>
      <w:r w:rsidR="00B345AF">
        <w:rPr>
          <w:bCs/>
        </w:rPr>
        <w:t xml:space="preserve"> doručována prostřednictvím veřejné datové sítě na elektronickou adresu sdělenou soudu adresátem, tvoří doručovaná písemnost přílohu zasílané datové zprávy; § 13a odst. 5 platí obdobně. </w:t>
      </w:r>
    </w:p>
    <w:p w14:paraId="64F22312" w14:textId="38384FBE" w:rsidR="00B345AF" w:rsidRDefault="00B345AF" w:rsidP="0041278E">
      <w:pPr>
        <w:jc w:val="both"/>
        <w:rPr>
          <w:bCs/>
        </w:rPr>
      </w:pPr>
    </w:p>
    <w:p w14:paraId="6357FC92" w14:textId="48AFEF39" w:rsidR="00B345AF" w:rsidRDefault="00B345AF" w:rsidP="0041278E">
      <w:pPr>
        <w:jc w:val="both"/>
        <w:rPr>
          <w:bCs/>
        </w:rPr>
      </w:pPr>
      <w:r>
        <w:rPr>
          <w:bCs/>
        </w:rPr>
        <w:tab/>
        <w:t xml:space="preserve">(2) V předmětu zasílané datové zprávy se uvedou čísla jednací doručovaných písemností. V těle datové zprávy se uvede </w:t>
      </w:r>
      <w:r w:rsidR="00942C62">
        <w:rPr>
          <w:bCs/>
        </w:rPr>
        <w:t xml:space="preserve">zejména </w:t>
      </w:r>
      <w:r>
        <w:rPr>
          <w:bCs/>
        </w:rPr>
        <w:t>označení soudu, přesné označení adresáta, seznam připojených příloh a výzva k potvrzení doručení</w:t>
      </w:r>
      <w:r w:rsidR="00B03321">
        <w:rPr>
          <w:bCs/>
          <w:vertAlign w:val="superscript"/>
        </w:rPr>
        <w:t>111</w:t>
      </w:r>
      <w:r w:rsidR="00942C62">
        <w:rPr>
          <w:bCs/>
          <w:vertAlign w:val="superscript"/>
        </w:rPr>
        <w:t>)</w:t>
      </w:r>
      <w:r>
        <w:rPr>
          <w:bCs/>
        </w:rPr>
        <w:t xml:space="preserve"> s uvedením elektronické adresy</w:t>
      </w:r>
      <w:r w:rsidR="007A1C70">
        <w:rPr>
          <w:bCs/>
        </w:rPr>
        <w:t xml:space="preserve"> podatelny soudu</w:t>
      </w:r>
      <w:r>
        <w:rPr>
          <w:bCs/>
        </w:rPr>
        <w:t>, na</w:t>
      </w:r>
      <w:r w:rsidR="00942C62">
        <w:rPr>
          <w:bCs/>
        </w:rPr>
        <w:t> </w:t>
      </w:r>
      <w:r>
        <w:rPr>
          <w:bCs/>
        </w:rPr>
        <w:t>kterou má být potvrzení zasláno.</w:t>
      </w:r>
      <w:r w:rsidR="00E1320F">
        <w:rPr>
          <w:bCs/>
        </w:rPr>
        <w:t xml:space="preserve"> </w:t>
      </w:r>
      <w:r>
        <w:rPr>
          <w:bCs/>
        </w:rPr>
        <w:t xml:space="preserve"> </w:t>
      </w:r>
    </w:p>
    <w:p w14:paraId="50FB17EF" w14:textId="4BD20D75" w:rsidR="00942C62" w:rsidRDefault="00942C62" w:rsidP="0041278E">
      <w:pPr>
        <w:jc w:val="both"/>
        <w:rPr>
          <w:bCs/>
        </w:rPr>
      </w:pPr>
    </w:p>
    <w:p w14:paraId="754E3A96" w14:textId="207941AA" w:rsidR="00974C45" w:rsidRDefault="00942C62" w:rsidP="0041278E">
      <w:pPr>
        <w:jc w:val="both"/>
        <w:rPr>
          <w:bCs/>
        </w:rPr>
      </w:pPr>
      <w:r>
        <w:rPr>
          <w:bCs/>
        </w:rPr>
        <w:tab/>
        <w:t xml:space="preserve">(3) Datovou zprávu určenou k doručení na elektronickou adresu je třeba </w:t>
      </w:r>
      <w:r w:rsidR="00AA7840">
        <w:rPr>
          <w:bCs/>
        </w:rPr>
        <w:t>opatř</w:t>
      </w:r>
      <w:r w:rsidR="007A1C70">
        <w:rPr>
          <w:bCs/>
        </w:rPr>
        <w:t>it</w:t>
      </w:r>
      <w:r w:rsidR="0063303C" w:rsidRPr="00FD6140">
        <w:rPr>
          <w:bCs/>
        </w:rPr>
        <w:t xml:space="preserve"> </w:t>
      </w:r>
      <w:r w:rsidR="00401059" w:rsidRPr="00FD6140">
        <w:rPr>
          <w:bCs/>
        </w:rPr>
        <w:t>kvalifikovaný</w:t>
      </w:r>
      <w:r w:rsidR="00AA7840">
        <w:rPr>
          <w:bCs/>
        </w:rPr>
        <w:t>m</w:t>
      </w:r>
      <w:r w:rsidR="00401059" w:rsidRPr="00FD6140">
        <w:rPr>
          <w:bCs/>
        </w:rPr>
        <w:t xml:space="preserve"> </w:t>
      </w:r>
      <w:r w:rsidR="0063303C" w:rsidRPr="00FD6140">
        <w:rPr>
          <w:bCs/>
        </w:rPr>
        <w:t>elektronický</w:t>
      </w:r>
      <w:r w:rsidR="00AA7840">
        <w:rPr>
          <w:bCs/>
        </w:rPr>
        <w:t>m</w:t>
      </w:r>
      <w:r w:rsidR="0063303C" w:rsidRPr="00FD6140">
        <w:rPr>
          <w:bCs/>
        </w:rPr>
        <w:t xml:space="preserve"> podpis</w:t>
      </w:r>
      <w:r w:rsidR="00AA7840">
        <w:rPr>
          <w:bCs/>
        </w:rPr>
        <w:t>em</w:t>
      </w:r>
      <w:r w:rsidR="007A1C70">
        <w:rPr>
          <w:bCs/>
        </w:rPr>
        <w:t xml:space="preserve"> zaměstnance, který zprávu odesílá,</w:t>
      </w:r>
      <w:r w:rsidR="00AA7840">
        <w:rPr>
          <w:bCs/>
        </w:rPr>
        <w:t xml:space="preserve"> s připojením kvalifikovaného elektronického časového razítka</w:t>
      </w:r>
      <w:r w:rsidRPr="00FD6140">
        <w:rPr>
          <w:bCs/>
        </w:rPr>
        <w:t xml:space="preserve">. </w:t>
      </w:r>
      <w:r>
        <w:rPr>
          <w:bCs/>
        </w:rPr>
        <w:t>Odeslaná datová zpráva se</w:t>
      </w:r>
      <w:r w:rsidR="00AA7840">
        <w:rPr>
          <w:bCs/>
        </w:rPr>
        <w:t> </w:t>
      </w:r>
      <w:r>
        <w:rPr>
          <w:bCs/>
        </w:rPr>
        <w:t>založí do spisu</w:t>
      </w:r>
      <w:r w:rsidR="00641B1A">
        <w:rPr>
          <w:bCs/>
        </w:rPr>
        <w:t>, a</w:t>
      </w:r>
      <w:r w:rsidR="007A1C70">
        <w:rPr>
          <w:bCs/>
        </w:rPr>
        <w:t> </w:t>
      </w:r>
      <w:r w:rsidR="00641B1A">
        <w:rPr>
          <w:bCs/>
        </w:rPr>
        <w:t>to zpravidla bez příloh</w:t>
      </w:r>
      <w:r>
        <w:rPr>
          <w:bCs/>
        </w:rPr>
        <w:t xml:space="preserve">. </w:t>
      </w:r>
    </w:p>
    <w:p w14:paraId="5D17E942" w14:textId="77777777" w:rsidR="00923EF5" w:rsidRDefault="00923EF5" w:rsidP="0041278E">
      <w:pPr>
        <w:jc w:val="both"/>
        <w:rPr>
          <w:bCs/>
        </w:rPr>
      </w:pPr>
    </w:p>
    <w:p w14:paraId="4C462DC1" w14:textId="444477BA" w:rsidR="00923EF5" w:rsidRPr="00B03321" w:rsidRDefault="00923EF5" w:rsidP="00923EF5">
      <w:pPr>
        <w:jc w:val="both"/>
        <w:rPr>
          <w:bCs/>
        </w:rPr>
      </w:pPr>
      <w:r>
        <w:rPr>
          <w:bCs/>
        </w:rPr>
        <w:tab/>
        <w:t xml:space="preserve">(4) Předchozí odstavce se nepoužijí v případě, že se nejedná o formální doručení podle občanského soudního </w:t>
      </w:r>
      <w:r w:rsidRPr="00B03321">
        <w:rPr>
          <w:bCs/>
        </w:rPr>
        <w:t>řádu</w:t>
      </w:r>
      <w:r w:rsidRPr="00B03321">
        <w:rPr>
          <w:bCs/>
          <w:vertAlign w:val="superscript"/>
        </w:rPr>
        <w:t>110)</w:t>
      </w:r>
      <w:r w:rsidRPr="00B03321">
        <w:rPr>
          <w:bCs/>
        </w:rPr>
        <w:t xml:space="preserve">. </w:t>
      </w:r>
    </w:p>
    <w:p w14:paraId="6EC91667" w14:textId="336D6E72" w:rsidR="00942C62" w:rsidRDefault="00942C62" w:rsidP="0041278E">
      <w:pPr>
        <w:jc w:val="both"/>
        <w:rPr>
          <w:bCs/>
        </w:rPr>
      </w:pPr>
    </w:p>
    <w:p w14:paraId="225B4E41" w14:textId="77777777" w:rsidR="00942C62" w:rsidRDefault="00942C62" w:rsidP="00942C62">
      <w:pPr>
        <w:jc w:val="center"/>
        <w:rPr>
          <w:b/>
        </w:rPr>
      </w:pPr>
      <w:r>
        <w:rPr>
          <w:b/>
        </w:rPr>
        <w:t>§ 13c</w:t>
      </w:r>
    </w:p>
    <w:p w14:paraId="23D5DDB8" w14:textId="77777777" w:rsidR="00942C62" w:rsidRDefault="00942C62" w:rsidP="00942C62">
      <w:pPr>
        <w:jc w:val="center"/>
        <w:rPr>
          <w:b/>
        </w:rPr>
      </w:pPr>
      <w:r>
        <w:rPr>
          <w:b/>
        </w:rPr>
        <w:t>Doručování prostřednictvím doručujícího orgánu</w:t>
      </w:r>
    </w:p>
    <w:p w14:paraId="5EA7A7F8" w14:textId="77777777" w:rsidR="00942C62" w:rsidRDefault="00942C62" w:rsidP="00942C62">
      <w:pPr>
        <w:jc w:val="center"/>
        <w:rPr>
          <w:b/>
        </w:rPr>
      </w:pPr>
    </w:p>
    <w:p w14:paraId="60E3C3E9" w14:textId="20DF2F58" w:rsidR="00942C62" w:rsidRPr="00127B83" w:rsidRDefault="00942C62" w:rsidP="00942C62">
      <w:pPr>
        <w:jc w:val="both"/>
        <w:rPr>
          <w:bCs/>
        </w:rPr>
      </w:pPr>
      <w:r>
        <w:rPr>
          <w:bCs/>
        </w:rPr>
        <w:tab/>
        <w:t xml:space="preserve">(1) Prostřednictvím doručujícího </w:t>
      </w:r>
      <w:r w:rsidRPr="00B03321">
        <w:rPr>
          <w:bCs/>
        </w:rPr>
        <w:t>orgánu</w:t>
      </w:r>
      <w:r w:rsidR="00B03321" w:rsidRPr="00B03321">
        <w:rPr>
          <w:bCs/>
          <w:vertAlign w:val="superscript"/>
        </w:rPr>
        <w:t>112</w:t>
      </w:r>
      <w:r w:rsidRPr="00B03321">
        <w:rPr>
          <w:bCs/>
          <w:vertAlign w:val="superscript"/>
        </w:rPr>
        <w:t>)</w:t>
      </w:r>
      <w:r w:rsidRPr="00B03321">
        <w:rPr>
          <w:bCs/>
          <w:color w:val="FF0000"/>
        </w:rPr>
        <w:t xml:space="preserve"> </w:t>
      </w:r>
      <w:r>
        <w:rPr>
          <w:bCs/>
        </w:rPr>
        <w:t>doručuje soud písemnosti v obálkách podle</w:t>
      </w:r>
      <w:r w:rsidR="009D2AA4">
        <w:rPr>
          <w:bCs/>
        </w:rPr>
        <w:t> </w:t>
      </w:r>
      <w:r>
        <w:rPr>
          <w:bCs/>
        </w:rPr>
        <w:t xml:space="preserve">zvláštního </w:t>
      </w:r>
      <w:r w:rsidRPr="00127B83">
        <w:rPr>
          <w:bCs/>
        </w:rPr>
        <w:t>předpisu</w:t>
      </w:r>
      <w:r w:rsidR="00127B83" w:rsidRPr="00127B83">
        <w:rPr>
          <w:bCs/>
          <w:vertAlign w:val="superscript"/>
        </w:rPr>
        <w:t>113</w:t>
      </w:r>
      <w:r w:rsidR="00813B9B" w:rsidRPr="00127B83">
        <w:rPr>
          <w:bCs/>
          <w:vertAlign w:val="superscript"/>
        </w:rPr>
        <w:t>)</w:t>
      </w:r>
      <w:r w:rsidRPr="00127B83">
        <w:rPr>
          <w:bCs/>
        </w:rPr>
        <w:t xml:space="preserve">. </w:t>
      </w:r>
    </w:p>
    <w:p w14:paraId="4E1FE086" w14:textId="37F55111" w:rsidR="00813B9B" w:rsidRDefault="00813B9B" w:rsidP="00942C62">
      <w:pPr>
        <w:jc w:val="both"/>
        <w:rPr>
          <w:bCs/>
        </w:rPr>
      </w:pPr>
    </w:p>
    <w:p w14:paraId="5933D197" w14:textId="64216BEF" w:rsidR="00813B9B" w:rsidRDefault="00813B9B" w:rsidP="00942C62">
      <w:pPr>
        <w:jc w:val="both"/>
        <w:rPr>
          <w:bCs/>
        </w:rPr>
      </w:pPr>
      <w:r>
        <w:rPr>
          <w:bCs/>
        </w:rPr>
        <w:tab/>
        <w:t xml:space="preserve">(2) Soudním doručovatelem je kterýkoliv zaměstnanec soudu, který byl soudem pověřen doručením písemnosti. </w:t>
      </w:r>
    </w:p>
    <w:p w14:paraId="7136949A" w14:textId="55EFBD8C" w:rsidR="008A68AC" w:rsidRDefault="008A68AC" w:rsidP="00942C62">
      <w:pPr>
        <w:jc w:val="both"/>
        <w:rPr>
          <w:bCs/>
        </w:rPr>
      </w:pPr>
    </w:p>
    <w:p w14:paraId="71085182" w14:textId="0BCFDC27" w:rsidR="00AE486A" w:rsidRDefault="008A68AC" w:rsidP="0041278E">
      <w:pPr>
        <w:jc w:val="both"/>
        <w:rPr>
          <w:bCs/>
        </w:rPr>
      </w:pPr>
      <w:r>
        <w:rPr>
          <w:bCs/>
        </w:rPr>
        <w:tab/>
      </w:r>
      <w:bookmarkStart w:id="3" w:name="_Hlk149902501"/>
      <w:r>
        <w:rPr>
          <w:bCs/>
        </w:rPr>
        <w:t>(3) Obálka podle odstavce 1 musí obsahovat zejména přesné a nezaměnitelné označení adresáta</w:t>
      </w:r>
      <w:r w:rsidR="007E1DA4">
        <w:rPr>
          <w:bCs/>
        </w:rPr>
        <w:t>, jehož součástí je zpravidla rok jeho narození;</w:t>
      </w:r>
      <w:r>
        <w:rPr>
          <w:bCs/>
        </w:rPr>
        <w:t xml:space="preserve"> </w:t>
      </w:r>
      <w:r w:rsidR="007E1DA4">
        <w:rPr>
          <w:bCs/>
        </w:rPr>
        <w:t xml:space="preserve">datum narození adresáta se uvede pouze v případě, </w:t>
      </w:r>
      <w:r>
        <w:rPr>
          <w:bCs/>
        </w:rPr>
        <w:t>mohou</w:t>
      </w:r>
      <w:r w:rsidR="007E1DA4">
        <w:rPr>
          <w:bCs/>
        </w:rPr>
        <w:t>-li</w:t>
      </w:r>
      <w:r>
        <w:rPr>
          <w:bCs/>
        </w:rPr>
        <w:t xml:space="preserve"> vzniknout pochybnosti o </w:t>
      </w:r>
      <w:r w:rsidR="007E1DA4">
        <w:rPr>
          <w:bCs/>
        </w:rPr>
        <w:t xml:space="preserve">jeho </w:t>
      </w:r>
      <w:r>
        <w:rPr>
          <w:bCs/>
        </w:rPr>
        <w:t xml:space="preserve">totožnosti. </w:t>
      </w:r>
      <w:r w:rsidR="00F9138A" w:rsidRPr="005F3BF2">
        <w:rPr>
          <w:bCs/>
        </w:rPr>
        <w:t>Rodné číslo adresáta se</w:t>
      </w:r>
      <w:r w:rsidR="00620395">
        <w:rPr>
          <w:bCs/>
        </w:rPr>
        <w:t> </w:t>
      </w:r>
      <w:r w:rsidR="00F9138A" w:rsidRPr="005F3BF2">
        <w:rPr>
          <w:bCs/>
        </w:rPr>
        <w:t xml:space="preserve">na obálce zásadně neuvádí. </w:t>
      </w:r>
    </w:p>
    <w:p w14:paraId="4ABE3EC6" w14:textId="77777777" w:rsidR="00710B6A" w:rsidRPr="00470395" w:rsidRDefault="00710B6A" w:rsidP="0041278E">
      <w:pPr>
        <w:jc w:val="both"/>
        <w:rPr>
          <w:bCs/>
        </w:rPr>
      </w:pPr>
    </w:p>
    <w:p w14:paraId="2C1831EA" w14:textId="5995507A" w:rsidR="00710B6A" w:rsidRPr="00470395" w:rsidRDefault="00710B6A" w:rsidP="0041278E">
      <w:pPr>
        <w:jc w:val="both"/>
      </w:pPr>
      <w:r w:rsidRPr="00470395">
        <w:rPr>
          <w:bCs/>
        </w:rPr>
        <w:tab/>
        <w:t>(4) Neumožňuje-li povaha dokumentu jeho doručení prostřednictvím datové schránky a</w:t>
      </w:r>
      <w:r w:rsidR="00CC3AB8" w:rsidRPr="00470395">
        <w:rPr>
          <w:bCs/>
        </w:rPr>
        <w:t> </w:t>
      </w:r>
      <w:r w:rsidRPr="00470395">
        <w:rPr>
          <w:bCs/>
        </w:rPr>
        <w:t xml:space="preserve">soud takový dokument </w:t>
      </w:r>
      <w:r w:rsidR="00487EF8">
        <w:rPr>
          <w:bCs/>
        </w:rPr>
        <w:t xml:space="preserve">má </w:t>
      </w:r>
      <w:r w:rsidRPr="00470395">
        <w:rPr>
          <w:bCs/>
        </w:rPr>
        <w:t>doruč</w:t>
      </w:r>
      <w:r w:rsidR="00487EF8">
        <w:rPr>
          <w:bCs/>
        </w:rPr>
        <w:t>it</w:t>
      </w:r>
      <w:r w:rsidRPr="00470395">
        <w:rPr>
          <w:bCs/>
        </w:rPr>
        <w:t xml:space="preserve"> </w:t>
      </w:r>
      <w:r w:rsidRPr="00470395">
        <w:t>prezident</w:t>
      </w:r>
      <w:r w:rsidR="00DB56F2" w:rsidRPr="00470395">
        <w:t>ovi</w:t>
      </w:r>
      <w:r w:rsidRPr="00470395">
        <w:t xml:space="preserve"> republiky, člen</w:t>
      </w:r>
      <w:r w:rsidR="00CC3AB8" w:rsidRPr="00470395">
        <w:t>ovi</w:t>
      </w:r>
      <w:r w:rsidRPr="00470395">
        <w:t xml:space="preserve"> vlády, předsed</w:t>
      </w:r>
      <w:r w:rsidR="002730EC" w:rsidRPr="00470395">
        <w:t>ovi</w:t>
      </w:r>
      <w:r w:rsidRPr="00470395">
        <w:t xml:space="preserve"> Ústavního soudu, nejvyšší</w:t>
      </w:r>
      <w:r w:rsidR="002730EC" w:rsidRPr="00470395">
        <w:t>mu</w:t>
      </w:r>
      <w:r w:rsidRPr="00470395">
        <w:t xml:space="preserve"> státní</w:t>
      </w:r>
      <w:r w:rsidR="002730EC" w:rsidRPr="00470395">
        <w:t>mu</w:t>
      </w:r>
      <w:r w:rsidRPr="00470395">
        <w:t xml:space="preserve"> zástupc</w:t>
      </w:r>
      <w:r w:rsidR="002730EC" w:rsidRPr="00470395">
        <w:t>i</w:t>
      </w:r>
      <w:r w:rsidRPr="00470395">
        <w:t>, prezident</w:t>
      </w:r>
      <w:r w:rsidR="00CC3AB8" w:rsidRPr="00470395">
        <w:t>ovi</w:t>
      </w:r>
      <w:r w:rsidRPr="00470395">
        <w:t xml:space="preserve"> Nejvyššího kontrolního úřadu, guvernér</w:t>
      </w:r>
      <w:r w:rsidR="00CC3AB8" w:rsidRPr="00470395">
        <w:t>ovi</w:t>
      </w:r>
      <w:r w:rsidRPr="00470395">
        <w:t xml:space="preserve"> České národní banky, veřejn</w:t>
      </w:r>
      <w:r w:rsidR="002730EC" w:rsidRPr="00470395">
        <w:t>ému</w:t>
      </w:r>
      <w:r w:rsidRPr="00470395">
        <w:t xml:space="preserve"> ochránc</w:t>
      </w:r>
      <w:r w:rsidR="002730EC" w:rsidRPr="00470395">
        <w:t>i</w:t>
      </w:r>
      <w:r w:rsidRPr="00470395">
        <w:t xml:space="preserve"> práv, poslanc</w:t>
      </w:r>
      <w:r w:rsidR="002730EC" w:rsidRPr="00470395">
        <w:t>i</w:t>
      </w:r>
      <w:r w:rsidRPr="00470395">
        <w:t>, senátor</w:t>
      </w:r>
      <w:r w:rsidR="002730EC" w:rsidRPr="00470395">
        <w:t>ovi</w:t>
      </w:r>
      <w:r w:rsidRPr="00470395">
        <w:t>, advokát</w:t>
      </w:r>
      <w:r w:rsidR="00CC3AB8" w:rsidRPr="00470395">
        <w:t>ovi</w:t>
      </w:r>
      <w:r w:rsidRPr="00470395">
        <w:t>, soudní</w:t>
      </w:r>
      <w:r w:rsidR="002730EC" w:rsidRPr="00470395">
        <w:t>mu</w:t>
      </w:r>
      <w:r w:rsidRPr="00470395">
        <w:t xml:space="preserve"> exekutor</w:t>
      </w:r>
      <w:r w:rsidR="002730EC" w:rsidRPr="00470395">
        <w:t>ovi</w:t>
      </w:r>
      <w:r w:rsidRPr="00470395">
        <w:t>, notář</w:t>
      </w:r>
      <w:r w:rsidR="002730EC" w:rsidRPr="00470395">
        <w:t>i</w:t>
      </w:r>
      <w:r w:rsidRPr="00470395">
        <w:t>, patentov</w:t>
      </w:r>
      <w:r w:rsidR="002730EC" w:rsidRPr="00470395">
        <w:t>ému</w:t>
      </w:r>
      <w:r w:rsidRPr="00470395">
        <w:t xml:space="preserve"> zástupc</w:t>
      </w:r>
      <w:r w:rsidR="002730EC" w:rsidRPr="00470395">
        <w:t>i</w:t>
      </w:r>
      <w:r w:rsidRPr="00470395">
        <w:t>, daňov</w:t>
      </w:r>
      <w:r w:rsidR="002730EC" w:rsidRPr="00470395">
        <w:t>ému</w:t>
      </w:r>
      <w:r w:rsidRPr="00470395">
        <w:t xml:space="preserve"> poradc</w:t>
      </w:r>
      <w:r w:rsidR="002730EC" w:rsidRPr="00470395">
        <w:t>i</w:t>
      </w:r>
      <w:r w:rsidRPr="00470395">
        <w:t xml:space="preserve"> nebo podnikatel</w:t>
      </w:r>
      <w:r w:rsidR="002730EC" w:rsidRPr="00470395">
        <w:t>i</w:t>
      </w:r>
      <w:r w:rsidRPr="00470395">
        <w:t>, který je</w:t>
      </w:r>
      <w:r w:rsidR="00CC3AB8" w:rsidRPr="00470395">
        <w:t> </w:t>
      </w:r>
      <w:r w:rsidRPr="00470395">
        <w:t>fyzickou osobou</w:t>
      </w:r>
      <w:r w:rsidR="002730EC" w:rsidRPr="00470395">
        <w:t>, prostřednictvím provozovatele poštovních služeb, a jedná-li se</w:t>
      </w:r>
      <w:r w:rsidR="00620395">
        <w:t> </w:t>
      </w:r>
      <w:r w:rsidR="002730EC" w:rsidRPr="00470395">
        <w:t>o</w:t>
      </w:r>
      <w:r w:rsidR="00620395">
        <w:t> </w:t>
      </w:r>
      <w:r w:rsidR="002730EC" w:rsidRPr="00470395">
        <w:t xml:space="preserve">dokument týkající se výkonu jeho funkce, uvede soud za osobním jménem a příjmením adresáta dodatek vyjadřující postavení adresáta. </w:t>
      </w:r>
    </w:p>
    <w:p w14:paraId="28F98176" w14:textId="77777777" w:rsidR="002730EC" w:rsidRDefault="002730EC" w:rsidP="0041278E">
      <w:pPr>
        <w:jc w:val="both"/>
        <w:rPr>
          <w:color w:val="FF0000"/>
        </w:rPr>
      </w:pPr>
    </w:p>
    <w:p w14:paraId="47CD0E17" w14:textId="3E1C4A3E" w:rsidR="00AE486A" w:rsidRDefault="00AE486A" w:rsidP="0071356A">
      <w:pPr>
        <w:ind w:firstLine="709"/>
        <w:jc w:val="both"/>
        <w:rPr>
          <w:bCs/>
        </w:rPr>
      </w:pPr>
      <w:r>
        <w:rPr>
          <w:bCs/>
        </w:rPr>
        <w:t>(</w:t>
      </w:r>
      <w:r w:rsidR="00243E65">
        <w:rPr>
          <w:bCs/>
        </w:rPr>
        <w:t>5</w:t>
      </w:r>
      <w:r>
        <w:rPr>
          <w:bCs/>
        </w:rPr>
        <w:t xml:space="preserve">) </w:t>
      </w:r>
      <w:r w:rsidR="008A68AC">
        <w:rPr>
          <w:bCs/>
        </w:rPr>
        <w:t>Obálka dále obsahuje čísl</w:t>
      </w:r>
      <w:r w:rsidR="00290CA0">
        <w:rPr>
          <w:bCs/>
        </w:rPr>
        <w:t>o</w:t>
      </w:r>
      <w:r w:rsidR="008A68AC">
        <w:rPr>
          <w:bCs/>
        </w:rPr>
        <w:t xml:space="preserve"> jednací</w:t>
      </w:r>
      <w:r w:rsidR="00F54DA5">
        <w:rPr>
          <w:bCs/>
        </w:rPr>
        <w:t xml:space="preserve"> a</w:t>
      </w:r>
      <w:r w:rsidR="00290CA0">
        <w:rPr>
          <w:bCs/>
        </w:rPr>
        <w:t xml:space="preserve"> </w:t>
      </w:r>
      <w:r w:rsidR="008A68AC">
        <w:rPr>
          <w:bCs/>
        </w:rPr>
        <w:t>označení zasílan</w:t>
      </w:r>
      <w:r w:rsidR="00290CA0">
        <w:rPr>
          <w:bCs/>
        </w:rPr>
        <w:t>é</w:t>
      </w:r>
      <w:r w:rsidR="008A68AC">
        <w:rPr>
          <w:bCs/>
        </w:rPr>
        <w:t xml:space="preserve"> písemnost</w:t>
      </w:r>
      <w:r w:rsidR="00290CA0">
        <w:rPr>
          <w:bCs/>
        </w:rPr>
        <w:t>i</w:t>
      </w:r>
      <w:r w:rsidR="00561EB0">
        <w:rPr>
          <w:bCs/>
        </w:rPr>
        <w:t>; nemá-li písemnost číslo jednací, uvede se namísto něj spisová značka</w:t>
      </w:r>
      <w:r w:rsidR="008A68AC">
        <w:rPr>
          <w:bCs/>
        </w:rPr>
        <w:t xml:space="preserve">. V případě zasílání většího počtu písemností se </w:t>
      </w:r>
      <w:r w:rsidR="00290CA0">
        <w:rPr>
          <w:bCs/>
        </w:rPr>
        <w:t xml:space="preserve">namísto čísla jednacího </w:t>
      </w:r>
      <w:r w:rsidR="00561EB0">
        <w:rPr>
          <w:bCs/>
        </w:rPr>
        <w:t xml:space="preserve">rovněž </w:t>
      </w:r>
      <w:r w:rsidR="00290CA0">
        <w:rPr>
          <w:bCs/>
        </w:rPr>
        <w:t>uvede spisová značka a</w:t>
      </w:r>
      <w:r w:rsidR="00561EB0">
        <w:rPr>
          <w:bCs/>
        </w:rPr>
        <w:t xml:space="preserve"> dále</w:t>
      </w:r>
      <w:r w:rsidR="00290CA0">
        <w:rPr>
          <w:bCs/>
        </w:rPr>
        <w:t xml:space="preserve"> čísla listů všech zasílaných písemností</w:t>
      </w:r>
      <w:r w:rsidR="008A68AC">
        <w:rPr>
          <w:bCs/>
        </w:rPr>
        <w:t xml:space="preserve">. </w:t>
      </w:r>
    </w:p>
    <w:p w14:paraId="305DC7E3" w14:textId="77777777" w:rsidR="0071356A" w:rsidRDefault="0071356A" w:rsidP="0071356A">
      <w:pPr>
        <w:ind w:firstLine="709"/>
        <w:jc w:val="both"/>
        <w:rPr>
          <w:bCs/>
        </w:rPr>
      </w:pPr>
    </w:p>
    <w:p w14:paraId="19E6D5DC" w14:textId="151A14B5" w:rsidR="008A68AC" w:rsidRDefault="00AE486A" w:rsidP="00AE486A">
      <w:pPr>
        <w:ind w:firstLine="709"/>
        <w:jc w:val="both"/>
        <w:rPr>
          <w:bCs/>
        </w:rPr>
      </w:pPr>
      <w:r>
        <w:rPr>
          <w:bCs/>
        </w:rPr>
        <w:lastRenderedPageBreak/>
        <w:t>(</w:t>
      </w:r>
      <w:r w:rsidR="00243E65">
        <w:rPr>
          <w:bCs/>
        </w:rPr>
        <w:t>6</w:t>
      </w:r>
      <w:r>
        <w:rPr>
          <w:bCs/>
        </w:rPr>
        <w:t xml:space="preserve">) </w:t>
      </w:r>
      <w:r w:rsidR="00902D91">
        <w:rPr>
          <w:bCs/>
        </w:rPr>
        <w:t xml:space="preserve">Považuje-li to soud s ohledem na interní nastavení pracovních postupů za účelné, uvádí se na obálce i údaj o aktuálním </w:t>
      </w:r>
      <w:r w:rsidR="00EC391F">
        <w:rPr>
          <w:bCs/>
        </w:rPr>
        <w:t>umístění</w:t>
      </w:r>
      <w:r w:rsidR="00902D91">
        <w:rPr>
          <w:bCs/>
        </w:rPr>
        <w:t xml:space="preserve"> spisu</w:t>
      </w:r>
      <w:r>
        <w:rPr>
          <w:bCs/>
        </w:rPr>
        <w:t>; d</w:t>
      </w:r>
      <w:r w:rsidR="008A68AC">
        <w:rPr>
          <w:bCs/>
        </w:rPr>
        <w:t>alší údaje se na obálku vyznačují podle</w:t>
      </w:r>
      <w:r w:rsidR="009D2AA4">
        <w:rPr>
          <w:bCs/>
        </w:rPr>
        <w:t> </w:t>
      </w:r>
      <w:r w:rsidR="008A68AC">
        <w:rPr>
          <w:bCs/>
        </w:rPr>
        <w:t>pokynu obsaženého v referátu.</w:t>
      </w:r>
      <w:bookmarkEnd w:id="3"/>
      <w:r>
        <w:rPr>
          <w:bCs/>
        </w:rPr>
        <w:t xml:space="preserve"> </w:t>
      </w:r>
    </w:p>
    <w:p w14:paraId="6F540E0F" w14:textId="77777777" w:rsidR="008A68AC" w:rsidRPr="001F54B6" w:rsidRDefault="008A68AC" w:rsidP="0041278E">
      <w:pPr>
        <w:jc w:val="both"/>
        <w:rPr>
          <w:bCs/>
          <w:color w:val="FF0000"/>
        </w:rPr>
      </w:pPr>
    </w:p>
    <w:p w14:paraId="78082A97" w14:textId="57583974" w:rsidR="00C30986" w:rsidRDefault="008A68AC" w:rsidP="0041278E">
      <w:pPr>
        <w:jc w:val="both"/>
        <w:rPr>
          <w:bCs/>
        </w:rPr>
      </w:pPr>
      <w:r>
        <w:rPr>
          <w:bCs/>
        </w:rPr>
        <w:tab/>
        <w:t>(</w:t>
      </w:r>
      <w:r w:rsidR="00243E65">
        <w:rPr>
          <w:bCs/>
        </w:rPr>
        <w:t>7</w:t>
      </w:r>
      <w:r>
        <w:rPr>
          <w:bCs/>
        </w:rPr>
        <w:t>) Při zasílání soudních spisů prostřednictvím provozovatele poštovních služeb je</w:t>
      </w:r>
      <w:r w:rsidR="00620395">
        <w:rPr>
          <w:bCs/>
        </w:rPr>
        <w:t> </w:t>
      </w:r>
      <w:r>
        <w:rPr>
          <w:bCs/>
        </w:rPr>
        <w:t xml:space="preserve">třeba učinit taková opatření, aby bylo zamezeno možnosti poškození zásilky během přepravy. </w:t>
      </w:r>
      <w:r w:rsidR="00860A83">
        <w:rPr>
          <w:bCs/>
        </w:rPr>
        <w:t xml:space="preserve">Zásilka </w:t>
      </w:r>
      <w:r w:rsidR="00251BCA">
        <w:rPr>
          <w:bCs/>
        </w:rPr>
        <w:t xml:space="preserve">obsahující soudní spis </w:t>
      </w:r>
      <w:r w:rsidR="00860A83">
        <w:rPr>
          <w:bCs/>
        </w:rPr>
        <w:t xml:space="preserve">se </w:t>
      </w:r>
      <w:r w:rsidR="00DF6EB4">
        <w:rPr>
          <w:bCs/>
        </w:rPr>
        <w:t xml:space="preserve">vždy </w:t>
      </w:r>
      <w:r w:rsidR="00860A83">
        <w:rPr>
          <w:bCs/>
        </w:rPr>
        <w:t xml:space="preserve">doručuje </w:t>
      </w:r>
      <w:r w:rsidR="00DF6EB4">
        <w:rPr>
          <w:bCs/>
        </w:rPr>
        <w:t xml:space="preserve">jako doporučená. </w:t>
      </w:r>
    </w:p>
    <w:p w14:paraId="5A68DE2E" w14:textId="77777777" w:rsidR="00C30986" w:rsidRDefault="00C30986" w:rsidP="0041278E">
      <w:pPr>
        <w:jc w:val="both"/>
        <w:rPr>
          <w:bCs/>
        </w:rPr>
      </w:pPr>
    </w:p>
    <w:p w14:paraId="0832DD2A" w14:textId="139DE00D" w:rsidR="00942C62" w:rsidRDefault="00C30986" w:rsidP="0041278E">
      <w:pPr>
        <w:jc w:val="both"/>
        <w:rPr>
          <w:bCs/>
        </w:rPr>
      </w:pPr>
      <w:r>
        <w:rPr>
          <w:bCs/>
        </w:rPr>
        <w:tab/>
        <w:t>(</w:t>
      </w:r>
      <w:r w:rsidR="00243E65">
        <w:rPr>
          <w:bCs/>
        </w:rPr>
        <w:t>8</w:t>
      </w:r>
      <w:r>
        <w:rPr>
          <w:bCs/>
        </w:rPr>
        <w:t xml:space="preserve">) Reklamace doručení u provozovatele poštovních služeb se řídí podmínkami provozovatele poštovních služeb.  </w:t>
      </w:r>
      <w:r w:rsidR="008A68AC">
        <w:rPr>
          <w:bCs/>
        </w:rPr>
        <w:t xml:space="preserve"> </w:t>
      </w:r>
    </w:p>
    <w:p w14:paraId="3D97FDDA" w14:textId="0AF2662C" w:rsidR="00F57DD2" w:rsidRDefault="00F57DD2" w:rsidP="0041278E">
      <w:pPr>
        <w:jc w:val="both"/>
        <w:rPr>
          <w:bCs/>
        </w:rPr>
      </w:pPr>
    </w:p>
    <w:p w14:paraId="10464E86" w14:textId="31C45281" w:rsidR="00F57DD2" w:rsidRDefault="00F57DD2" w:rsidP="00F57DD2">
      <w:pPr>
        <w:jc w:val="center"/>
        <w:rPr>
          <w:b/>
        </w:rPr>
      </w:pPr>
      <w:r>
        <w:rPr>
          <w:b/>
        </w:rPr>
        <w:t>§ 13d</w:t>
      </w:r>
    </w:p>
    <w:p w14:paraId="539DE31F" w14:textId="62886A0B" w:rsidR="00F57DD2" w:rsidRDefault="00F57DD2" w:rsidP="00F57DD2">
      <w:pPr>
        <w:jc w:val="center"/>
        <w:rPr>
          <w:b/>
        </w:rPr>
      </w:pPr>
      <w:r>
        <w:rPr>
          <w:b/>
        </w:rPr>
        <w:t>Evidence zásilek odeslaných prostřednictvím provozovatele poštovních služeb</w:t>
      </w:r>
    </w:p>
    <w:p w14:paraId="265912EC" w14:textId="4237A2EE" w:rsidR="00F57DD2" w:rsidRDefault="00F57DD2" w:rsidP="00F57DD2">
      <w:pPr>
        <w:jc w:val="center"/>
        <w:rPr>
          <w:b/>
        </w:rPr>
      </w:pPr>
    </w:p>
    <w:p w14:paraId="6B724AF7" w14:textId="4CBB54CA" w:rsidR="00F57DD2" w:rsidRDefault="00F57DD2" w:rsidP="00F57DD2">
      <w:pPr>
        <w:jc w:val="both"/>
        <w:rPr>
          <w:bCs/>
        </w:rPr>
      </w:pPr>
      <w:r>
        <w:rPr>
          <w:bCs/>
        </w:rPr>
        <w:tab/>
        <w:t xml:space="preserve">(1) Evidence zásilek odeslaných prostřednictvím provozovatele poštovních služeb obsahuje údaje o doporučených zásilkách předaných k doručení provozovateli poštovních služeb, zejména podací číslo zásilky, jméno a příjmení adresáta a místo určení, váhu a cenu zásilky, typ zvolené služby, případně další údaje v závislosti na podmínkách provozovatele poštovních služeb. </w:t>
      </w:r>
    </w:p>
    <w:p w14:paraId="49B0A099" w14:textId="180DF7E8" w:rsidR="00F57DD2" w:rsidRDefault="00F57DD2" w:rsidP="00F57DD2">
      <w:pPr>
        <w:jc w:val="both"/>
        <w:rPr>
          <w:bCs/>
        </w:rPr>
      </w:pPr>
    </w:p>
    <w:p w14:paraId="6AEC4F74" w14:textId="4F6640E0" w:rsidR="00F57DD2" w:rsidRDefault="00F57DD2" w:rsidP="00F57DD2">
      <w:pPr>
        <w:jc w:val="both"/>
        <w:rPr>
          <w:bCs/>
        </w:rPr>
      </w:pPr>
      <w:r>
        <w:rPr>
          <w:bCs/>
        </w:rPr>
        <w:tab/>
        <w:t xml:space="preserve">(2) Zápis do evidence </w:t>
      </w:r>
      <w:r w:rsidR="00C77015">
        <w:rPr>
          <w:bCs/>
        </w:rPr>
        <w:t>je třeba provést</w:t>
      </w:r>
      <w:r w:rsidR="00480C4D">
        <w:rPr>
          <w:bCs/>
        </w:rPr>
        <w:t xml:space="preserve"> nejpozději</w:t>
      </w:r>
      <w:r>
        <w:rPr>
          <w:bCs/>
        </w:rPr>
        <w:t xml:space="preserve"> v den odevzdání zásilky k doručení. Zásilky se předávají provozovateli poštovních služeb</w:t>
      </w:r>
      <w:r w:rsidR="00147EC4">
        <w:rPr>
          <w:bCs/>
        </w:rPr>
        <w:t xml:space="preserve">, který </w:t>
      </w:r>
      <w:r>
        <w:rPr>
          <w:bCs/>
        </w:rPr>
        <w:t>potv</w:t>
      </w:r>
      <w:r w:rsidR="00147EC4">
        <w:rPr>
          <w:bCs/>
        </w:rPr>
        <w:t xml:space="preserve">rdí </w:t>
      </w:r>
      <w:r>
        <w:rPr>
          <w:bCs/>
        </w:rPr>
        <w:t xml:space="preserve">jejich převzetí. </w:t>
      </w:r>
    </w:p>
    <w:p w14:paraId="44B59261" w14:textId="77777777" w:rsidR="00435ED1" w:rsidRDefault="00435ED1" w:rsidP="00F57DD2">
      <w:pPr>
        <w:jc w:val="both"/>
        <w:rPr>
          <w:bCs/>
        </w:rPr>
      </w:pPr>
    </w:p>
    <w:p w14:paraId="7117350F" w14:textId="10EC83F6" w:rsidR="00435ED1" w:rsidRDefault="00435ED1" w:rsidP="00F57DD2">
      <w:pPr>
        <w:jc w:val="both"/>
        <w:rPr>
          <w:bCs/>
        </w:rPr>
      </w:pPr>
      <w:r>
        <w:rPr>
          <w:bCs/>
        </w:rPr>
        <w:tab/>
        <w:t xml:space="preserve">(3) Toto ustanovení se nepoužije v případě, že jsou zásilky vyhotovovány s využitím služby hybridní konverzní pošty. </w:t>
      </w:r>
    </w:p>
    <w:p w14:paraId="27770814" w14:textId="77777777" w:rsidR="00D60F75" w:rsidRDefault="00D60F75" w:rsidP="00F57DD2">
      <w:pPr>
        <w:jc w:val="both"/>
        <w:rPr>
          <w:bCs/>
        </w:rPr>
      </w:pPr>
    </w:p>
    <w:p w14:paraId="43B31B01" w14:textId="1D4E3247" w:rsidR="00F57DD2" w:rsidRDefault="00F57DD2" w:rsidP="00F57DD2">
      <w:pPr>
        <w:jc w:val="center"/>
        <w:rPr>
          <w:b/>
        </w:rPr>
      </w:pPr>
      <w:r>
        <w:rPr>
          <w:b/>
        </w:rPr>
        <w:t>§ 13e</w:t>
      </w:r>
    </w:p>
    <w:p w14:paraId="5BEB8769" w14:textId="42C93203" w:rsidR="00F57DD2" w:rsidRDefault="00F57DD2" w:rsidP="00F57DD2">
      <w:pPr>
        <w:jc w:val="center"/>
        <w:rPr>
          <w:b/>
        </w:rPr>
      </w:pPr>
      <w:r>
        <w:rPr>
          <w:b/>
        </w:rPr>
        <w:t>Evidence zásilek doručovaných soudním doručovatelem</w:t>
      </w:r>
    </w:p>
    <w:p w14:paraId="3B906BC4" w14:textId="2E830D67" w:rsidR="00F57DD2" w:rsidRDefault="00F57DD2" w:rsidP="00F57DD2">
      <w:pPr>
        <w:jc w:val="center"/>
        <w:rPr>
          <w:b/>
        </w:rPr>
      </w:pPr>
    </w:p>
    <w:p w14:paraId="74A60208" w14:textId="655C4053" w:rsidR="00F57DD2" w:rsidRDefault="00F57DD2" w:rsidP="00F57DD2">
      <w:pPr>
        <w:jc w:val="both"/>
        <w:rPr>
          <w:bCs/>
        </w:rPr>
      </w:pPr>
      <w:r>
        <w:rPr>
          <w:bCs/>
        </w:rPr>
        <w:tab/>
        <w:t>(1) Soudní doručovatel zapíše do zvláštní evidence o zásilce</w:t>
      </w:r>
      <w:r w:rsidR="0036251B">
        <w:rPr>
          <w:bCs/>
        </w:rPr>
        <w:t xml:space="preserve"> převzaté z příslušného oddělení údaje</w:t>
      </w:r>
      <w:r>
        <w:rPr>
          <w:bCs/>
        </w:rPr>
        <w:t xml:space="preserve"> v</w:t>
      </w:r>
      <w:r w:rsidR="0036251B">
        <w:rPr>
          <w:bCs/>
        </w:rPr>
        <w:t> </w:t>
      </w:r>
      <w:r>
        <w:rPr>
          <w:bCs/>
        </w:rPr>
        <w:t xml:space="preserve">rozsahu jméno a příjmení adresáta, </w:t>
      </w:r>
      <w:r w:rsidR="0036251B">
        <w:rPr>
          <w:bCs/>
        </w:rPr>
        <w:t>spisová značka řízení</w:t>
      </w:r>
      <w:r>
        <w:rPr>
          <w:bCs/>
        </w:rPr>
        <w:t xml:space="preserve"> a datum převzetí zásilky</w:t>
      </w:r>
      <w:r w:rsidR="0036251B">
        <w:rPr>
          <w:bCs/>
        </w:rPr>
        <w:t xml:space="preserve"> z oddělení</w:t>
      </w:r>
      <w:r>
        <w:rPr>
          <w:bCs/>
        </w:rPr>
        <w:t>.</w:t>
      </w:r>
      <w:r w:rsidR="0036251B">
        <w:rPr>
          <w:bCs/>
        </w:rPr>
        <w:t xml:space="preserve"> </w:t>
      </w:r>
      <w:r>
        <w:rPr>
          <w:bCs/>
        </w:rPr>
        <w:t xml:space="preserve"> </w:t>
      </w:r>
    </w:p>
    <w:p w14:paraId="3E046DAE" w14:textId="4AF075DD" w:rsidR="00F57DD2" w:rsidRDefault="00F57DD2" w:rsidP="00F57DD2">
      <w:pPr>
        <w:jc w:val="both"/>
        <w:rPr>
          <w:bCs/>
        </w:rPr>
      </w:pPr>
    </w:p>
    <w:p w14:paraId="05E68E55" w14:textId="4C4EE25B" w:rsidR="00F57DD2" w:rsidRDefault="00F57DD2" w:rsidP="00F57DD2">
      <w:pPr>
        <w:jc w:val="both"/>
        <w:rPr>
          <w:bCs/>
        </w:rPr>
      </w:pPr>
      <w:r>
        <w:rPr>
          <w:bCs/>
        </w:rPr>
        <w:tab/>
        <w:t xml:space="preserve">(2) </w:t>
      </w:r>
      <w:r w:rsidR="0036251B">
        <w:rPr>
          <w:bCs/>
        </w:rPr>
        <w:t>Po doručení či provedení pokusu o něj soudní doručovatel doručenky</w:t>
      </w:r>
      <w:r>
        <w:rPr>
          <w:bCs/>
        </w:rPr>
        <w:t xml:space="preserve"> a nedoručené zásilky odevzdá příslušnému oddělení k založení do spisu</w:t>
      </w:r>
      <w:r w:rsidR="0036251B">
        <w:rPr>
          <w:bCs/>
        </w:rPr>
        <w:t xml:space="preserve"> a datum jejich předání zaznamená do evidence</w:t>
      </w:r>
      <w:r>
        <w:rPr>
          <w:bCs/>
        </w:rPr>
        <w:t xml:space="preserve">. </w:t>
      </w:r>
    </w:p>
    <w:p w14:paraId="57A17859" w14:textId="6892E23F" w:rsidR="00270A72" w:rsidRDefault="00270A72" w:rsidP="00F57DD2">
      <w:pPr>
        <w:jc w:val="both"/>
        <w:rPr>
          <w:bCs/>
        </w:rPr>
      </w:pPr>
    </w:p>
    <w:p w14:paraId="65FE7BA7" w14:textId="023DFDE1" w:rsidR="00270A72" w:rsidRDefault="00270A72" w:rsidP="00270A72">
      <w:pPr>
        <w:jc w:val="center"/>
        <w:rPr>
          <w:b/>
        </w:rPr>
      </w:pPr>
      <w:r>
        <w:rPr>
          <w:b/>
        </w:rPr>
        <w:t>§ 13f</w:t>
      </w:r>
    </w:p>
    <w:p w14:paraId="1F416081" w14:textId="61CDC304" w:rsidR="00270A72" w:rsidRDefault="00270A72" w:rsidP="00270A72">
      <w:pPr>
        <w:jc w:val="center"/>
        <w:rPr>
          <w:b/>
        </w:rPr>
      </w:pPr>
      <w:r>
        <w:rPr>
          <w:b/>
        </w:rPr>
        <w:t>Doručování účastníkem řízení nebo jeho zástupcem</w:t>
      </w:r>
    </w:p>
    <w:p w14:paraId="2DBF5AED" w14:textId="21101436" w:rsidR="00270A72" w:rsidRDefault="00270A72" w:rsidP="00270A72">
      <w:pPr>
        <w:jc w:val="center"/>
        <w:rPr>
          <w:b/>
        </w:rPr>
      </w:pPr>
    </w:p>
    <w:p w14:paraId="1C3B5EF4" w14:textId="33E8C20C" w:rsidR="00D60F75" w:rsidRDefault="00270A72" w:rsidP="00270A72">
      <w:pPr>
        <w:jc w:val="both"/>
        <w:rPr>
          <w:bCs/>
        </w:rPr>
      </w:pPr>
      <w:r>
        <w:rPr>
          <w:bCs/>
        </w:rPr>
        <w:tab/>
        <w:t>Při doručování písemností účastníkem řízení nebo jeho zástupcem platí obdobně § 13c odst. 1</w:t>
      </w:r>
      <w:r w:rsidR="00243E65">
        <w:rPr>
          <w:bCs/>
        </w:rPr>
        <w:t xml:space="preserve">, </w:t>
      </w:r>
      <w:r>
        <w:rPr>
          <w:bCs/>
        </w:rPr>
        <w:t>3</w:t>
      </w:r>
      <w:r w:rsidR="00243E65">
        <w:rPr>
          <w:bCs/>
        </w:rPr>
        <w:t xml:space="preserve">, </w:t>
      </w:r>
      <w:r w:rsidR="00526220">
        <w:rPr>
          <w:bCs/>
        </w:rPr>
        <w:t>5</w:t>
      </w:r>
      <w:r w:rsidR="00243E65">
        <w:rPr>
          <w:bCs/>
        </w:rPr>
        <w:t xml:space="preserve"> a 6</w:t>
      </w:r>
      <w:r>
        <w:rPr>
          <w:bCs/>
        </w:rPr>
        <w:t>. Průkazem doručení je potvrzení o přijetí</w:t>
      </w:r>
      <w:r w:rsidR="00127B83">
        <w:rPr>
          <w:bCs/>
          <w:vertAlign w:val="superscript"/>
        </w:rPr>
        <w:t>113</w:t>
      </w:r>
      <w:r>
        <w:rPr>
          <w:bCs/>
          <w:vertAlign w:val="superscript"/>
        </w:rPr>
        <w:t>)</w:t>
      </w:r>
      <w:r>
        <w:rPr>
          <w:bCs/>
        </w:rPr>
        <w:t xml:space="preserve"> opatřené datem a podpisem příjemce.</w:t>
      </w:r>
    </w:p>
    <w:p w14:paraId="6EAFBFF2" w14:textId="77777777" w:rsidR="00D60F75" w:rsidRDefault="00D60F75" w:rsidP="00270A72">
      <w:pPr>
        <w:jc w:val="both"/>
        <w:rPr>
          <w:bCs/>
        </w:rPr>
      </w:pPr>
    </w:p>
    <w:p w14:paraId="00E4147E" w14:textId="6EBEFEFE" w:rsidR="00270A72" w:rsidRDefault="00D60F75" w:rsidP="00D60F75">
      <w:pPr>
        <w:jc w:val="center"/>
        <w:rPr>
          <w:b/>
        </w:rPr>
      </w:pPr>
      <w:r>
        <w:rPr>
          <w:b/>
        </w:rPr>
        <w:t>§ 13g</w:t>
      </w:r>
    </w:p>
    <w:p w14:paraId="304959D9" w14:textId="2B744E73" w:rsidR="00D60F75" w:rsidRDefault="00A74146" w:rsidP="00D60F75">
      <w:pPr>
        <w:jc w:val="center"/>
        <w:rPr>
          <w:b/>
        </w:rPr>
      </w:pPr>
      <w:r>
        <w:rPr>
          <w:b/>
        </w:rPr>
        <w:t>Doručování uložením u soudu</w:t>
      </w:r>
    </w:p>
    <w:p w14:paraId="27F26E17" w14:textId="1A7639CE" w:rsidR="00A74146" w:rsidRDefault="00A74146" w:rsidP="00D60F75">
      <w:pPr>
        <w:jc w:val="center"/>
        <w:rPr>
          <w:b/>
        </w:rPr>
      </w:pPr>
    </w:p>
    <w:p w14:paraId="08579FDB" w14:textId="2FBF798E" w:rsidR="007056DB" w:rsidRDefault="00A74146" w:rsidP="00A74146">
      <w:pPr>
        <w:jc w:val="both"/>
        <w:rPr>
          <w:bCs/>
        </w:rPr>
      </w:pPr>
      <w:r>
        <w:rPr>
          <w:bCs/>
        </w:rPr>
        <w:tab/>
        <w:t>Stanoví-li příslušný procesní předpis, že se osobě doručují písemnosti uložením u</w:t>
      </w:r>
      <w:r w:rsidR="00620395">
        <w:rPr>
          <w:bCs/>
        </w:rPr>
        <w:t> </w:t>
      </w:r>
      <w:r>
        <w:rPr>
          <w:bCs/>
        </w:rPr>
        <w:t>soudu, že je třeba nevyzvednutou písemnost uložit u soudu</w:t>
      </w:r>
      <w:r w:rsidR="000A52F7">
        <w:rPr>
          <w:bCs/>
        </w:rPr>
        <w:t xml:space="preserve"> nebo </w:t>
      </w:r>
      <w:r w:rsidR="008F56B9">
        <w:rPr>
          <w:bCs/>
        </w:rPr>
        <w:t>má-li</w:t>
      </w:r>
      <w:r w:rsidR="000A52F7" w:rsidRPr="000A52F7">
        <w:rPr>
          <w:bCs/>
        </w:rPr>
        <w:t xml:space="preserve"> </w:t>
      </w:r>
      <w:r w:rsidR="000A52F7">
        <w:rPr>
          <w:bCs/>
        </w:rPr>
        <w:t>soud</w:t>
      </w:r>
      <w:r w:rsidR="000A52F7" w:rsidRPr="000A52F7">
        <w:rPr>
          <w:bCs/>
        </w:rPr>
        <w:t xml:space="preserve"> </w:t>
      </w:r>
      <w:r w:rsidR="008F56B9">
        <w:rPr>
          <w:bCs/>
        </w:rPr>
        <w:t xml:space="preserve">doručovat </w:t>
      </w:r>
      <w:r w:rsidR="000A52F7">
        <w:rPr>
          <w:bCs/>
        </w:rPr>
        <w:t>osobě</w:t>
      </w:r>
      <w:r w:rsidR="000A52F7" w:rsidRPr="000A52F7">
        <w:rPr>
          <w:bCs/>
        </w:rPr>
        <w:t xml:space="preserve"> písemnost prostřednictvím provozovatele poštovních služeb na adresu místa trvalého </w:t>
      </w:r>
      <w:r w:rsidR="000A52F7" w:rsidRPr="000A52F7">
        <w:rPr>
          <w:bCs/>
        </w:rPr>
        <w:lastRenderedPageBreak/>
        <w:t>pobytu, kterým</w:t>
      </w:r>
      <w:r w:rsidR="009D2AA4">
        <w:rPr>
          <w:bCs/>
        </w:rPr>
        <w:t> </w:t>
      </w:r>
      <w:r w:rsidR="000A52F7" w:rsidRPr="000A52F7">
        <w:rPr>
          <w:bCs/>
        </w:rPr>
        <w:t>je</w:t>
      </w:r>
      <w:r w:rsidR="009D2AA4">
        <w:rPr>
          <w:bCs/>
        </w:rPr>
        <w:t> </w:t>
      </w:r>
      <w:r w:rsidR="000A52F7" w:rsidRPr="000A52F7">
        <w:rPr>
          <w:bCs/>
        </w:rPr>
        <w:t>sídlo ohlašovny označené v informačním systému evidence obyvatel jako adresa úřadu podle zákona o evidenci obyvatel</w:t>
      </w:r>
      <w:r w:rsidR="000A52F7">
        <w:rPr>
          <w:bCs/>
          <w:vertAlign w:val="superscript"/>
        </w:rPr>
        <w:t>114)</w:t>
      </w:r>
      <w:r w:rsidR="000A52F7" w:rsidRPr="000A52F7">
        <w:rPr>
          <w:bCs/>
        </w:rPr>
        <w:t xml:space="preserve">, </w:t>
      </w:r>
      <w:r>
        <w:rPr>
          <w:bCs/>
        </w:rPr>
        <w:t>ukládá se písemnost založením obálky obsahující doručovanou písemnost do spisu</w:t>
      </w:r>
      <w:r w:rsidR="007056DB">
        <w:rPr>
          <w:bCs/>
        </w:rPr>
        <w:t>, ve kterém byl vydán pokyn k doručení</w:t>
      </w:r>
      <w:r>
        <w:rPr>
          <w:bCs/>
        </w:rPr>
        <w:t>.</w:t>
      </w:r>
      <w:r w:rsidR="007056DB">
        <w:rPr>
          <w:bCs/>
        </w:rPr>
        <w:t xml:space="preserve"> </w:t>
      </w:r>
    </w:p>
    <w:p w14:paraId="0A5ACD73" w14:textId="77777777" w:rsidR="008F56B9" w:rsidRDefault="008F56B9" w:rsidP="00A74146">
      <w:pPr>
        <w:jc w:val="both"/>
        <w:rPr>
          <w:bCs/>
        </w:rPr>
      </w:pPr>
    </w:p>
    <w:p w14:paraId="433B1B61" w14:textId="4CFE77B9" w:rsidR="00021FB9" w:rsidRDefault="007765D6" w:rsidP="007765D6">
      <w:pPr>
        <w:jc w:val="center"/>
        <w:rPr>
          <w:b/>
        </w:rPr>
      </w:pPr>
      <w:r>
        <w:rPr>
          <w:b/>
        </w:rPr>
        <w:t>§ 13h</w:t>
      </w:r>
    </w:p>
    <w:p w14:paraId="5943E379" w14:textId="33475152" w:rsidR="007765D6" w:rsidRDefault="007765D6" w:rsidP="007765D6">
      <w:pPr>
        <w:jc w:val="center"/>
        <w:rPr>
          <w:b/>
        </w:rPr>
      </w:pPr>
      <w:r>
        <w:rPr>
          <w:b/>
        </w:rPr>
        <w:t>Vyvěšení na úřední desce soudu</w:t>
      </w:r>
    </w:p>
    <w:p w14:paraId="52078A69" w14:textId="0655ACE6" w:rsidR="007765D6" w:rsidRDefault="007765D6" w:rsidP="007765D6">
      <w:pPr>
        <w:jc w:val="center"/>
        <w:rPr>
          <w:b/>
        </w:rPr>
      </w:pPr>
    </w:p>
    <w:p w14:paraId="1FD6A35C" w14:textId="5064C19E" w:rsidR="007765D6" w:rsidRDefault="007765D6" w:rsidP="007765D6">
      <w:pPr>
        <w:jc w:val="both"/>
        <w:rPr>
          <w:bCs/>
        </w:rPr>
      </w:pPr>
      <w:r>
        <w:rPr>
          <w:bCs/>
        </w:rPr>
        <w:tab/>
        <w:t xml:space="preserve">(1) Stanoví-li </w:t>
      </w:r>
      <w:r w:rsidR="00AF66FB">
        <w:rPr>
          <w:bCs/>
        </w:rPr>
        <w:t>zvláštní právní předpis</w:t>
      </w:r>
      <w:r>
        <w:rPr>
          <w:bCs/>
        </w:rPr>
        <w:t xml:space="preserve">, že rozhodnutí nebo jiná písemnost mají být vyvěšeny na úřední desce soudu, vyznačí se na písemnosti </w:t>
      </w:r>
      <w:r w:rsidR="00AF66FB">
        <w:rPr>
          <w:bCs/>
        </w:rPr>
        <w:t>data vyvěšení a s</w:t>
      </w:r>
      <w:r w:rsidR="0004333B">
        <w:rPr>
          <w:bCs/>
        </w:rPr>
        <w:t>nětí</w:t>
      </w:r>
      <w:r w:rsidR="00AF66FB">
        <w:rPr>
          <w:bCs/>
        </w:rPr>
        <w:t xml:space="preserve"> z úřední desky</w:t>
      </w:r>
      <w:r>
        <w:rPr>
          <w:bCs/>
        </w:rPr>
        <w:t xml:space="preserve">. </w:t>
      </w:r>
    </w:p>
    <w:p w14:paraId="262F57D2" w14:textId="08958FC5" w:rsidR="007765D6" w:rsidRDefault="00955266" w:rsidP="00955266">
      <w:pPr>
        <w:tabs>
          <w:tab w:val="left" w:pos="5382"/>
        </w:tabs>
        <w:jc w:val="both"/>
        <w:rPr>
          <w:bCs/>
        </w:rPr>
      </w:pPr>
      <w:r>
        <w:rPr>
          <w:bCs/>
        </w:rPr>
        <w:tab/>
      </w:r>
    </w:p>
    <w:p w14:paraId="6E6AAD4D" w14:textId="6BF64476" w:rsidR="008A68AC" w:rsidRDefault="007765D6" w:rsidP="0041278E">
      <w:pPr>
        <w:jc w:val="both"/>
        <w:rPr>
          <w:bCs/>
        </w:rPr>
      </w:pPr>
      <w:r>
        <w:rPr>
          <w:bCs/>
        </w:rPr>
        <w:tab/>
        <w:t xml:space="preserve">(2) Rozhodnutí nebo jiná písemnost označená daty podle odstavce 1 se </w:t>
      </w:r>
      <w:r w:rsidR="0004333B">
        <w:rPr>
          <w:bCs/>
        </w:rPr>
        <w:t>založí</w:t>
      </w:r>
      <w:r>
        <w:rPr>
          <w:bCs/>
        </w:rPr>
        <w:t xml:space="preserve"> do</w:t>
      </w:r>
      <w:r w:rsidR="007C4C5F">
        <w:rPr>
          <w:bCs/>
        </w:rPr>
        <w:t> </w:t>
      </w:r>
      <w:r>
        <w:rPr>
          <w:bCs/>
        </w:rPr>
        <w:t>spisu</w:t>
      </w:r>
      <w:r w:rsidR="00AF66FB">
        <w:rPr>
          <w:bCs/>
        </w:rPr>
        <w:t xml:space="preserve"> a k referátu obsahujícímu pokyn k jejímu vyvěšení se poznamená, na jakém čísle listu je</w:t>
      </w:r>
      <w:r w:rsidR="00A47514">
        <w:rPr>
          <w:bCs/>
        </w:rPr>
        <w:t> </w:t>
      </w:r>
      <w:r w:rsidR="00AF66FB">
        <w:rPr>
          <w:bCs/>
        </w:rPr>
        <w:t xml:space="preserve">obsažena. </w:t>
      </w:r>
    </w:p>
    <w:p w14:paraId="1725C26D" w14:textId="77777777" w:rsidR="007C4C5F" w:rsidRPr="0041278E" w:rsidRDefault="007C4C5F" w:rsidP="0041278E">
      <w:pPr>
        <w:jc w:val="both"/>
        <w:rPr>
          <w:bCs/>
        </w:rPr>
      </w:pPr>
    </w:p>
    <w:p w14:paraId="334783B4" w14:textId="77777777" w:rsidR="00472C4D" w:rsidRDefault="00472C4D" w:rsidP="00472C4D">
      <w:pPr>
        <w:ind w:left="567" w:hanging="567"/>
        <w:jc w:val="both"/>
        <w:rPr>
          <w:b/>
          <w:bCs/>
        </w:rPr>
      </w:pPr>
      <w:r w:rsidRPr="00FD5EF1">
        <w:rPr>
          <w:b/>
          <w:bCs/>
        </w:rPr>
        <w:t>--------------------------------------</w:t>
      </w:r>
    </w:p>
    <w:p w14:paraId="651B3202" w14:textId="50D18975" w:rsidR="005765A1" w:rsidRDefault="005765A1" w:rsidP="00472C4D">
      <w:pPr>
        <w:ind w:left="284" w:hanging="284"/>
        <w:jc w:val="both"/>
        <w:rPr>
          <w:sz w:val="20"/>
          <w:szCs w:val="20"/>
          <w:vertAlign w:val="superscript"/>
        </w:rPr>
      </w:pPr>
      <w:r>
        <w:rPr>
          <w:sz w:val="20"/>
          <w:szCs w:val="20"/>
          <w:vertAlign w:val="superscript"/>
        </w:rPr>
        <w:t>105)</w:t>
      </w:r>
      <w:r>
        <w:rPr>
          <w:sz w:val="20"/>
          <w:szCs w:val="20"/>
          <w:vertAlign w:val="superscript"/>
        </w:rPr>
        <w:tab/>
      </w:r>
      <w:r w:rsidR="003F3281">
        <w:rPr>
          <w:sz w:val="20"/>
          <w:szCs w:val="20"/>
          <w:vertAlign w:val="superscript"/>
        </w:rPr>
        <w:t xml:space="preserve">Zákon č. 29/2000 Sb., o poštovních službách a o změně některých zákonů (zákon o poštovních službách), ve znění pozdějších předpisů. </w:t>
      </w:r>
    </w:p>
    <w:p w14:paraId="33B46E22" w14:textId="0590DF8D" w:rsidR="00627B03" w:rsidRPr="003F3281" w:rsidRDefault="003F3281" w:rsidP="00472C4D">
      <w:pPr>
        <w:ind w:left="284" w:hanging="284"/>
        <w:jc w:val="both"/>
        <w:rPr>
          <w:sz w:val="20"/>
          <w:szCs w:val="20"/>
          <w:vertAlign w:val="superscript"/>
        </w:rPr>
      </w:pPr>
      <w:r w:rsidRPr="003F3281">
        <w:rPr>
          <w:sz w:val="20"/>
          <w:szCs w:val="20"/>
          <w:vertAlign w:val="superscript"/>
        </w:rPr>
        <w:t>106</w:t>
      </w:r>
      <w:r w:rsidR="00627B03" w:rsidRPr="003F3281">
        <w:rPr>
          <w:sz w:val="20"/>
          <w:szCs w:val="20"/>
          <w:vertAlign w:val="superscript"/>
        </w:rPr>
        <w:t>)</w:t>
      </w:r>
      <w:r w:rsidR="00627B03" w:rsidRPr="003F3281">
        <w:rPr>
          <w:sz w:val="20"/>
          <w:szCs w:val="20"/>
          <w:vertAlign w:val="superscript"/>
        </w:rPr>
        <w:tab/>
        <w:t xml:space="preserve">§ 31 </w:t>
      </w:r>
      <w:bookmarkStart w:id="4" w:name="_Hlk147934067"/>
      <w:r w:rsidR="00627B03" w:rsidRPr="003F3281">
        <w:rPr>
          <w:sz w:val="20"/>
          <w:szCs w:val="20"/>
          <w:vertAlign w:val="superscript"/>
        </w:rPr>
        <w:t xml:space="preserve">instrukce Ministerstva spravedlnosti ze dne 23. října 2017, č. j. 12/2017-OJD-ORG/36, o soudních písemnostech. </w:t>
      </w:r>
    </w:p>
    <w:bookmarkEnd w:id="4"/>
    <w:p w14:paraId="502A71D5" w14:textId="37193487" w:rsidR="000E30B8" w:rsidRPr="003F3281" w:rsidRDefault="000E30B8" w:rsidP="00472C4D">
      <w:pPr>
        <w:ind w:left="284" w:hanging="284"/>
        <w:jc w:val="both"/>
        <w:rPr>
          <w:sz w:val="20"/>
          <w:szCs w:val="20"/>
          <w:vertAlign w:val="superscript"/>
        </w:rPr>
      </w:pPr>
      <w:r w:rsidRPr="003F3281">
        <w:rPr>
          <w:sz w:val="20"/>
          <w:szCs w:val="20"/>
          <w:vertAlign w:val="superscript"/>
        </w:rPr>
        <w:tab/>
        <w:t xml:space="preserve">§ 6 instrukce Ministerstva spravedlnosti ze dne 27. září 2011, č. j. 145/2011-OD-ST, kterou se vydávají vzory obálek pro doručování písemností soudů a státních zastupitelství, potvrzení o přijetí, vzory výzvy a sdělení pro vyvěšení na úřední desce soudu a státního zastupitelství. </w:t>
      </w:r>
    </w:p>
    <w:p w14:paraId="3D3A7204" w14:textId="1F582D71" w:rsidR="00064006" w:rsidRPr="00B03321" w:rsidRDefault="003F3281" w:rsidP="00472C4D">
      <w:pPr>
        <w:ind w:left="284" w:hanging="284"/>
        <w:jc w:val="both"/>
        <w:rPr>
          <w:sz w:val="20"/>
          <w:szCs w:val="20"/>
          <w:vertAlign w:val="superscript"/>
        </w:rPr>
      </w:pPr>
      <w:r w:rsidRPr="00B03321">
        <w:rPr>
          <w:sz w:val="20"/>
          <w:szCs w:val="20"/>
          <w:vertAlign w:val="superscript"/>
        </w:rPr>
        <w:t>107</w:t>
      </w:r>
      <w:r w:rsidR="00064006" w:rsidRPr="00B03321">
        <w:rPr>
          <w:sz w:val="20"/>
          <w:szCs w:val="20"/>
          <w:vertAlign w:val="superscript"/>
        </w:rPr>
        <w:t>)</w:t>
      </w:r>
      <w:r w:rsidR="00064006" w:rsidRPr="00B03321">
        <w:rPr>
          <w:sz w:val="20"/>
          <w:szCs w:val="20"/>
          <w:vertAlign w:val="superscript"/>
        </w:rPr>
        <w:tab/>
        <w:t>§ 49 odst. 4 o. s. ř.</w:t>
      </w:r>
    </w:p>
    <w:p w14:paraId="65E2ECC3" w14:textId="4C78F496" w:rsidR="005A45EB" w:rsidRPr="00B03321" w:rsidRDefault="003F3281" w:rsidP="00472C4D">
      <w:pPr>
        <w:ind w:left="284" w:hanging="284"/>
        <w:jc w:val="both"/>
        <w:rPr>
          <w:sz w:val="20"/>
          <w:szCs w:val="20"/>
          <w:vertAlign w:val="superscript"/>
        </w:rPr>
      </w:pPr>
      <w:r w:rsidRPr="00B03321">
        <w:rPr>
          <w:sz w:val="20"/>
          <w:szCs w:val="20"/>
          <w:vertAlign w:val="superscript"/>
        </w:rPr>
        <w:t>108</w:t>
      </w:r>
      <w:r w:rsidR="005A45EB" w:rsidRPr="00B03321">
        <w:rPr>
          <w:sz w:val="20"/>
          <w:szCs w:val="20"/>
          <w:vertAlign w:val="superscript"/>
        </w:rPr>
        <w:t>)</w:t>
      </w:r>
      <w:r w:rsidR="005A45EB" w:rsidRPr="00B03321">
        <w:rPr>
          <w:sz w:val="20"/>
          <w:szCs w:val="20"/>
          <w:vertAlign w:val="superscript"/>
        </w:rPr>
        <w:tab/>
        <w:t>§ 62 tr. ř.</w:t>
      </w:r>
    </w:p>
    <w:p w14:paraId="0E219B09" w14:textId="74D1D3FF" w:rsidR="00942C62" w:rsidRPr="00B03321" w:rsidRDefault="005A45EB" w:rsidP="00472C4D">
      <w:pPr>
        <w:ind w:left="284" w:hanging="284"/>
        <w:jc w:val="both"/>
        <w:rPr>
          <w:sz w:val="20"/>
          <w:szCs w:val="20"/>
          <w:vertAlign w:val="superscript"/>
        </w:rPr>
      </w:pPr>
      <w:r w:rsidRPr="00B03321">
        <w:rPr>
          <w:sz w:val="20"/>
          <w:szCs w:val="20"/>
          <w:vertAlign w:val="superscript"/>
        </w:rPr>
        <w:tab/>
        <w:t>§ 45 o. s. ř.</w:t>
      </w:r>
    </w:p>
    <w:p w14:paraId="61873EA3" w14:textId="2BF6D24A" w:rsidR="00B03321" w:rsidRPr="00B03321" w:rsidRDefault="00B03321" w:rsidP="00B03321">
      <w:pPr>
        <w:ind w:left="284" w:hanging="284"/>
        <w:jc w:val="both"/>
        <w:rPr>
          <w:sz w:val="20"/>
          <w:szCs w:val="20"/>
          <w:vertAlign w:val="superscript"/>
        </w:rPr>
      </w:pPr>
      <w:r w:rsidRPr="00B03321">
        <w:rPr>
          <w:sz w:val="20"/>
          <w:szCs w:val="20"/>
          <w:vertAlign w:val="superscript"/>
        </w:rPr>
        <w:t xml:space="preserve">109) </w:t>
      </w:r>
      <w:r w:rsidRPr="00B03321">
        <w:rPr>
          <w:sz w:val="20"/>
          <w:szCs w:val="20"/>
          <w:vertAlign w:val="superscript"/>
        </w:rPr>
        <w:tab/>
        <w:t xml:space="preserve">§ 20 instrukce Ministerstva spravedlnosti ze dne 23. října 2017, č. j. 12/2017-OJD-ORG/36, o soudních písemnostech. </w:t>
      </w:r>
    </w:p>
    <w:p w14:paraId="30BED779" w14:textId="7D8D28CA" w:rsidR="00D16855" w:rsidRDefault="00B03321" w:rsidP="00472C4D">
      <w:pPr>
        <w:ind w:left="284" w:hanging="284"/>
        <w:jc w:val="both"/>
        <w:rPr>
          <w:sz w:val="20"/>
          <w:szCs w:val="20"/>
          <w:vertAlign w:val="superscript"/>
        </w:rPr>
      </w:pPr>
      <w:r w:rsidRPr="00B03321">
        <w:rPr>
          <w:sz w:val="20"/>
          <w:szCs w:val="20"/>
          <w:vertAlign w:val="superscript"/>
        </w:rPr>
        <w:t>110</w:t>
      </w:r>
      <w:r w:rsidR="00D16855" w:rsidRPr="00B03321">
        <w:rPr>
          <w:sz w:val="20"/>
          <w:szCs w:val="20"/>
          <w:vertAlign w:val="superscript"/>
        </w:rPr>
        <w:t>)</w:t>
      </w:r>
      <w:r w:rsidR="00D16855" w:rsidRPr="00B03321">
        <w:rPr>
          <w:sz w:val="20"/>
          <w:szCs w:val="20"/>
          <w:vertAlign w:val="superscript"/>
        </w:rPr>
        <w:tab/>
        <w:t xml:space="preserve">§ 46 o. s. ř. </w:t>
      </w:r>
    </w:p>
    <w:p w14:paraId="09E79A13" w14:textId="75AA7198" w:rsidR="00942C62" w:rsidRPr="00B03321" w:rsidRDefault="00B03321" w:rsidP="00472C4D">
      <w:pPr>
        <w:ind w:left="284" w:hanging="284"/>
        <w:jc w:val="both"/>
        <w:rPr>
          <w:sz w:val="20"/>
          <w:szCs w:val="20"/>
          <w:vertAlign w:val="superscript"/>
        </w:rPr>
      </w:pPr>
      <w:r w:rsidRPr="00B03321">
        <w:rPr>
          <w:sz w:val="20"/>
          <w:szCs w:val="20"/>
          <w:vertAlign w:val="superscript"/>
        </w:rPr>
        <w:t>111</w:t>
      </w:r>
      <w:r w:rsidR="00942C62" w:rsidRPr="00B03321">
        <w:rPr>
          <w:sz w:val="20"/>
          <w:szCs w:val="20"/>
          <w:vertAlign w:val="superscript"/>
        </w:rPr>
        <w:t>)</w:t>
      </w:r>
      <w:r w:rsidR="00942C62" w:rsidRPr="00B03321">
        <w:rPr>
          <w:sz w:val="20"/>
          <w:szCs w:val="20"/>
          <w:vertAlign w:val="superscript"/>
        </w:rPr>
        <w:tab/>
        <w:t>§ 47 odst. 2 o. s. ř.</w:t>
      </w:r>
    </w:p>
    <w:p w14:paraId="57159EC7" w14:textId="7F4B40DB" w:rsidR="00B6523F" w:rsidRPr="00B03321" w:rsidRDefault="00B03321" w:rsidP="00813B9B">
      <w:pPr>
        <w:ind w:left="284" w:hanging="284"/>
        <w:jc w:val="both"/>
        <w:rPr>
          <w:sz w:val="20"/>
          <w:szCs w:val="20"/>
          <w:vertAlign w:val="superscript"/>
        </w:rPr>
      </w:pPr>
      <w:r w:rsidRPr="00B03321">
        <w:rPr>
          <w:sz w:val="20"/>
          <w:szCs w:val="20"/>
          <w:vertAlign w:val="superscript"/>
        </w:rPr>
        <w:t>112</w:t>
      </w:r>
      <w:r w:rsidR="00942C62" w:rsidRPr="00B03321">
        <w:rPr>
          <w:sz w:val="20"/>
          <w:szCs w:val="20"/>
          <w:vertAlign w:val="superscript"/>
        </w:rPr>
        <w:t>)</w:t>
      </w:r>
      <w:r w:rsidR="00942C62" w:rsidRPr="00B03321">
        <w:rPr>
          <w:sz w:val="20"/>
          <w:szCs w:val="20"/>
          <w:vertAlign w:val="superscript"/>
        </w:rPr>
        <w:tab/>
        <w:t xml:space="preserve">§ 48 </w:t>
      </w:r>
      <w:r w:rsidR="00813B9B" w:rsidRPr="00B03321">
        <w:rPr>
          <w:sz w:val="20"/>
          <w:szCs w:val="20"/>
          <w:vertAlign w:val="superscript"/>
        </w:rPr>
        <w:t>o. s. ř</w:t>
      </w:r>
      <w:r w:rsidR="00942C62" w:rsidRPr="00B03321">
        <w:rPr>
          <w:sz w:val="20"/>
          <w:szCs w:val="20"/>
          <w:vertAlign w:val="superscript"/>
        </w:rPr>
        <w:t>.</w:t>
      </w:r>
    </w:p>
    <w:p w14:paraId="4A360E97" w14:textId="77777777" w:rsidR="00127B83" w:rsidRDefault="00B6523F" w:rsidP="00B6523F">
      <w:pPr>
        <w:ind w:left="284"/>
        <w:jc w:val="both"/>
        <w:rPr>
          <w:sz w:val="20"/>
          <w:szCs w:val="20"/>
          <w:vertAlign w:val="superscript"/>
        </w:rPr>
      </w:pPr>
      <w:r w:rsidRPr="00B03321">
        <w:rPr>
          <w:sz w:val="20"/>
          <w:szCs w:val="20"/>
          <w:vertAlign w:val="superscript"/>
        </w:rPr>
        <w:t>§ 62 a 63 tr. ř.</w:t>
      </w:r>
    </w:p>
    <w:p w14:paraId="7367557C" w14:textId="77777777" w:rsidR="007E241B" w:rsidRDefault="00127B83" w:rsidP="00127B83">
      <w:pPr>
        <w:ind w:left="284" w:hanging="284"/>
        <w:jc w:val="both"/>
        <w:rPr>
          <w:sz w:val="20"/>
          <w:szCs w:val="20"/>
          <w:vertAlign w:val="superscript"/>
        </w:rPr>
      </w:pPr>
      <w:r>
        <w:rPr>
          <w:sz w:val="20"/>
          <w:szCs w:val="20"/>
          <w:vertAlign w:val="superscript"/>
        </w:rPr>
        <w:t>113)</w:t>
      </w:r>
      <w:r>
        <w:rPr>
          <w:sz w:val="20"/>
          <w:szCs w:val="20"/>
          <w:vertAlign w:val="superscript"/>
        </w:rPr>
        <w:tab/>
        <w:t>Instrukce Ministerstva spravedlnosti ze dne 27. září 2011, č. j. 145/2011-OD-ST, kterou se vydávají vzory obálek pro doručování písemností soudů a státních zastupitelství, potvrzení o přijetí, vzory výzvy a sdělení pro vyvěšení na úřední desce soudu a státního zastupitelství.</w:t>
      </w:r>
    </w:p>
    <w:p w14:paraId="6FBEF6F6" w14:textId="637ECC89" w:rsidR="005A45EB" w:rsidRPr="00B03321" w:rsidRDefault="007E241B" w:rsidP="00127B83">
      <w:pPr>
        <w:ind w:left="284" w:hanging="284"/>
        <w:jc w:val="both"/>
        <w:rPr>
          <w:sz w:val="20"/>
          <w:szCs w:val="20"/>
          <w:vertAlign w:val="superscript"/>
        </w:rPr>
      </w:pPr>
      <w:r>
        <w:rPr>
          <w:sz w:val="20"/>
          <w:szCs w:val="20"/>
          <w:vertAlign w:val="superscript"/>
        </w:rPr>
        <w:t>114)</w:t>
      </w:r>
      <w:r>
        <w:rPr>
          <w:sz w:val="20"/>
          <w:szCs w:val="20"/>
          <w:vertAlign w:val="superscript"/>
        </w:rPr>
        <w:tab/>
        <w:t>§ 50m o. s. ř.</w:t>
      </w:r>
      <w:r w:rsidR="005A45EB" w:rsidRPr="00B03321">
        <w:rPr>
          <w:sz w:val="20"/>
          <w:szCs w:val="20"/>
          <w:vertAlign w:val="superscript"/>
        </w:rPr>
        <w:t>“.</w:t>
      </w:r>
    </w:p>
    <w:p w14:paraId="340C4ECA" w14:textId="77777777" w:rsidR="005B5425" w:rsidRDefault="005B5425" w:rsidP="005765A1">
      <w:pPr>
        <w:jc w:val="both"/>
        <w:rPr>
          <w:bCs/>
        </w:rPr>
      </w:pPr>
    </w:p>
    <w:p w14:paraId="0C3D9798" w14:textId="32301544" w:rsidR="00BE69DD" w:rsidRDefault="005B5425" w:rsidP="004F4F79">
      <w:pPr>
        <w:jc w:val="both"/>
        <w:rPr>
          <w:bCs/>
        </w:rPr>
      </w:pPr>
      <w:r>
        <w:rPr>
          <w:bCs/>
        </w:rPr>
        <w:tab/>
      </w:r>
      <w:r w:rsidR="00BE69DD">
        <w:rPr>
          <w:bCs/>
        </w:rPr>
        <w:t>Poznámk</w:t>
      </w:r>
      <w:r w:rsidR="004F4F79">
        <w:rPr>
          <w:bCs/>
        </w:rPr>
        <w:t>y</w:t>
      </w:r>
      <w:r w:rsidR="00BE69DD">
        <w:rPr>
          <w:bCs/>
        </w:rPr>
        <w:t xml:space="preserve"> pod čarou č. </w:t>
      </w:r>
      <w:r w:rsidR="00BA6005">
        <w:rPr>
          <w:bCs/>
        </w:rPr>
        <w:t>4c</w:t>
      </w:r>
      <w:r w:rsidR="004F4F79">
        <w:rPr>
          <w:bCs/>
        </w:rPr>
        <w:t xml:space="preserve"> </w:t>
      </w:r>
      <w:r w:rsidR="003F3281">
        <w:rPr>
          <w:bCs/>
        </w:rPr>
        <w:t>a</w:t>
      </w:r>
      <w:r w:rsidR="00B03321">
        <w:rPr>
          <w:bCs/>
        </w:rPr>
        <w:t>ž</w:t>
      </w:r>
      <w:r w:rsidR="003F3281">
        <w:rPr>
          <w:bCs/>
        </w:rPr>
        <w:t xml:space="preserve"> 4f</w:t>
      </w:r>
      <w:r w:rsidR="00BE69DD">
        <w:rPr>
          <w:bCs/>
        </w:rPr>
        <w:t xml:space="preserve"> se</w:t>
      </w:r>
      <w:r w:rsidR="004F4F79">
        <w:rPr>
          <w:bCs/>
        </w:rPr>
        <w:t xml:space="preserve"> </w:t>
      </w:r>
      <w:r w:rsidR="00BE69DD">
        <w:rPr>
          <w:bCs/>
        </w:rPr>
        <w:t>zrušuj</w:t>
      </w:r>
      <w:r w:rsidR="00BA6005">
        <w:rPr>
          <w:bCs/>
        </w:rPr>
        <w:t>í</w:t>
      </w:r>
      <w:r w:rsidR="004F4F79">
        <w:rPr>
          <w:bCs/>
        </w:rPr>
        <w:t xml:space="preserve">, </w:t>
      </w:r>
      <w:r w:rsidR="004F4F79" w:rsidRPr="00F968D4">
        <w:t>a to včetně odkaz</w:t>
      </w:r>
      <w:r w:rsidR="004F4F79">
        <w:t>ů</w:t>
      </w:r>
      <w:r w:rsidR="004F4F79" w:rsidRPr="00F968D4">
        <w:t xml:space="preserve"> na poznámk</w:t>
      </w:r>
      <w:r w:rsidR="004F4F79">
        <w:t>y</w:t>
      </w:r>
      <w:r w:rsidR="004F4F79" w:rsidRPr="00F968D4">
        <w:t xml:space="preserve"> pod</w:t>
      </w:r>
      <w:r w:rsidR="00961A9A">
        <w:t> </w:t>
      </w:r>
      <w:r w:rsidR="004F4F79" w:rsidRPr="00F968D4">
        <w:t>čarou.</w:t>
      </w:r>
    </w:p>
    <w:p w14:paraId="5B43CF82" w14:textId="77777777" w:rsidR="00127B83" w:rsidRDefault="00127B83" w:rsidP="003F3281">
      <w:pPr>
        <w:ind w:left="567" w:hanging="567"/>
        <w:jc w:val="both"/>
        <w:rPr>
          <w:bCs/>
        </w:rPr>
      </w:pPr>
    </w:p>
    <w:p w14:paraId="19FA9C03" w14:textId="6F3B10CE" w:rsidR="000E2D29" w:rsidRPr="007E241B" w:rsidRDefault="00690651" w:rsidP="007E241B">
      <w:pPr>
        <w:ind w:left="567" w:hanging="567"/>
        <w:jc w:val="both"/>
        <w:rPr>
          <w:b/>
        </w:rPr>
      </w:pPr>
      <w:r>
        <w:rPr>
          <w:b/>
        </w:rPr>
        <w:t>20</w:t>
      </w:r>
      <w:r w:rsidR="00BE69DD">
        <w:rPr>
          <w:b/>
        </w:rPr>
        <w:t xml:space="preserve">. </w:t>
      </w:r>
      <w:r w:rsidR="00BE69DD">
        <w:rPr>
          <w:b/>
        </w:rPr>
        <w:tab/>
      </w:r>
      <w:r w:rsidR="000E2D29" w:rsidRPr="00BE69DD">
        <w:rPr>
          <w:bCs/>
        </w:rPr>
        <w:t>Za § 13h se vkládají nové § 13i až</w:t>
      </w:r>
      <w:r w:rsidR="00B56D0A">
        <w:rPr>
          <w:bCs/>
        </w:rPr>
        <w:t xml:space="preserve"> </w:t>
      </w:r>
      <w:r w:rsidR="00892D03" w:rsidRPr="00BE69DD">
        <w:rPr>
          <w:bCs/>
        </w:rPr>
        <w:t>13</w:t>
      </w:r>
      <w:r w:rsidR="0053005A" w:rsidRPr="00BE69DD">
        <w:rPr>
          <w:bCs/>
        </w:rPr>
        <w:t>k</w:t>
      </w:r>
      <w:r w:rsidR="000E2D29" w:rsidRPr="00BE69DD">
        <w:rPr>
          <w:bCs/>
        </w:rPr>
        <w:t>, které včetně nadpisů</w:t>
      </w:r>
      <w:r w:rsidR="00892D03" w:rsidRPr="00BE69DD">
        <w:rPr>
          <w:bCs/>
        </w:rPr>
        <w:t xml:space="preserve"> a poznám</w:t>
      </w:r>
      <w:r w:rsidR="00A0616C" w:rsidRPr="00BE69DD">
        <w:rPr>
          <w:bCs/>
        </w:rPr>
        <w:t>ek</w:t>
      </w:r>
      <w:r w:rsidR="00892D03" w:rsidRPr="00BE69DD">
        <w:rPr>
          <w:bCs/>
        </w:rPr>
        <w:t xml:space="preserve"> pod čarou č.</w:t>
      </w:r>
      <w:r w:rsidR="00961A9A">
        <w:rPr>
          <w:bCs/>
        </w:rPr>
        <w:t> </w:t>
      </w:r>
      <w:r w:rsidR="007E241B">
        <w:rPr>
          <w:bCs/>
        </w:rPr>
        <w:t>115</w:t>
      </w:r>
      <w:r w:rsidR="00A0616C" w:rsidRPr="00BE69DD">
        <w:rPr>
          <w:bCs/>
        </w:rPr>
        <w:t xml:space="preserve"> a</w:t>
      </w:r>
      <w:r w:rsidR="0053005A" w:rsidRPr="00BE69DD">
        <w:rPr>
          <w:bCs/>
        </w:rPr>
        <w:t>ž</w:t>
      </w:r>
      <w:r w:rsidR="00A0616C" w:rsidRPr="00BE69DD">
        <w:rPr>
          <w:bCs/>
        </w:rPr>
        <w:t xml:space="preserve"> </w:t>
      </w:r>
      <w:r w:rsidR="007E241B" w:rsidRPr="000A52F7">
        <w:rPr>
          <w:bCs/>
        </w:rPr>
        <w:t>118</w:t>
      </w:r>
      <w:r w:rsidR="000E2D29" w:rsidRPr="007E241B">
        <w:rPr>
          <w:bCs/>
          <w:color w:val="FF0000"/>
        </w:rPr>
        <w:t xml:space="preserve"> </w:t>
      </w:r>
      <w:r w:rsidR="000E2D29" w:rsidRPr="00BE69DD">
        <w:rPr>
          <w:bCs/>
        </w:rPr>
        <w:t>znějí:</w:t>
      </w:r>
    </w:p>
    <w:p w14:paraId="748A7B35" w14:textId="7FA58DCC" w:rsidR="000E2D29" w:rsidRDefault="000E2D29" w:rsidP="00713DA5">
      <w:pPr>
        <w:ind w:left="567" w:hanging="567"/>
        <w:jc w:val="both"/>
        <w:rPr>
          <w:bCs/>
          <w:color w:val="FF0000"/>
        </w:rPr>
      </w:pPr>
    </w:p>
    <w:p w14:paraId="0D3DC82B" w14:textId="6CC94B7A" w:rsidR="000E2D29" w:rsidRDefault="000E2D29" w:rsidP="000E2D29">
      <w:pPr>
        <w:ind w:left="567" w:hanging="567"/>
        <w:jc w:val="center"/>
        <w:rPr>
          <w:b/>
        </w:rPr>
      </w:pPr>
      <w:r>
        <w:rPr>
          <w:b/>
        </w:rPr>
        <w:t>„§ 13i</w:t>
      </w:r>
    </w:p>
    <w:p w14:paraId="01617EE9" w14:textId="06D64AD3" w:rsidR="000E2D29" w:rsidRDefault="00892D03" w:rsidP="000E2D29">
      <w:pPr>
        <w:ind w:left="567" w:hanging="567"/>
        <w:jc w:val="center"/>
        <w:rPr>
          <w:b/>
        </w:rPr>
      </w:pPr>
      <w:r>
        <w:rPr>
          <w:b/>
        </w:rPr>
        <w:t>Doručování vyhláškou</w:t>
      </w:r>
    </w:p>
    <w:p w14:paraId="66013254" w14:textId="56F4AAC3" w:rsidR="00892D03" w:rsidRDefault="00892D03" w:rsidP="000E2D29">
      <w:pPr>
        <w:ind w:left="567" w:hanging="567"/>
        <w:jc w:val="center"/>
        <w:rPr>
          <w:b/>
        </w:rPr>
      </w:pPr>
    </w:p>
    <w:p w14:paraId="675AB9E6" w14:textId="2B3B7827" w:rsidR="00892D03" w:rsidRPr="001269ED" w:rsidRDefault="00892D03" w:rsidP="00892D03">
      <w:pPr>
        <w:jc w:val="both"/>
        <w:rPr>
          <w:bCs/>
        </w:rPr>
      </w:pPr>
      <w:r w:rsidRPr="001269ED">
        <w:rPr>
          <w:bCs/>
        </w:rPr>
        <w:tab/>
        <w:t>Doručení vyhláškou se provádí v případech stanovených zvláštním</w:t>
      </w:r>
      <w:r w:rsidR="00C30A65" w:rsidRPr="001269ED">
        <w:rPr>
          <w:bCs/>
        </w:rPr>
        <w:t>i</w:t>
      </w:r>
      <w:r w:rsidRPr="001269ED">
        <w:rPr>
          <w:bCs/>
        </w:rPr>
        <w:t xml:space="preserve"> právním</w:t>
      </w:r>
      <w:r w:rsidR="00C30A65" w:rsidRPr="001269ED">
        <w:rPr>
          <w:bCs/>
        </w:rPr>
        <w:t>i</w:t>
      </w:r>
      <w:r w:rsidRPr="001269ED">
        <w:rPr>
          <w:bCs/>
        </w:rPr>
        <w:t xml:space="preserve"> předpis</w:t>
      </w:r>
      <w:r w:rsidR="00C30A65" w:rsidRPr="001269ED">
        <w:rPr>
          <w:bCs/>
        </w:rPr>
        <w:t>y</w:t>
      </w:r>
      <w:r w:rsidR="007E241B">
        <w:rPr>
          <w:bCs/>
          <w:vertAlign w:val="superscript"/>
        </w:rPr>
        <w:t>115</w:t>
      </w:r>
      <w:r w:rsidRPr="001269ED">
        <w:rPr>
          <w:bCs/>
          <w:vertAlign w:val="superscript"/>
        </w:rPr>
        <w:t>)</w:t>
      </w:r>
      <w:r w:rsidRPr="001269ED">
        <w:rPr>
          <w:bCs/>
        </w:rPr>
        <w:t xml:space="preserve"> zveřejněním písemnosti v</w:t>
      </w:r>
      <w:r w:rsidR="00C30A65" w:rsidRPr="001269ED">
        <w:rPr>
          <w:bCs/>
        </w:rPr>
        <w:t> </w:t>
      </w:r>
      <w:r w:rsidRPr="001269ED">
        <w:rPr>
          <w:bCs/>
        </w:rPr>
        <w:t>insolvenčním</w:t>
      </w:r>
      <w:r w:rsidR="00C30A65" w:rsidRPr="001269ED">
        <w:rPr>
          <w:bCs/>
        </w:rPr>
        <w:t xml:space="preserve"> či restrukturalizačním</w:t>
      </w:r>
      <w:r w:rsidRPr="001269ED">
        <w:rPr>
          <w:bCs/>
        </w:rPr>
        <w:t xml:space="preserve"> rejstříku</w:t>
      </w:r>
      <w:r w:rsidR="001269ED" w:rsidRPr="001269ED">
        <w:rPr>
          <w:bCs/>
        </w:rPr>
        <w:t>; nelze-li zajistit veřejnosti dálkový přístup do restrukturalizačního rejstříku, restrukturalizační soud provede doručení vyhláškou vyvěšením písemnosti na úřední desce soudu</w:t>
      </w:r>
      <w:r w:rsidRPr="001269ED">
        <w:rPr>
          <w:bCs/>
        </w:rPr>
        <w:t>.</w:t>
      </w:r>
      <w:r w:rsidR="00B306C2" w:rsidRPr="001269ED">
        <w:rPr>
          <w:bCs/>
        </w:rPr>
        <w:t xml:space="preserve"> </w:t>
      </w:r>
    </w:p>
    <w:p w14:paraId="2EF0BF81" w14:textId="77777777" w:rsidR="00892D03" w:rsidRDefault="00892D03" w:rsidP="00892D03">
      <w:pPr>
        <w:jc w:val="both"/>
        <w:rPr>
          <w:bCs/>
        </w:rPr>
      </w:pPr>
    </w:p>
    <w:p w14:paraId="0347EA69" w14:textId="1F7BDFE7" w:rsidR="00892D03" w:rsidRDefault="00892D03" w:rsidP="00892D03">
      <w:pPr>
        <w:jc w:val="center"/>
        <w:rPr>
          <w:b/>
        </w:rPr>
      </w:pPr>
      <w:r>
        <w:rPr>
          <w:b/>
        </w:rPr>
        <w:t>§ 13j</w:t>
      </w:r>
    </w:p>
    <w:p w14:paraId="6E495943" w14:textId="2A82A3F5" w:rsidR="00892D03" w:rsidRDefault="00892D03" w:rsidP="00892D03">
      <w:pPr>
        <w:jc w:val="center"/>
        <w:rPr>
          <w:b/>
        </w:rPr>
      </w:pPr>
      <w:r>
        <w:rPr>
          <w:b/>
        </w:rPr>
        <w:t>Uveřejnění údajů vyhláškou</w:t>
      </w:r>
    </w:p>
    <w:p w14:paraId="70D8BDBA" w14:textId="45F36C99" w:rsidR="00892D03" w:rsidRDefault="00892D03" w:rsidP="00892D03">
      <w:pPr>
        <w:jc w:val="center"/>
        <w:rPr>
          <w:b/>
        </w:rPr>
      </w:pPr>
    </w:p>
    <w:p w14:paraId="269A164E" w14:textId="14AD4D05" w:rsidR="00892D03" w:rsidRDefault="00892D03" w:rsidP="00892D03">
      <w:pPr>
        <w:jc w:val="both"/>
        <w:rPr>
          <w:bCs/>
        </w:rPr>
      </w:pPr>
      <w:r>
        <w:rPr>
          <w:b/>
        </w:rPr>
        <w:tab/>
      </w:r>
      <w:r>
        <w:rPr>
          <w:bCs/>
        </w:rPr>
        <w:t>(1) Jestliže zvláštní právní předpis</w:t>
      </w:r>
      <w:r w:rsidR="007E241B">
        <w:rPr>
          <w:bCs/>
          <w:vertAlign w:val="superscript"/>
        </w:rPr>
        <w:t>116</w:t>
      </w:r>
      <w:r w:rsidR="00962254">
        <w:rPr>
          <w:bCs/>
          <w:vertAlign w:val="superscript"/>
        </w:rPr>
        <w:t>)</w:t>
      </w:r>
      <w:r>
        <w:rPr>
          <w:bCs/>
        </w:rPr>
        <w:t xml:space="preserve"> stanoví, že mají být určité údaje uveřejněny vyhláškou, uveřejní se vyhláška na úřední desce soudu, nestanoví-li takový předpis jiný postup. Na vyhlášce se vyznačí datum jejího vyvěšení a snětí z úřední desky soudu. </w:t>
      </w:r>
    </w:p>
    <w:p w14:paraId="503D3387" w14:textId="56EE9164" w:rsidR="003D501C" w:rsidRDefault="003D501C" w:rsidP="00892D03">
      <w:pPr>
        <w:jc w:val="both"/>
        <w:rPr>
          <w:bCs/>
        </w:rPr>
      </w:pPr>
    </w:p>
    <w:p w14:paraId="194C90E2" w14:textId="0E25B921" w:rsidR="003D501C" w:rsidRDefault="003D501C" w:rsidP="00892D03">
      <w:pPr>
        <w:jc w:val="both"/>
        <w:rPr>
          <w:bCs/>
        </w:rPr>
      </w:pPr>
      <w:r>
        <w:rPr>
          <w:bCs/>
        </w:rPr>
        <w:lastRenderedPageBreak/>
        <w:tab/>
        <w:t xml:space="preserve">(2) Vyhláška opatřená daty podle odstavce 1 se </w:t>
      </w:r>
      <w:r w:rsidR="00B34BC5">
        <w:rPr>
          <w:bCs/>
        </w:rPr>
        <w:t>založí</w:t>
      </w:r>
      <w:r>
        <w:rPr>
          <w:bCs/>
        </w:rPr>
        <w:t xml:space="preserve"> do spisu</w:t>
      </w:r>
      <w:r w:rsidR="0004333B">
        <w:rPr>
          <w:bCs/>
        </w:rPr>
        <w:t xml:space="preserve"> a k referátu obsahujícímu pokyn k jejímu vyvěšení se poznamená, na jakém čísle listu je obsažena</w:t>
      </w:r>
      <w:r>
        <w:rPr>
          <w:bCs/>
        </w:rPr>
        <w:t xml:space="preserve">. </w:t>
      </w:r>
    </w:p>
    <w:p w14:paraId="22102901" w14:textId="6101C043" w:rsidR="0053005A" w:rsidRDefault="0053005A" w:rsidP="00892D03">
      <w:pPr>
        <w:jc w:val="both"/>
        <w:rPr>
          <w:bCs/>
        </w:rPr>
      </w:pPr>
    </w:p>
    <w:p w14:paraId="1B39AD53" w14:textId="45A5E374" w:rsidR="0053005A" w:rsidRDefault="0053005A" w:rsidP="0053005A">
      <w:pPr>
        <w:jc w:val="center"/>
        <w:rPr>
          <w:b/>
        </w:rPr>
      </w:pPr>
      <w:r>
        <w:rPr>
          <w:b/>
        </w:rPr>
        <w:t>§ 13k</w:t>
      </w:r>
    </w:p>
    <w:p w14:paraId="3E991882" w14:textId="0D843FF6" w:rsidR="0053005A" w:rsidRDefault="0053005A" w:rsidP="0053005A">
      <w:pPr>
        <w:jc w:val="center"/>
        <w:rPr>
          <w:b/>
        </w:rPr>
      </w:pPr>
      <w:r>
        <w:rPr>
          <w:b/>
        </w:rPr>
        <w:t>Průkazy doručení a vrácené nedoručené zásilky</w:t>
      </w:r>
    </w:p>
    <w:p w14:paraId="25967CE9" w14:textId="1942C77F" w:rsidR="0053005A" w:rsidRDefault="0053005A" w:rsidP="0053005A">
      <w:pPr>
        <w:jc w:val="center"/>
        <w:rPr>
          <w:b/>
        </w:rPr>
      </w:pPr>
    </w:p>
    <w:p w14:paraId="31EC063D" w14:textId="2DFDBD00" w:rsidR="0053005A" w:rsidRPr="00F71943" w:rsidRDefault="0053005A" w:rsidP="0053005A">
      <w:pPr>
        <w:jc w:val="both"/>
        <w:rPr>
          <w:bCs/>
        </w:rPr>
      </w:pPr>
      <w:r>
        <w:rPr>
          <w:bCs/>
        </w:rPr>
        <w:tab/>
        <w:t>(1) Jestliže je písemnost doručována prostřednictvím datové schránky, průkazem doručení ve smyslu zvláštního právního předpisu</w:t>
      </w:r>
      <w:r w:rsidR="007E241B">
        <w:rPr>
          <w:bCs/>
          <w:vertAlign w:val="superscript"/>
        </w:rPr>
        <w:t>117</w:t>
      </w:r>
      <w:r w:rsidRPr="0053005A">
        <w:rPr>
          <w:bCs/>
          <w:vertAlign w:val="superscript"/>
        </w:rPr>
        <w:t>)</w:t>
      </w:r>
      <w:r>
        <w:rPr>
          <w:bCs/>
        </w:rPr>
        <w:t xml:space="preserve"> je </w:t>
      </w:r>
      <w:r w:rsidR="009E1A92">
        <w:rPr>
          <w:bCs/>
        </w:rPr>
        <w:t>potvrzení o dodání a doručení do</w:t>
      </w:r>
      <w:r w:rsidR="00961A9A">
        <w:rPr>
          <w:bCs/>
        </w:rPr>
        <w:t> </w:t>
      </w:r>
      <w:r w:rsidR="009E1A92">
        <w:rPr>
          <w:bCs/>
        </w:rPr>
        <w:t>datové schránky podle přílohy č. 20</w:t>
      </w:r>
      <w:r w:rsidR="008A2F90">
        <w:rPr>
          <w:bCs/>
        </w:rPr>
        <w:t xml:space="preserve">, </w:t>
      </w:r>
      <w:r w:rsidR="008A2F90" w:rsidRPr="00F71943">
        <w:rPr>
          <w:bCs/>
        </w:rPr>
        <w:t xml:space="preserve">a to i </w:t>
      </w:r>
      <w:r w:rsidR="00526D30" w:rsidRPr="00F71943">
        <w:rPr>
          <w:bCs/>
        </w:rPr>
        <w:t xml:space="preserve">v negativním případě, zejména </w:t>
      </w:r>
      <w:r w:rsidR="008A2F90" w:rsidRPr="00F71943">
        <w:rPr>
          <w:bCs/>
        </w:rPr>
        <w:t>tehdy, pokud</w:t>
      </w:r>
      <w:r w:rsidR="00961A9A">
        <w:rPr>
          <w:bCs/>
        </w:rPr>
        <w:t> </w:t>
      </w:r>
      <w:r w:rsidR="008A2F90" w:rsidRPr="00F71943">
        <w:rPr>
          <w:bCs/>
        </w:rPr>
        <w:t>písemnost nebyla ve stanovené lhůtě</w:t>
      </w:r>
      <w:r w:rsidR="00526D30" w:rsidRPr="00F71943">
        <w:rPr>
          <w:bCs/>
        </w:rPr>
        <w:t xml:space="preserve"> doručena či</w:t>
      </w:r>
      <w:r w:rsidR="008A2F90" w:rsidRPr="00F71943">
        <w:rPr>
          <w:bCs/>
        </w:rPr>
        <w:t xml:space="preserve"> vyzvednuta</w:t>
      </w:r>
      <w:r w:rsidRPr="00F71943">
        <w:rPr>
          <w:bCs/>
        </w:rPr>
        <w:t xml:space="preserve">. </w:t>
      </w:r>
      <w:r w:rsidR="008A2F90" w:rsidRPr="00F71943">
        <w:rPr>
          <w:bCs/>
        </w:rPr>
        <w:t xml:space="preserve">  </w:t>
      </w:r>
    </w:p>
    <w:p w14:paraId="5E6745A4" w14:textId="3AE78B75" w:rsidR="0053005A" w:rsidRDefault="0053005A" w:rsidP="0053005A">
      <w:pPr>
        <w:jc w:val="both"/>
        <w:rPr>
          <w:bCs/>
        </w:rPr>
      </w:pPr>
    </w:p>
    <w:p w14:paraId="02DEEA1A" w14:textId="292871C2" w:rsidR="007525F5" w:rsidRDefault="0053005A" w:rsidP="0053005A">
      <w:pPr>
        <w:jc w:val="both"/>
        <w:rPr>
          <w:bCs/>
        </w:rPr>
      </w:pPr>
      <w:r>
        <w:rPr>
          <w:bCs/>
        </w:rPr>
        <w:tab/>
        <w:t xml:space="preserve">(2) Doručenky a </w:t>
      </w:r>
      <w:r w:rsidRPr="00787B14">
        <w:t>potvrzení o dodání a doruč</w:t>
      </w:r>
      <w:r w:rsidR="009E1A92">
        <w:t>ení</w:t>
      </w:r>
      <w:r w:rsidRPr="00787B14">
        <w:t xml:space="preserve"> </w:t>
      </w:r>
      <w:r w:rsidR="009E1A92">
        <w:t>do datové schránky</w:t>
      </w:r>
      <w:r>
        <w:rPr>
          <w:bCs/>
        </w:rPr>
        <w:t xml:space="preserve"> se pevně připojí k referátu, který obsahuje </w:t>
      </w:r>
      <w:r w:rsidR="0037362F">
        <w:rPr>
          <w:bCs/>
        </w:rPr>
        <w:t xml:space="preserve">první </w:t>
      </w:r>
      <w:r>
        <w:rPr>
          <w:bCs/>
        </w:rPr>
        <w:t>pokyn k</w:t>
      </w:r>
      <w:r w:rsidR="0037362F">
        <w:rPr>
          <w:bCs/>
        </w:rPr>
        <w:t> </w:t>
      </w:r>
      <w:r>
        <w:rPr>
          <w:bCs/>
        </w:rPr>
        <w:t>doručení</w:t>
      </w:r>
      <w:r w:rsidR="0037362F">
        <w:rPr>
          <w:bCs/>
        </w:rPr>
        <w:t xml:space="preserve"> dané písemnosti</w:t>
      </w:r>
      <w:r>
        <w:rPr>
          <w:bCs/>
        </w:rPr>
        <w:t>.</w:t>
      </w:r>
      <w:r w:rsidR="0037362F">
        <w:rPr>
          <w:bCs/>
        </w:rPr>
        <w:t xml:space="preserve"> </w:t>
      </w:r>
      <w:r w:rsidR="006D3ED3">
        <w:rPr>
          <w:bCs/>
        </w:rPr>
        <w:t>Nepovažuje-li soud takový postup za vhodný nebo není-li možný, poznamená se</w:t>
      </w:r>
      <w:r w:rsidR="00647DD7">
        <w:rPr>
          <w:bCs/>
        </w:rPr>
        <w:t xml:space="preserve"> zpravidla</w:t>
      </w:r>
      <w:r w:rsidR="006D3ED3">
        <w:rPr>
          <w:bCs/>
        </w:rPr>
        <w:t xml:space="preserve"> u referátu číslo listu, na</w:t>
      </w:r>
      <w:r w:rsidR="00A1080F">
        <w:rPr>
          <w:bCs/>
        </w:rPr>
        <w:t> </w:t>
      </w:r>
      <w:r w:rsidR="006D3ED3">
        <w:rPr>
          <w:bCs/>
        </w:rPr>
        <w:t>kterém</w:t>
      </w:r>
      <w:r w:rsidR="00A1080F">
        <w:rPr>
          <w:bCs/>
        </w:rPr>
        <w:t> </w:t>
      </w:r>
      <w:r w:rsidR="006D3ED3">
        <w:rPr>
          <w:bCs/>
        </w:rPr>
        <w:t xml:space="preserve">je doručenka obsažena. </w:t>
      </w:r>
      <w:r>
        <w:rPr>
          <w:bCs/>
        </w:rPr>
        <w:t>Ostatní průkazy doručení a vrácené nedoručené zásilky se</w:t>
      </w:r>
      <w:r w:rsidR="00A1080F">
        <w:rPr>
          <w:bCs/>
        </w:rPr>
        <w:t> </w:t>
      </w:r>
      <w:r w:rsidR="00B34BC5">
        <w:rPr>
          <w:bCs/>
        </w:rPr>
        <w:t>chronologicky za</w:t>
      </w:r>
      <w:r w:rsidR="00B60307">
        <w:rPr>
          <w:bCs/>
        </w:rPr>
        <w:t>žurnalizují</w:t>
      </w:r>
      <w:r>
        <w:rPr>
          <w:bCs/>
        </w:rPr>
        <w:t xml:space="preserve"> do spisu.</w:t>
      </w:r>
    </w:p>
    <w:p w14:paraId="52388E44" w14:textId="77777777" w:rsidR="007525F5" w:rsidRDefault="007525F5" w:rsidP="0053005A">
      <w:pPr>
        <w:jc w:val="both"/>
        <w:rPr>
          <w:bCs/>
        </w:rPr>
      </w:pPr>
    </w:p>
    <w:p w14:paraId="5FDDCA0A" w14:textId="783EC622" w:rsidR="0053005A" w:rsidRPr="003445CF" w:rsidRDefault="007525F5" w:rsidP="0053005A">
      <w:pPr>
        <w:jc w:val="both"/>
        <w:rPr>
          <w:bCs/>
        </w:rPr>
      </w:pPr>
      <w:r w:rsidRPr="00C857A1">
        <w:rPr>
          <w:bCs/>
          <w:color w:val="FF0000"/>
        </w:rPr>
        <w:tab/>
      </w:r>
      <w:r w:rsidRPr="003445CF">
        <w:rPr>
          <w:bCs/>
        </w:rPr>
        <w:t>(3) Obsah vrácen</w:t>
      </w:r>
      <w:r w:rsidR="00C857A1" w:rsidRPr="003445CF">
        <w:rPr>
          <w:bCs/>
        </w:rPr>
        <w:t>é</w:t>
      </w:r>
      <w:r w:rsidRPr="003445CF">
        <w:rPr>
          <w:bCs/>
        </w:rPr>
        <w:t xml:space="preserve"> nedoručen</w:t>
      </w:r>
      <w:r w:rsidR="00C857A1" w:rsidRPr="003445CF">
        <w:rPr>
          <w:bCs/>
        </w:rPr>
        <w:t>é</w:t>
      </w:r>
      <w:r w:rsidRPr="003445CF">
        <w:rPr>
          <w:bCs/>
        </w:rPr>
        <w:t xml:space="preserve"> zásilk</w:t>
      </w:r>
      <w:r w:rsidR="00C857A1" w:rsidRPr="003445CF">
        <w:rPr>
          <w:bCs/>
        </w:rPr>
        <w:t>y</w:t>
      </w:r>
      <w:r w:rsidRPr="003445CF">
        <w:rPr>
          <w:bCs/>
        </w:rPr>
        <w:t xml:space="preserve">, jedná-li se o stejnopisy </w:t>
      </w:r>
      <w:r w:rsidR="00C857A1" w:rsidRPr="003445CF">
        <w:rPr>
          <w:bCs/>
        </w:rPr>
        <w:t>podání, jejich příloh a</w:t>
      </w:r>
      <w:r w:rsidR="00A60F98">
        <w:rPr>
          <w:bCs/>
        </w:rPr>
        <w:t> </w:t>
      </w:r>
      <w:r w:rsidR="00C857A1" w:rsidRPr="003445CF">
        <w:rPr>
          <w:bCs/>
        </w:rPr>
        <w:t xml:space="preserve">dokumentů vytvořených soudem, je možno ze zásilky vyjmout a zařadit mezi přílohy spisu podle </w:t>
      </w:r>
      <w:r w:rsidR="003445CF" w:rsidRPr="003445CF">
        <w:rPr>
          <w:bCs/>
        </w:rPr>
        <w:t>§ 172 odst. 1</w:t>
      </w:r>
      <w:r w:rsidR="003445CF">
        <w:rPr>
          <w:bCs/>
        </w:rPr>
        <w:t>, nestanoví-li soudce, vyšší soudní úředník, justiční kandidát, asistent soudce či soudní tajemník jinak</w:t>
      </w:r>
      <w:r w:rsidR="00A60F98">
        <w:rPr>
          <w:bCs/>
        </w:rPr>
        <w:t>,</w:t>
      </w:r>
      <w:r w:rsidR="003445CF">
        <w:rPr>
          <w:bCs/>
        </w:rPr>
        <w:t xml:space="preserve"> zejména v případech, kdy je vrácená nedoručená zásilka dokladem o</w:t>
      </w:r>
      <w:r w:rsidR="00A60F98">
        <w:rPr>
          <w:bCs/>
        </w:rPr>
        <w:t> </w:t>
      </w:r>
      <w:r w:rsidR="003445CF">
        <w:rPr>
          <w:bCs/>
        </w:rPr>
        <w:t>doručení podle příslušného procesního předpisu</w:t>
      </w:r>
      <w:r w:rsidR="007E241B">
        <w:rPr>
          <w:bCs/>
          <w:vertAlign w:val="superscript"/>
        </w:rPr>
        <w:t>118</w:t>
      </w:r>
      <w:r w:rsidR="003445CF" w:rsidRPr="003445CF">
        <w:rPr>
          <w:bCs/>
          <w:vertAlign w:val="superscript"/>
        </w:rPr>
        <w:t>)</w:t>
      </w:r>
      <w:r w:rsidR="003445CF">
        <w:rPr>
          <w:bCs/>
        </w:rPr>
        <w:t xml:space="preserve">. </w:t>
      </w:r>
    </w:p>
    <w:p w14:paraId="1505E4B8" w14:textId="1E242629" w:rsidR="00892D03" w:rsidRDefault="00892D03" w:rsidP="00892D03">
      <w:pPr>
        <w:jc w:val="both"/>
        <w:rPr>
          <w:bCs/>
        </w:rPr>
      </w:pPr>
    </w:p>
    <w:p w14:paraId="180B8924" w14:textId="77777777" w:rsidR="00892D03" w:rsidRDefault="00892D03">
      <w:r>
        <w:rPr>
          <w:bCs/>
        </w:rPr>
        <w:t>-----------------------------------------</w:t>
      </w:r>
    </w:p>
    <w:p w14:paraId="7C098ED6" w14:textId="17EDD31A" w:rsidR="00892D03" w:rsidRPr="007E241B" w:rsidRDefault="007E241B" w:rsidP="00892D03">
      <w:pPr>
        <w:ind w:left="284" w:hanging="284"/>
        <w:jc w:val="both"/>
        <w:rPr>
          <w:sz w:val="20"/>
          <w:szCs w:val="20"/>
          <w:vertAlign w:val="superscript"/>
        </w:rPr>
      </w:pPr>
      <w:r w:rsidRPr="007E241B">
        <w:rPr>
          <w:bCs/>
          <w:sz w:val="20"/>
          <w:szCs w:val="20"/>
          <w:vertAlign w:val="superscript"/>
        </w:rPr>
        <w:t>11</w:t>
      </w:r>
      <w:r>
        <w:rPr>
          <w:bCs/>
          <w:sz w:val="20"/>
          <w:szCs w:val="20"/>
          <w:vertAlign w:val="superscript"/>
        </w:rPr>
        <w:t>5</w:t>
      </w:r>
      <w:r w:rsidR="00892D03" w:rsidRPr="007E241B">
        <w:rPr>
          <w:bCs/>
          <w:sz w:val="20"/>
          <w:szCs w:val="20"/>
          <w:vertAlign w:val="superscript"/>
        </w:rPr>
        <w:t xml:space="preserve">) </w:t>
      </w:r>
      <w:r w:rsidR="00892D03" w:rsidRPr="007E241B">
        <w:rPr>
          <w:bCs/>
          <w:sz w:val="20"/>
          <w:szCs w:val="20"/>
          <w:vertAlign w:val="superscript"/>
        </w:rPr>
        <w:tab/>
      </w:r>
      <w:r w:rsidR="00892D03" w:rsidRPr="007E241B">
        <w:rPr>
          <w:sz w:val="20"/>
          <w:szCs w:val="20"/>
          <w:vertAlign w:val="superscript"/>
        </w:rPr>
        <w:t>Zákon č. 182/2006 Sb</w:t>
      </w:r>
      <w:r w:rsidR="008B5789" w:rsidRPr="007E241B">
        <w:rPr>
          <w:sz w:val="20"/>
          <w:szCs w:val="20"/>
          <w:vertAlign w:val="superscript"/>
        </w:rPr>
        <w:t>.</w:t>
      </w:r>
      <w:r w:rsidR="007C0C98" w:rsidRPr="007E241B">
        <w:rPr>
          <w:sz w:val="20"/>
          <w:szCs w:val="20"/>
          <w:vertAlign w:val="superscript"/>
        </w:rPr>
        <w:t xml:space="preserve">, o úpadku a způsobech jeho řešení (insolvenční zákon), ve znění pozdějších předpisů. </w:t>
      </w:r>
    </w:p>
    <w:p w14:paraId="5BA3A6F1" w14:textId="526ED1A1" w:rsidR="001269ED" w:rsidRPr="007E241B" w:rsidRDefault="001269ED" w:rsidP="00892D03">
      <w:pPr>
        <w:ind w:left="284" w:hanging="284"/>
        <w:jc w:val="both"/>
        <w:rPr>
          <w:sz w:val="20"/>
          <w:szCs w:val="20"/>
          <w:vertAlign w:val="superscript"/>
        </w:rPr>
      </w:pPr>
      <w:r w:rsidRPr="007E241B">
        <w:rPr>
          <w:sz w:val="20"/>
          <w:szCs w:val="20"/>
          <w:vertAlign w:val="superscript"/>
        </w:rPr>
        <w:tab/>
        <w:t xml:space="preserve">Zákon č. 284/2023 Sb., o preventivní restrukturalizaci. </w:t>
      </w:r>
    </w:p>
    <w:p w14:paraId="503F2FCA" w14:textId="333FB52F" w:rsidR="00A0616C" w:rsidRDefault="007E241B" w:rsidP="00892D03">
      <w:pPr>
        <w:ind w:left="284" w:hanging="284"/>
        <w:jc w:val="both"/>
        <w:rPr>
          <w:sz w:val="20"/>
          <w:szCs w:val="20"/>
          <w:vertAlign w:val="superscript"/>
        </w:rPr>
      </w:pPr>
      <w:r>
        <w:rPr>
          <w:sz w:val="20"/>
          <w:szCs w:val="20"/>
          <w:vertAlign w:val="superscript"/>
        </w:rPr>
        <w:t>116</w:t>
      </w:r>
      <w:r w:rsidR="00A0616C">
        <w:rPr>
          <w:sz w:val="20"/>
          <w:szCs w:val="20"/>
          <w:vertAlign w:val="superscript"/>
        </w:rPr>
        <w:t>)</w:t>
      </w:r>
      <w:r w:rsidR="00A0616C">
        <w:rPr>
          <w:sz w:val="20"/>
          <w:szCs w:val="20"/>
          <w:vertAlign w:val="superscript"/>
        </w:rPr>
        <w:tab/>
        <w:t>Například § 53, § 62 a § 166 zákona č. 292/2013 Sb.</w:t>
      </w:r>
      <w:r w:rsidR="007C0C98">
        <w:rPr>
          <w:sz w:val="20"/>
          <w:szCs w:val="20"/>
          <w:vertAlign w:val="superscript"/>
        </w:rPr>
        <w:t xml:space="preserve">, o zvláštních řízeních soudních, ve znění pozdějších předpisů. </w:t>
      </w:r>
    </w:p>
    <w:p w14:paraId="30E372D3" w14:textId="33C88C20" w:rsidR="0053005A" w:rsidRDefault="007E241B" w:rsidP="00892D03">
      <w:pPr>
        <w:ind w:left="284" w:hanging="284"/>
        <w:jc w:val="both"/>
        <w:rPr>
          <w:sz w:val="20"/>
          <w:szCs w:val="20"/>
          <w:vertAlign w:val="superscript"/>
        </w:rPr>
      </w:pPr>
      <w:r>
        <w:rPr>
          <w:sz w:val="20"/>
          <w:szCs w:val="20"/>
          <w:vertAlign w:val="superscript"/>
        </w:rPr>
        <w:t>117</w:t>
      </w:r>
      <w:r w:rsidR="0053005A">
        <w:rPr>
          <w:sz w:val="20"/>
          <w:szCs w:val="20"/>
          <w:vertAlign w:val="superscript"/>
        </w:rPr>
        <w:t xml:space="preserve">) </w:t>
      </w:r>
      <w:r w:rsidR="0053005A">
        <w:rPr>
          <w:sz w:val="20"/>
          <w:szCs w:val="20"/>
          <w:vertAlign w:val="superscript"/>
        </w:rPr>
        <w:tab/>
        <w:t xml:space="preserve">§ 50f o. s. ř. </w:t>
      </w:r>
    </w:p>
    <w:p w14:paraId="3CDF79D5" w14:textId="127996CA" w:rsidR="000A52F7" w:rsidRDefault="007E241B" w:rsidP="000A52F7">
      <w:pPr>
        <w:ind w:left="284" w:hanging="284"/>
        <w:jc w:val="both"/>
        <w:rPr>
          <w:sz w:val="20"/>
          <w:szCs w:val="20"/>
          <w:vertAlign w:val="superscript"/>
        </w:rPr>
      </w:pPr>
      <w:r>
        <w:rPr>
          <w:sz w:val="20"/>
          <w:szCs w:val="20"/>
          <w:vertAlign w:val="superscript"/>
        </w:rPr>
        <w:t>118</w:t>
      </w:r>
      <w:r w:rsidR="00A60F98">
        <w:rPr>
          <w:sz w:val="20"/>
          <w:szCs w:val="20"/>
          <w:vertAlign w:val="superscript"/>
        </w:rPr>
        <w:t>)</w:t>
      </w:r>
      <w:r w:rsidR="00A60F98">
        <w:rPr>
          <w:sz w:val="20"/>
          <w:szCs w:val="20"/>
          <w:vertAlign w:val="superscript"/>
        </w:rPr>
        <w:tab/>
        <w:t xml:space="preserve">Například § 49 odst. 4 o. s. ř., § 64 odst. 4 tr. ř.“. </w:t>
      </w:r>
    </w:p>
    <w:p w14:paraId="08C353A0" w14:textId="77777777" w:rsidR="000A52F7" w:rsidRPr="000A52F7" w:rsidRDefault="000A52F7" w:rsidP="000A52F7">
      <w:pPr>
        <w:ind w:left="284" w:hanging="284"/>
        <w:jc w:val="both"/>
        <w:rPr>
          <w:sz w:val="20"/>
          <w:szCs w:val="20"/>
          <w:vertAlign w:val="superscript"/>
        </w:rPr>
      </w:pPr>
    </w:p>
    <w:p w14:paraId="64C3D61A" w14:textId="17831AAE" w:rsidR="00303DE7" w:rsidRDefault="000A52F7" w:rsidP="00BE69DD">
      <w:pPr>
        <w:ind w:left="567" w:hanging="567"/>
        <w:jc w:val="both"/>
        <w:rPr>
          <w:bCs/>
        </w:rPr>
      </w:pPr>
      <w:r>
        <w:rPr>
          <w:b/>
        </w:rPr>
        <w:t>2</w:t>
      </w:r>
      <w:r w:rsidR="00690651">
        <w:rPr>
          <w:b/>
        </w:rPr>
        <w:t>1</w:t>
      </w:r>
      <w:r w:rsidR="00BE69DD">
        <w:rPr>
          <w:b/>
        </w:rPr>
        <w:t xml:space="preserve">. </w:t>
      </w:r>
      <w:r w:rsidR="00BE69DD">
        <w:rPr>
          <w:b/>
        </w:rPr>
        <w:tab/>
      </w:r>
      <w:r w:rsidR="00303DE7">
        <w:rPr>
          <w:bCs/>
        </w:rPr>
        <w:t xml:space="preserve">Nadpis nad § 14 se zrušuje. </w:t>
      </w:r>
    </w:p>
    <w:p w14:paraId="5166C349" w14:textId="77777777" w:rsidR="00A743B5" w:rsidRDefault="00A743B5" w:rsidP="006A511A">
      <w:pPr>
        <w:jc w:val="both"/>
        <w:rPr>
          <w:bCs/>
        </w:rPr>
      </w:pPr>
    </w:p>
    <w:p w14:paraId="1FB9D054" w14:textId="5FB14A62" w:rsidR="00303DE7" w:rsidRPr="003D6654" w:rsidRDefault="00F0265D" w:rsidP="003D6654">
      <w:pPr>
        <w:ind w:left="567" w:hanging="567"/>
        <w:jc w:val="both"/>
        <w:rPr>
          <w:bCs/>
        </w:rPr>
      </w:pPr>
      <w:r w:rsidRPr="003D6654">
        <w:rPr>
          <w:b/>
        </w:rPr>
        <w:t>2</w:t>
      </w:r>
      <w:r w:rsidR="00690651">
        <w:rPr>
          <w:b/>
        </w:rPr>
        <w:t>2</w:t>
      </w:r>
      <w:r w:rsidR="00303DE7" w:rsidRPr="003D6654">
        <w:rPr>
          <w:b/>
        </w:rPr>
        <w:t xml:space="preserve">. </w:t>
      </w:r>
      <w:r w:rsidR="00303DE7" w:rsidRPr="003D6654">
        <w:rPr>
          <w:b/>
        </w:rPr>
        <w:tab/>
      </w:r>
      <w:r w:rsidR="00303DE7" w:rsidRPr="003D6654">
        <w:rPr>
          <w:bCs/>
        </w:rPr>
        <w:t>§ 14</w:t>
      </w:r>
      <w:r w:rsidR="004D081C" w:rsidRPr="003D6654">
        <w:rPr>
          <w:bCs/>
        </w:rPr>
        <w:t xml:space="preserve"> až 16</w:t>
      </w:r>
      <w:r w:rsidR="00303DE7" w:rsidRPr="003D6654">
        <w:rPr>
          <w:bCs/>
        </w:rPr>
        <w:t xml:space="preserve"> včetně nadpis</w:t>
      </w:r>
      <w:r w:rsidR="004D081C" w:rsidRPr="003D6654">
        <w:rPr>
          <w:bCs/>
        </w:rPr>
        <w:t xml:space="preserve">ů a poznámek pod čarou č. </w:t>
      </w:r>
      <w:r w:rsidR="00AB1B56" w:rsidRPr="003D6654">
        <w:rPr>
          <w:bCs/>
        </w:rPr>
        <w:t>119</w:t>
      </w:r>
      <w:r w:rsidR="004D081C" w:rsidRPr="003D6654">
        <w:rPr>
          <w:bCs/>
        </w:rPr>
        <w:t xml:space="preserve"> a</w:t>
      </w:r>
      <w:r w:rsidR="000C2323">
        <w:rPr>
          <w:bCs/>
        </w:rPr>
        <w:t>ž</w:t>
      </w:r>
      <w:r w:rsidR="004D081C" w:rsidRPr="003D6654">
        <w:rPr>
          <w:bCs/>
        </w:rPr>
        <w:t xml:space="preserve"> č. </w:t>
      </w:r>
      <w:r w:rsidR="00AB1B56" w:rsidRPr="003D6654">
        <w:rPr>
          <w:bCs/>
        </w:rPr>
        <w:t>12</w:t>
      </w:r>
      <w:r w:rsidR="000C2323">
        <w:rPr>
          <w:bCs/>
        </w:rPr>
        <w:t>1</w:t>
      </w:r>
      <w:r w:rsidR="00303DE7" w:rsidRPr="003D6654">
        <w:rPr>
          <w:bCs/>
        </w:rPr>
        <w:t xml:space="preserve"> zn</w:t>
      </w:r>
      <w:r w:rsidR="004D081C" w:rsidRPr="003D6654">
        <w:rPr>
          <w:bCs/>
        </w:rPr>
        <w:t>ějí</w:t>
      </w:r>
      <w:r w:rsidR="00303DE7" w:rsidRPr="003D6654">
        <w:rPr>
          <w:bCs/>
        </w:rPr>
        <w:t xml:space="preserve">: </w:t>
      </w:r>
    </w:p>
    <w:p w14:paraId="32E93156" w14:textId="37168EBA" w:rsidR="00303DE7" w:rsidRDefault="00303DE7" w:rsidP="00303DE7">
      <w:pPr>
        <w:ind w:left="567" w:hanging="567"/>
        <w:jc w:val="both"/>
        <w:rPr>
          <w:bCs/>
        </w:rPr>
      </w:pPr>
    </w:p>
    <w:p w14:paraId="776E5148" w14:textId="4C137EB6" w:rsidR="00303DE7" w:rsidRDefault="00303DE7" w:rsidP="00303DE7">
      <w:pPr>
        <w:ind w:left="567" w:hanging="567"/>
        <w:jc w:val="center"/>
        <w:rPr>
          <w:b/>
        </w:rPr>
      </w:pPr>
      <w:bookmarkStart w:id="5" w:name="_Hlk182988627"/>
      <w:r>
        <w:rPr>
          <w:bCs/>
        </w:rPr>
        <w:t>„</w:t>
      </w:r>
      <w:r>
        <w:rPr>
          <w:b/>
        </w:rPr>
        <w:t>§ 14</w:t>
      </w:r>
    </w:p>
    <w:p w14:paraId="22F0D77F" w14:textId="32C607C2" w:rsidR="00303DE7" w:rsidRDefault="00303DE7" w:rsidP="009E24DB">
      <w:pPr>
        <w:jc w:val="center"/>
        <w:rPr>
          <w:b/>
        </w:rPr>
      </w:pPr>
      <w:r>
        <w:rPr>
          <w:b/>
        </w:rPr>
        <w:t>Evidence vydaných rozhodnutí</w:t>
      </w:r>
    </w:p>
    <w:p w14:paraId="1413157F" w14:textId="3B2C66E1" w:rsidR="00303DE7" w:rsidRDefault="00303DE7" w:rsidP="00303DE7">
      <w:pPr>
        <w:ind w:left="567" w:hanging="567"/>
        <w:jc w:val="center"/>
        <w:rPr>
          <w:b/>
        </w:rPr>
      </w:pPr>
    </w:p>
    <w:p w14:paraId="70EE9D90" w14:textId="0F040E20" w:rsidR="00303DE7" w:rsidRDefault="00303DE7" w:rsidP="00303DE7">
      <w:pPr>
        <w:ind w:firstLine="567"/>
        <w:jc w:val="both"/>
        <w:rPr>
          <w:bCs/>
        </w:rPr>
      </w:pPr>
      <w:r>
        <w:rPr>
          <w:bCs/>
        </w:rPr>
        <w:t xml:space="preserve">(1) Všechna rozhodnutí, která jsou soudem vydána, </w:t>
      </w:r>
      <w:r w:rsidR="001E7DBE">
        <w:rPr>
          <w:bCs/>
        </w:rPr>
        <w:t xml:space="preserve">pokud jsou </w:t>
      </w:r>
      <w:r>
        <w:rPr>
          <w:bCs/>
        </w:rPr>
        <w:t>vyhotovována a</w:t>
      </w:r>
      <w:r w:rsidR="001E7DBE">
        <w:rPr>
          <w:bCs/>
        </w:rPr>
        <w:t> </w:t>
      </w:r>
      <w:r>
        <w:rPr>
          <w:bCs/>
        </w:rPr>
        <w:t>zakládána do spisu, včetně rozhodnutí konečných, se evidují v informačním systému soudu</w:t>
      </w:r>
      <w:r w:rsidR="00B93640">
        <w:rPr>
          <w:bCs/>
        </w:rPr>
        <w:t>; povinnost evidence podle tohoto ustanovení se vztahuje i na pověření a nařízení exekuce, které není soudním rozhodnutím</w:t>
      </w:r>
      <w:r>
        <w:rPr>
          <w:bCs/>
        </w:rPr>
        <w:t xml:space="preserve">. </w:t>
      </w:r>
    </w:p>
    <w:p w14:paraId="11521E0C" w14:textId="77777777" w:rsidR="00303DE7" w:rsidRDefault="00303DE7" w:rsidP="00303DE7">
      <w:pPr>
        <w:jc w:val="both"/>
        <w:rPr>
          <w:bCs/>
        </w:rPr>
      </w:pPr>
    </w:p>
    <w:p w14:paraId="1E6CE69F" w14:textId="25A89E04" w:rsidR="00303DE7" w:rsidRDefault="00303DE7" w:rsidP="00303DE7">
      <w:pPr>
        <w:ind w:firstLine="567"/>
        <w:jc w:val="both"/>
        <w:rPr>
          <w:bCs/>
        </w:rPr>
      </w:pPr>
      <w:r>
        <w:rPr>
          <w:bCs/>
        </w:rPr>
        <w:t xml:space="preserve">(2) Povinnost evidence podle odstavce 1 se nevztahuje na rozhodnutí, která se v souladu s příslušnými procesními předpisy nevyhotovují. </w:t>
      </w:r>
    </w:p>
    <w:p w14:paraId="4B06450B" w14:textId="77777777" w:rsidR="00303DE7" w:rsidRDefault="00303DE7" w:rsidP="00303DE7">
      <w:pPr>
        <w:ind w:firstLine="567"/>
        <w:jc w:val="both"/>
        <w:rPr>
          <w:bCs/>
        </w:rPr>
      </w:pPr>
    </w:p>
    <w:p w14:paraId="317392FE" w14:textId="51E5458E" w:rsidR="00303DE7" w:rsidRDefault="00303DE7" w:rsidP="00303DE7">
      <w:pPr>
        <w:ind w:firstLine="567"/>
        <w:jc w:val="both"/>
        <w:rPr>
          <w:bCs/>
        </w:rPr>
      </w:pPr>
      <w:r>
        <w:rPr>
          <w:bCs/>
        </w:rPr>
        <w:t xml:space="preserve">(3) Soud prvního stupně eviduje mezi vydanými rozhodnutími i rozhodnutí vydaná v téže věci </w:t>
      </w:r>
      <w:r w:rsidR="00B93640">
        <w:rPr>
          <w:bCs/>
        </w:rPr>
        <w:t>soudy vyšších stupňů</w:t>
      </w:r>
      <w:r w:rsidR="003C430B">
        <w:rPr>
          <w:bCs/>
        </w:rPr>
        <w:t>, případně Ústavním soudem</w:t>
      </w:r>
      <w:r>
        <w:rPr>
          <w:bCs/>
        </w:rPr>
        <w:t>.</w:t>
      </w:r>
    </w:p>
    <w:p w14:paraId="7943EF41" w14:textId="77777777" w:rsidR="00912C8A" w:rsidRDefault="00912C8A" w:rsidP="00303DE7">
      <w:pPr>
        <w:ind w:firstLine="567"/>
        <w:jc w:val="both"/>
        <w:rPr>
          <w:bCs/>
        </w:rPr>
      </w:pPr>
    </w:p>
    <w:p w14:paraId="1CD0FAA4" w14:textId="77777777" w:rsidR="00C01A3D" w:rsidRDefault="00912C8A" w:rsidP="00303DE7">
      <w:pPr>
        <w:ind w:firstLine="567"/>
        <w:jc w:val="both"/>
        <w:rPr>
          <w:bCs/>
        </w:rPr>
      </w:pPr>
      <w:r>
        <w:rPr>
          <w:bCs/>
        </w:rPr>
        <w:t xml:space="preserve">(4) </w:t>
      </w:r>
      <w:r w:rsidR="00910474">
        <w:rPr>
          <w:bCs/>
        </w:rPr>
        <w:t>Je-li to technicky možné, v</w:t>
      </w:r>
      <w:r w:rsidR="009E24DB">
        <w:rPr>
          <w:bCs/>
        </w:rPr>
        <w:t xml:space="preserve"> evidenc</w:t>
      </w:r>
      <w:r w:rsidR="00910474">
        <w:rPr>
          <w:bCs/>
        </w:rPr>
        <w:t>i</w:t>
      </w:r>
      <w:r w:rsidR="009E24DB">
        <w:rPr>
          <w:bCs/>
        </w:rPr>
        <w:t xml:space="preserve"> vydaných rozhodnutí evid</w:t>
      </w:r>
      <w:r w:rsidR="00910474">
        <w:rPr>
          <w:bCs/>
        </w:rPr>
        <w:t>uje soud</w:t>
      </w:r>
      <w:r w:rsidR="009E24DB">
        <w:rPr>
          <w:bCs/>
        </w:rPr>
        <w:t xml:space="preserve"> </w:t>
      </w:r>
      <w:r w:rsidR="00910474">
        <w:rPr>
          <w:bCs/>
        </w:rPr>
        <w:t xml:space="preserve">i </w:t>
      </w:r>
      <w:bookmarkStart w:id="6" w:name="_Hlk182987953"/>
      <w:r w:rsidR="009E24DB">
        <w:rPr>
          <w:bCs/>
        </w:rPr>
        <w:t>dodržování lhůt k jejich vypravení</w:t>
      </w:r>
      <w:r w:rsidR="00FA4818">
        <w:rPr>
          <w:bCs/>
        </w:rPr>
        <w:t>, včetně záznamů o jejich prodloužení</w:t>
      </w:r>
      <w:bookmarkEnd w:id="6"/>
      <w:r w:rsidR="009E24DB">
        <w:rPr>
          <w:bCs/>
        </w:rPr>
        <w:t>. Prodloužení lhůty k vypravení rozhodnutí stanovené příslušným procesním předpisem</w:t>
      </w:r>
      <w:r w:rsidR="000C2323">
        <w:rPr>
          <w:bCs/>
          <w:vertAlign w:val="superscript"/>
        </w:rPr>
        <w:t>119)</w:t>
      </w:r>
      <w:r w:rsidR="009E24DB">
        <w:rPr>
          <w:bCs/>
        </w:rPr>
        <w:t xml:space="preserve"> povoluje v jednotlivých případech </w:t>
      </w:r>
      <w:r w:rsidR="009E24DB">
        <w:rPr>
          <w:bCs/>
        </w:rPr>
        <w:lastRenderedPageBreak/>
        <w:t>předseda soudu na žádost předsedy senátu nebo soudce</w:t>
      </w:r>
      <w:r w:rsidR="000C2323">
        <w:rPr>
          <w:bCs/>
        </w:rPr>
        <w:t>.</w:t>
      </w:r>
      <w:r w:rsidR="00FA4818">
        <w:rPr>
          <w:bCs/>
        </w:rPr>
        <w:t xml:space="preserve"> Žádost o prodloužení lhůty a</w:t>
      </w:r>
      <w:r w:rsidR="003E1FC8">
        <w:rPr>
          <w:bCs/>
        </w:rPr>
        <w:t> </w:t>
      </w:r>
      <w:r w:rsidR="00FA4818">
        <w:rPr>
          <w:bCs/>
        </w:rPr>
        <w:t xml:space="preserve">povolení </w:t>
      </w:r>
      <w:r w:rsidR="009F1DB1">
        <w:rPr>
          <w:bCs/>
        </w:rPr>
        <w:t>jejího prodloužení se zažurnalizují do příslušného spisu.</w:t>
      </w:r>
    </w:p>
    <w:p w14:paraId="6ECCDFA0" w14:textId="77777777" w:rsidR="00C01A3D" w:rsidRDefault="00C01A3D" w:rsidP="00303DE7">
      <w:pPr>
        <w:ind w:firstLine="567"/>
        <w:jc w:val="both"/>
        <w:rPr>
          <w:bCs/>
        </w:rPr>
      </w:pPr>
    </w:p>
    <w:p w14:paraId="0F78F94A" w14:textId="4654461E" w:rsidR="00C01A3D" w:rsidRDefault="00C01A3D" w:rsidP="00303DE7">
      <w:pPr>
        <w:ind w:firstLine="567"/>
        <w:jc w:val="both"/>
        <w:rPr>
          <w:bCs/>
        </w:rPr>
      </w:pPr>
      <w:r>
        <w:rPr>
          <w:bCs/>
        </w:rPr>
        <w:t>(5) Jestliže rozhodnutí</w:t>
      </w:r>
      <w:r w:rsidR="00445C3C">
        <w:rPr>
          <w:bCs/>
        </w:rPr>
        <w:t xml:space="preserve"> nelze</w:t>
      </w:r>
      <w:r>
        <w:rPr>
          <w:bCs/>
        </w:rPr>
        <w:t xml:space="preserve"> vypravit v zákonné lhůtě z důvodu zákonné překážky, vyznačí soud jako datum vypravení datum referátu, v němž je obsažen pokyn k nevypravení rozhodnutí z důvodu zákonné překážky</w:t>
      </w:r>
      <w:r w:rsidR="00747F9B">
        <w:rPr>
          <w:bCs/>
        </w:rPr>
        <w:t>; odpadne-li zákonná překážka a bude vydán pokyn k vypravení tohoto rozhodnutí</w:t>
      </w:r>
      <w:r>
        <w:rPr>
          <w:bCs/>
        </w:rPr>
        <w:t xml:space="preserve">, vyznačí soud datum faktického vypravení v poznámce v informačním systému.  </w:t>
      </w:r>
    </w:p>
    <w:p w14:paraId="3A517E27" w14:textId="77777777" w:rsidR="00C01A3D" w:rsidRDefault="00C01A3D" w:rsidP="00303DE7">
      <w:pPr>
        <w:ind w:firstLine="567"/>
        <w:jc w:val="both"/>
        <w:rPr>
          <w:bCs/>
        </w:rPr>
      </w:pPr>
    </w:p>
    <w:bookmarkEnd w:id="5"/>
    <w:p w14:paraId="61198EA7" w14:textId="5AB7A012" w:rsidR="00A64775" w:rsidRDefault="00A64775" w:rsidP="00A64775">
      <w:pPr>
        <w:ind w:left="567" w:hanging="567"/>
        <w:jc w:val="center"/>
        <w:rPr>
          <w:b/>
        </w:rPr>
      </w:pPr>
      <w:r>
        <w:rPr>
          <w:b/>
        </w:rPr>
        <w:t>§ 15</w:t>
      </w:r>
    </w:p>
    <w:p w14:paraId="0BEC0355" w14:textId="09561A49" w:rsidR="00A64775" w:rsidRDefault="00A64775" w:rsidP="00A64775">
      <w:pPr>
        <w:ind w:left="567" w:hanging="567"/>
        <w:jc w:val="center"/>
        <w:rPr>
          <w:b/>
        </w:rPr>
      </w:pPr>
      <w:r>
        <w:rPr>
          <w:b/>
        </w:rPr>
        <w:t>Provedení opravy rozhodnutí v občanském soudním řízení a soudním řízení správním</w:t>
      </w:r>
    </w:p>
    <w:p w14:paraId="473B214F" w14:textId="1A0DDAF7" w:rsidR="00A64775" w:rsidRDefault="00A64775" w:rsidP="00A64775">
      <w:pPr>
        <w:ind w:left="567" w:hanging="567"/>
        <w:jc w:val="center"/>
        <w:rPr>
          <w:b/>
        </w:rPr>
      </w:pPr>
    </w:p>
    <w:p w14:paraId="59F17C74" w14:textId="77777777" w:rsidR="00D46E55" w:rsidRDefault="005D04BD" w:rsidP="005D04BD">
      <w:pPr>
        <w:jc w:val="both"/>
        <w:rPr>
          <w:bCs/>
        </w:rPr>
      </w:pPr>
      <w:bookmarkStart w:id="7" w:name="_Hlk173231921"/>
      <w:bookmarkStart w:id="8" w:name="_Hlk173231625"/>
      <w:r>
        <w:rPr>
          <w:bCs/>
        </w:rPr>
        <w:tab/>
        <w:t>(1) Jestliže je o opravě rozhodnutí vydáno opravné usnesení, vyznačí se po jeho právní moci na prvopise opravovaného rozhodnutí odkaz na číslo listu spisu, kde je vydáno opravné usnesení. Na opravované rozhodnutí se vyznačuje doložka o právní moci s dovětkem „ve </w:t>
      </w:r>
      <w:r w:rsidR="00C973E5">
        <w:rPr>
          <w:bCs/>
        </w:rPr>
        <w:t>znění</w:t>
      </w:r>
      <w:r>
        <w:rPr>
          <w:bCs/>
        </w:rPr>
        <w:t xml:space="preserve"> opravn</w:t>
      </w:r>
      <w:r w:rsidR="00C973E5">
        <w:rPr>
          <w:bCs/>
        </w:rPr>
        <w:t>ého</w:t>
      </w:r>
      <w:r>
        <w:rPr>
          <w:bCs/>
        </w:rPr>
        <w:t xml:space="preserve"> usnesení ze dne …, č. j. …“. </w:t>
      </w:r>
    </w:p>
    <w:p w14:paraId="60F8CD1B" w14:textId="77777777" w:rsidR="00D46E55" w:rsidRDefault="00D46E55" w:rsidP="005D04BD">
      <w:pPr>
        <w:jc w:val="both"/>
        <w:rPr>
          <w:bCs/>
        </w:rPr>
      </w:pPr>
    </w:p>
    <w:p w14:paraId="33F4F2D9" w14:textId="024A801D" w:rsidR="005D04BD" w:rsidRPr="007C0C98" w:rsidRDefault="00D46E55" w:rsidP="00D46E55">
      <w:pPr>
        <w:ind w:firstLine="709"/>
        <w:jc w:val="both"/>
        <w:rPr>
          <w:bCs/>
        </w:rPr>
      </w:pPr>
      <w:r>
        <w:rPr>
          <w:bCs/>
        </w:rPr>
        <w:t xml:space="preserve">(2) </w:t>
      </w:r>
      <w:r w:rsidR="005D04BD">
        <w:rPr>
          <w:bCs/>
        </w:rPr>
        <w:t>Do informačního systému se pro účely elektronického doručování uloží dokument obsahující opravované rozhodnutí s připojeným opravným usnesením a vyznačenou doložkou o právní moci</w:t>
      </w:r>
      <w:r w:rsidR="00661531">
        <w:rPr>
          <w:bCs/>
        </w:rPr>
        <w:t>; opravné usnesení včetně doložky o jeho právní moci je v tomto případě řazeno za opravované rozhodnutí s doložkou o právní moci</w:t>
      </w:r>
      <w:r w:rsidR="005D04BD">
        <w:rPr>
          <w:bCs/>
        </w:rPr>
        <w:t xml:space="preserve">. </w:t>
      </w:r>
      <w:r>
        <w:rPr>
          <w:bCs/>
        </w:rPr>
        <w:t xml:space="preserve">Postup podle předchozí věty je možno nahradit provedením opravy na listinném stejnopise rozhodnutí a jeho následným převedením do elektronické podoby prostřednictvím autorizované konverze dokumentů. </w:t>
      </w:r>
    </w:p>
    <w:bookmarkEnd w:id="7"/>
    <w:p w14:paraId="2095F56C" w14:textId="77777777" w:rsidR="005D04BD" w:rsidRDefault="005D04BD" w:rsidP="00A64775">
      <w:pPr>
        <w:ind w:left="567" w:hanging="567"/>
        <w:jc w:val="center"/>
        <w:rPr>
          <w:b/>
        </w:rPr>
      </w:pPr>
    </w:p>
    <w:bookmarkEnd w:id="8"/>
    <w:p w14:paraId="523F8A94" w14:textId="708D10C3" w:rsidR="00A64775" w:rsidRDefault="00A64775" w:rsidP="007C0C98">
      <w:pPr>
        <w:jc w:val="both"/>
        <w:rPr>
          <w:bCs/>
        </w:rPr>
      </w:pPr>
      <w:r>
        <w:rPr>
          <w:bCs/>
        </w:rPr>
        <w:tab/>
        <w:t>(</w:t>
      </w:r>
      <w:r w:rsidR="00D46E55">
        <w:rPr>
          <w:bCs/>
        </w:rPr>
        <w:t>3</w:t>
      </w:r>
      <w:r>
        <w:rPr>
          <w:bCs/>
        </w:rPr>
        <w:t>) Jestliže soud provádí opravu rozhodnutí</w:t>
      </w:r>
      <w:r w:rsidR="00AB1B56">
        <w:rPr>
          <w:bCs/>
          <w:vertAlign w:val="superscript"/>
        </w:rPr>
        <w:t>1</w:t>
      </w:r>
      <w:r w:rsidR="000C2323">
        <w:rPr>
          <w:bCs/>
          <w:vertAlign w:val="superscript"/>
        </w:rPr>
        <w:t>20</w:t>
      </w:r>
      <w:r w:rsidRPr="00A64775">
        <w:rPr>
          <w:bCs/>
          <w:vertAlign w:val="superscript"/>
        </w:rPr>
        <w:t>)</w:t>
      </w:r>
      <w:r w:rsidR="007C0C98">
        <w:rPr>
          <w:bCs/>
        </w:rPr>
        <w:t>, aniž by o tom vydával opravné usnesení, provede se oprava na prvopise rozhodnutí a jeho stejnopisech</w:t>
      </w:r>
      <w:r w:rsidR="00AB1B56">
        <w:rPr>
          <w:bCs/>
        </w:rPr>
        <w:t xml:space="preserve"> v listinné podobě</w:t>
      </w:r>
      <w:r w:rsidR="007C0C98">
        <w:rPr>
          <w:bCs/>
        </w:rPr>
        <w:t>, které s</w:t>
      </w:r>
      <w:r w:rsidR="003D1018">
        <w:rPr>
          <w:bCs/>
        </w:rPr>
        <w:t>i</w:t>
      </w:r>
      <w:r w:rsidR="007C0C98">
        <w:rPr>
          <w:bCs/>
        </w:rPr>
        <w:t xml:space="preserve"> za tím účelem soud vyžádá zpět od účastníků řízení. </w:t>
      </w:r>
    </w:p>
    <w:p w14:paraId="0C210AD3" w14:textId="6AA8E571" w:rsidR="007C0C98" w:rsidRDefault="007C0C98" w:rsidP="007C0C98">
      <w:pPr>
        <w:jc w:val="both"/>
        <w:rPr>
          <w:bCs/>
        </w:rPr>
      </w:pPr>
    </w:p>
    <w:p w14:paraId="6C770101" w14:textId="77535CC8" w:rsidR="007C0C98" w:rsidRPr="004F78EF" w:rsidRDefault="007C0C98" w:rsidP="007C0C98">
      <w:pPr>
        <w:jc w:val="both"/>
        <w:rPr>
          <w:bCs/>
          <w:color w:val="FF0000"/>
        </w:rPr>
      </w:pPr>
      <w:r>
        <w:rPr>
          <w:bCs/>
        </w:rPr>
        <w:tab/>
        <w:t>(</w:t>
      </w:r>
      <w:r w:rsidR="00D46E55">
        <w:rPr>
          <w:bCs/>
        </w:rPr>
        <w:t>4</w:t>
      </w:r>
      <w:r>
        <w:rPr>
          <w:bCs/>
        </w:rPr>
        <w:t xml:space="preserve">) Oprava podle odstavce </w:t>
      </w:r>
      <w:r w:rsidR="00D46E55">
        <w:rPr>
          <w:bCs/>
        </w:rPr>
        <w:t>3</w:t>
      </w:r>
      <w:r>
        <w:rPr>
          <w:bCs/>
        </w:rPr>
        <w:t xml:space="preserve"> se na prvopise opravovaného rozhodnutí a jeho </w:t>
      </w:r>
      <w:r w:rsidR="00055CBE">
        <w:rPr>
          <w:bCs/>
        </w:rPr>
        <w:t xml:space="preserve">listinných </w:t>
      </w:r>
      <w:r>
        <w:rPr>
          <w:bCs/>
        </w:rPr>
        <w:t>stejnopisech provede přeškrtnutím nesprávného údaje tak, aby byl nadále čitelný, a</w:t>
      </w:r>
      <w:r w:rsidR="00746EA0">
        <w:rPr>
          <w:bCs/>
        </w:rPr>
        <w:t> </w:t>
      </w:r>
      <w:r>
        <w:rPr>
          <w:bCs/>
        </w:rPr>
        <w:t>připojením údaje správného. K opraveným údajům se připojí datum a podpis osoby, která</w:t>
      </w:r>
      <w:r w:rsidR="00961A9A">
        <w:rPr>
          <w:bCs/>
        </w:rPr>
        <w:t> </w:t>
      </w:r>
      <w:r>
        <w:rPr>
          <w:bCs/>
        </w:rPr>
        <w:t xml:space="preserve">opravu provedla, a otisk </w:t>
      </w:r>
      <w:r w:rsidR="00B60307">
        <w:rPr>
          <w:bCs/>
        </w:rPr>
        <w:t xml:space="preserve">kulatého </w:t>
      </w:r>
      <w:r>
        <w:rPr>
          <w:bCs/>
        </w:rPr>
        <w:t>úředního razítka soudu. Do informačního systému se</w:t>
      </w:r>
      <w:r w:rsidR="00961A9A">
        <w:rPr>
          <w:bCs/>
        </w:rPr>
        <w:t> </w:t>
      </w:r>
      <w:r>
        <w:rPr>
          <w:bCs/>
        </w:rPr>
        <w:t xml:space="preserve">uloží </w:t>
      </w:r>
      <w:r w:rsidR="004F78EF">
        <w:rPr>
          <w:bCs/>
        </w:rPr>
        <w:t>nově vytvořený</w:t>
      </w:r>
      <w:r w:rsidR="008823FD">
        <w:rPr>
          <w:bCs/>
        </w:rPr>
        <w:t xml:space="preserve"> stejnopis rozhodnutí</w:t>
      </w:r>
      <w:r w:rsidR="00030B83">
        <w:rPr>
          <w:bCs/>
        </w:rPr>
        <w:t xml:space="preserve"> s údajem již opraveným podle opravného usnesení</w:t>
      </w:r>
      <w:r>
        <w:rPr>
          <w:bCs/>
        </w:rPr>
        <w:t xml:space="preserve">. </w:t>
      </w:r>
      <w:r w:rsidR="004F78EF">
        <w:rPr>
          <w:bCs/>
        </w:rPr>
        <w:t xml:space="preserve"> </w:t>
      </w:r>
    </w:p>
    <w:p w14:paraId="470D21D3" w14:textId="5DD7641B" w:rsidR="0044603D" w:rsidRDefault="0044603D" w:rsidP="00BE69DD">
      <w:pPr>
        <w:ind w:left="567" w:hanging="567"/>
        <w:jc w:val="both"/>
        <w:rPr>
          <w:bCs/>
        </w:rPr>
      </w:pPr>
    </w:p>
    <w:p w14:paraId="2B285273" w14:textId="43490FA4" w:rsidR="0044603D" w:rsidRDefault="0044603D" w:rsidP="0044603D">
      <w:pPr>
        <w:ind w:left="567" w:hanging="567"/>
        <w:jc w:val="center"/>
        <w:rPr>
          <w:b/>
        </w:rPr>
      </w:pPr>
      <w:r>
        <w:rPr>
          <w:b/>
        </w:rPr>
        <w:t>§ 16</w:t>
      </w:r>
    </w:p>
    <w:p w14:paraId="2CD34BF7" w14:textId="06B32E75" w:rsidR="0044603D" w:rsidRDefault="0044603D" w:rsidP="0044603D">
      <w:pPr>
        <w:ind w:left="567" w:hanging="567"/>
        <w:jc w:val="center"/>
        <w:rPr>
          <w:b/>
        </w:rPr>
      </w:pPr>
      <w:r>
        <w:rPr>
          <w:b/>
        </w:rPr>
        <w:t>Provedení opravy rozhodnutí v trestním řízení</w:t>
      </w:r>
    </w:p>
    <w:p w14:paraId="2309FF78" w14:textId="519A6493" w:rsidR="0044603D" w:rsidRDefault="0044603D" w:rsidP="0044603D">
      <w:pPr>
        <w:ind w:left="567" w:hanging="567"/>
        <w:jc w:val="center"/>
        <w:rPr>
          <w:b/>
        </w:rPr>
      </w:pPr>
    </w:p>
    <w:p w14:paraId="2B114E45" w14:textId="3016AC0F" w:rsidR="0044603D" w:rsidRDefault="0044603D" w:rsidP="0044603D">
      <w:pPr>
        <w:jc w:val="both"/>
        <w:rPr>
          <w:bCs/>
        </w:rPr>
      </w:pPr>
      <w:r>
        <w:rPr>
          <w:bCs/>
        </w:rPr>
        <w:tab/>
        <w:t>(1) Po právní moci opravného usnesení vydaného v trestním řízení</w:t>
      </w:r>
      <w:r w:rsidR="00AB1B56">
        <w:rPr>
          <w:bCs/>
          <w:vertAlign w:val="superscript"/>
        </w:rPr>
        <w:t>12</w:t>
      </w:r>
      <w:r w:rsidR="000C2323">
        <w:rPr>
          <w:bCs/>
          <w:vertAlign w:val="superscript"/>
        </w:rPr>
        <w:t>1</w:t>
      </w:r>
      <w:r>
        <w:rPr>
          <w:bCs/>
          <w:vertAlign w:val="superscript"/>
        </w:rPr>
        <w:t xml:space="preserve">) </w:t>
      </w:r>
      <w:r>
        <w:rPr>
          <w:bCs/>
        </w:rPr>
        <w:t>provede soud opravu na prvopise opravovaného rozhodnutí a jeho stejnopisech, které za tím účelem vyžádá zpět od osob, jimž byly doručeny</w:t>
      </w:r>
      <w:r w:rsidR="005942B0">
        <w:rPr>
          <w:bCs/>
        </w:rPr>
        <w:t xml:space="preserve"> v listinné podobě. Osobám, kterým byl stejnopis rozhodnutí doručen v elektronické podobě, zašle soud dokument podle odstavce 4. </w:t>
      </w:r>
    </w:p>
    <w:p w14:paraId="2EC306F1" w14:textId="0AEE0C24" w:rsidR="0044603D" w:rsidRDefault="0044603D" w:rsidP="0044603D">
      <w:pPr>
        <w:jc w:val="both"/>
        <w:rPr>
          <w:bCs/>
        </w:rPr>
      </w:pPr>
    </w:p>
    <w:p w14:paraId="69548A95" w14:textId="4EFB7618" w:rsidR="0044603D" w:rsidRDefault="0044603D" w:rsidP="0044603D">
      <w:pPr>
        <w:jc w:val="both"/>
        <w:rPr>
          <w:bCs/>
        </w:rPr>
      </w:pPr>
      <w:r>
        <w:rPr>
          <w:bCs/>
        </w:rPr>
        <w:tab/>
        <w:t>(2) Oprava podle odstavce 1</w:t>
      </w:r>
      <w:r w:rsidR="00F90A6C">
        <w:rPr>
          <w:bCs/>
        </w:rPr>
        <w:t xml:space="preserve"> věty první</w:t>
      </w:r>
      <w:r>
        <w:rPr>
          <w:bCs/>
        </w:rPr>
        <w:t xml:space="preserve"> se na prvopise opravovaného rozhodnutí a jeho stejnopisech </w:t>
      </w:r>
      <w:r w:rsidR="00F90A6C">
        <w:rPr>
          <w:bCs/>
        </w:rPr>
        <w:t xml:space="preserve">v listinné podobě </w:t>
      </w:r>
      <w:r>
        <w:rPr>
          <w:bCs/>
        </w:rPr>
        <w:t xml:space="preserve">provede přeškrtnutím nesprávného údaje tak, aby byl nadále čitelný, a připojením údaje správného. K opraveným údajům se připojí datum a podpis osoby, která opravu provedla, a otisk </w:t>
      </w:r>
      <w:r w:rsidR="00B60307">
        <w:rPr>
          <w:bCs/>
        </w:rPr>
        <w:t xml:space="preserve">kulatého </w:t>
      </w:r>
      <w:r>
        <w:rPr>
          <w:bCs/>
        </w:rPr>
        <w:t>úředního razítka soudu. Na prvopise opravovaného rozhodnutí se dále vyznačí odkaz na</w:t>
      </w:r>
      <w:r w:rsidR="009F7B82">
        <w:rPr>
          <w:bCs/>
        </w:rPr>
        <w:t> </w:t>
      </w:r>
      <w:r>
        <w:rPr>
          <w:bCs/>
        </w:rPr>
        <w:t xml:space="preserve">číslo listu spisu, kde je vydáno opravné usnesení. </w:t>
      </w:r>
    </w:p>
    <w:p w14:paraId="5800C344" w14:textId="304FFC25" w:rsidR="0044603D" w:rsidRDefault="0044603D" w:rsidP="0044603D">
      <w:pPr>
        <w:jc w:val="both"/>
        <w:rPr>
          <w:bCs/>
        </w:rPr>
      </w:pPr>
    </w:p>
    <w:p w14:paraId="3A65074A" w14:textId="39DC5EF6" w:rsidR="005942B0" w:rsidRDefault="0044603D" w:rsidP="005942B0">
      <w:pPr>
        <w:ind w:firstLine="709"/>
        <w:jc w:val="both"/>
        <w:rPr>
          <w:bCs/>
        </w:rPr>
      </w:pPr>
      <w:r>
        <w:rPr>
          <w:bCs/>
        </w:rPr>
        <w:lastRenderedPageBreak/>
        <w:t>(3) Na opravované rozhodnutí se vyznačuje doložka o právní moci s dovětkem „</w:t>
      </w:r>
      <w:r w:rsidR="00C973E5">
        <w:rPr>
          <w:bCs/>
        </w:rPr>
        <w:t>ve</w:t>
      </w:r>
      <w:r w:rsidR="00961A9A">
        <w:rPr>
          <w:bCs/>
        </w:rPr>
        <w:t> </w:t>
      </w:r>
      <w:r w:rsidR="00C973E5">
        <w:rPr>
          <w:bCs/>
        </w:rPr>
        <w:t>znění opravného usnesení</w:t>
      </w:r>
      <w:r>
        <w:rPr>
          <w:bCs/>
        </w:rPr>
        <w:t xml:space="preserve"> ze dne…, č. j. …“. </w:t>
      </w:r>
    </w:p>
    <w:p w14:paraId="27D30712" w14:textId="77777777" w:rsidR="005942B0" w:rsidRDefault="005942B0" w:rsidP="005942B0">
      <w:pPr>
        <w:ind w:firstLine="709"/>
        <w:jc w:val="both"/>
        <w:rPr>
          <w:bCs/>
        </w:rPr>
      </w:pPr>
    </w:p>
    <w:p w14:paraId="05430AA5" w14:textId="6CB437F4" w:rsidR="005942B0" w:rsidRPr="007C0C98" w:rsidRDefault="005942B0" w:rsidP="005942B0">
      <w:pPr>
        <w:ind w:firstLine="709"/>
        <w:jc w:val="both"/>
        <w:rPr>
          <w:bCs/>
        </w:rPr>
      </w:pPr>
      <w:r>
        <w:rPr>
          <w:bCs/>
        </w:rPr>
        <w:t xml:space="preserve">(4) </w:t>
      </w:r>
      <w:r w:rsidR="00661531">
        <w:rPr>
          <w:bCs/>
        </w:rPr>
        <w:t>Do informačního systému se pro účely elektronického doručování uloží dokument obsahující opravované rozhodnutí s připojeným opravným usnesením a vyznačenou doložkou o právní moci; opravné usnesení včetně doložky o jeho právní moci je v tomto případě řazeno za opravované rozhodnutí s doložkou o právní moci</w:t>
      </w:r>
      <w:r>
        <w:rPr>
          <w:bCs/>
        </w:rPr>
        <w:t xml:space="preserve">. Postup podle předchozí věty je možno nahradit provedením opravy na listinném stejnopise rozhodnutí a jeho následným převedením do elektronické podoby prostřednictvím autorizované konverze dokumentů. </w:t>
      </w:r>
    </w:p>
    <w:p w14:paraId="7993151A" w14:textId="77FC061F" w:rsidR="0044603D" w:rsidRDefault="0044603D" w:rsidP="0044603D">
      <w:pPr>
        <w:jc w:val="both"/>
        <w:rPr>
          <w:bCs/>
        </w:rPr>
      </w:pPr>
    </w:p>
    <w:p w14:paraId="618DFA6E" w14:textId="77777777" w:rsidR="004D081C" w:rsidRPr="0044603D" w:rsidRDefault="004D081C" w:rsidP="004D081C">
      <w:pPr>
        <w:ind w:left="567" w:hanging="567"/>
        <w:jc w:val="both"/>
        <w:rPr>
          <w:bCs/>
        </w:rPr>
      </w:pPr>
      <w:r w:rsidRPr="0044603D">
        <w:rPr>
          <w:bCs/>
        </w:rPr>
        <w:t>---------------------------------------------</w:t>
      </w:r>
    </w:p>
    <w:p w14:paraId="4563783F" w14:textId="64F4D901" w:rsidR="000C2323" w:rsidRDefault="00AB1B56" w:rsidP="004D081C">
      <w:pPr>
        <w:ind w:left="284" w:hanging="284"/>
        <w:jc w:val="both"/>
        <w:rPr>
          <w:bCs/>
          <w:sz w:val="20"/>
          <w:szCs w:val="20"/>
          <w:vertAlign w:val="superscript"/>
        </w:rPr>
      </w:pPr>
      <w:r>
        <w:rPr>
          <w:bCs/>
          <w:sz w:val="20"/>
          <w:szCs w:val="20"/>
          <w:vertAlign w:val="superscript"/>
        </w:rPr>
        <w:t>119</w:t>
      </w:r>
      <w:r w:rsidR="004D081C" w:rsidRPr="00A64775">
        <w:rPr>
          <w:bCs/>
          <w:sz w:val="20"/>
          <w:szCs w:val="20"/>
          <w:vertAlign w:val="superscript"/>
        </w:rPr>
        <w:t>)</w:t>
      </w:r>
      <w:r w:rsidR="004D081C" w:rsidRPr="00A64775">
        <w:rPr>
          <w:bCs/>
          <w:sz w:val="20"/>
          <w:szCs w:val="20"/>
          <w:vertAlign w:val="superscript"/>
        </w:rPr>
        <w:tab/>
      </w:r>
      <w:r w:rsidR="000C2323">
        <w:rPr>
          <w:bCs/>
          <w:sz w:val="20"/>
          <w:szCs w:val="20"/>
          <w:vertAlign w:val="superscript"/>
        </w:rPr>
        <w:t xml:space="preserve">§ 76c odst. 2, § 158 odst. 4 o. s. ř. </w:t>
      </w:r>
    </w:p>
    <w:p w14:paraId="48989A29" w14:textId="2098F3B9" w:rsidR="000C2323" w:rsidRDefault="000C2323" w:rsidP="004D081C">
      <w:pPr>
        <w:ind w:left="284" w:hanging="284"/>
        <w:jc w:val="both"/>
        <w:rPr>
          <w:bCs/>
          <w:sz w:val="20"/>
          <w:szCs w:val="20"/>
          <w:vertAlign w:val="superscript"/>
        </w:rPr>
      </w:pPr>
      <w:r>
        <w:rPr>
          <w:bCs/>
          <w:sz w:val="20"/>
          <w:szCs w:val="20"/>
          <w:vertAlign w:val="superscript"/>
        </w:rPr>
        <w:tab/>
        <w:t>§ 129 odst. 3 tr. ř.</w:t>
      </w:r>
    </w:p>
    <w:p w14:paraId="1ECD409B" w14:textId="7C478EAE" w:rsidR="004D081C" w:rsidRPr="00A64775" w:rsidRDefault="000C2323" w:rsidP="000C2323">
      <w:pPr>
        <w:ind w:left="284" w:hanging="284"/>
        <w:jc w:val="both"/>
        <w:rPr>
          <w:sz w:val="20"/>
          <w:szCs w:val="20"/>
          <w:vertAlign w:val="superscript"/>
        </w:rPr>
      </w:pPr>
      <w:r>
        <w:rPr>
          <w:bCs/>
          <w:sz w:val="20"/>
          <w:szCs w:val="20"/>
          <w:vertAlign w:val="superscript"/>
        </w:rPr>
        <w:t>120)</w:t>
      </w:r>
      <w:r>
        <w:rPr>
          <w:bCs/>
          <w:sz w:val="20"/>
          <w:szCs w:val="20"/>
          <w:vertAlign w:val="superscript"/>
        </w:rPr>
        <w:tab/>
      </w:r>
      <w:r w:rsidR="004D081C" w:rsidRPr="00A64775">
        <w:rPr>
          <w:sz w:val="20"/>
          <w:szCs w:val="20"/>
          <w:vertAlign w:val="superscript"/>
        </w:rPr>
        <w:t>§ 164 o. s. ř.</w:t>
      </w:r>
    </w:p>
    <w:p w14:paraId="43342A56" w14:textId="5ECEB37E" w:rsidR="004D081C" w:rsidRPr="00A64775" w:rsidRDefault="004D081C" w:rsidP="004D081C">
      <w:pPr>
        <w:ind w:left="284" w:hanging="284"/>
        <w:jc w:val="both"/>
        <w:rPr>
          <w:sz w:val="20"/>
          <w:szCs w:val="20"/>
          <w:vertAlign w:val="superscript"/>
        </w:rPr>
      </w:pPr>
      <w:r w:rsidRPr="00A64775">
        <w:rPr>
          <w:sz w:val="20"/>
          <w:szCs w:val="20"/>
          <w:vertAlign w:val="superscript"/>
        </w:rPr>
        <w:tab/>
        <w:t>§ 54 zákona č. 150/2002 Sb., soudní řád správní, ve znění pozdějších předpisů.</w:t>
      </w:r>
    </w:p>
    <w:p w14:paraId="3ECC707D" w14:textId="1D0E7150" w:rsidR="0044603D" w:rsidRDefault="00AB1B56" w:rsidP="0044603D">
      <w:pPr>
        <w:ind w:left="284" w:hanging="284"/>
        <w:jc w:val="both"/>
        <w:rPr>
          <w:bCs/>
          <w:sz w:val="20"/>
          <w:szCs w:val="20"/>
          <w:vertAlign w:val="superscript"/>
        </w:rPr>
      </w:pPr>
      <w:r>
        <w:rPr>
          <w:bCs/>
          <w:sz w:val="20"/>
          <w:szCs w:val="20"/>
          <w:vertAlign w:val="superscript"/>
        </w:rPr>
        <w:t>12</w:t>
      </w:r>
      <w:r w:rsidR="000C2323">
        <w:rPr>
          <w:bCs/>
          <w:sz w:val="20"/>
          <w:szCs w:val="20"/>
          <w:vertAlign w:val="superscript"/>
        </w:rPr>
        <w:t>1</w:t>
      </w:r>
      <w:r w:rsidR="0044603D" w:rsidRPr="0044603D">
        <w:rPr>
          <w:bCs/>
          <w:sz w:val="20"/>
          <w:szCs w:val="20"/>
          <w:vertAlign w:val="superscript"/>
        </w:rPr>
        <w:t xml:space="preserve">) </w:t>
      </w:r>
      <w:r w:rsidR="0044603D" w:rsidRPr="0044603D">
        <w:rPr>
          <w:bCs/>
          <w:sz w:val="20"/>
          <w:szCs w:val="20"/>
          <w:vertAlign w:val="superscript"/>
        </w:rPr>
        <w:tab/>
        <w:t>§ 131 tr. ř.</w:t>
      </w:r>
      <w:r w:rsidR="00E77235">
        <w:rPr>
          <w:bCs/>
          <w:sz w:val="20"/>
          <w:szCs w:val="20"/>
          <w:vertAlign w:val="superscript"/>
        </w:rPr>
        <w:t xml:space="preserve">“. </w:t>
      </w:r>
    </w:p>
    <w:p w14:paraId="71F48EEA" w14:textId="1A267CEB" w:rsidR="0044603D" w:rsidRDefault="0044603D" w:rsidP="0044603D">
      <w:pPr>
        <w:ind w:left="284" w:hanging="284"/>
        <w:jc w:val="both"/>
        <w:rPr>
          <w:bCs/>
        </w:rPr>
      </w:pPr>
    </w:p>
    <w:p w14:paraId="0D513D4D" w14:textId="176A09B2" w:rsidR="004D081C" w:rsidRDefault="005B5425" w:rsidP="004D081C">
      <w:pPr>
        <w:ind w:left="567" w:hanging="567"/>
        <w:jc w:val="both"/>
        <w:rPr>
          <w:bCs/>
        </w:rPr>
      </w:pPr>
      <w:r>
        <w:rPr>
          <w:b/>
        </w:rPr>
        <w:tab/>
      </w:r>
      <w:r w:rsidR="004D081C">
        <w:rPr>
          <w:bCs/>
        </w:rPr>
        <w:t xml:space="preserve">Poznámka pod čarou č. 34 se zrušuje. </w:t>
      </w:r>
    </w:p>
    <w:p w14:paraId="5192F1C0" w14:textId="77777777" w:rsidR="004D081C" w:rsidRDefault="004D081C" w:rsidP="0044603D">
      <w:pPr>
        <w:ind w:left="284" w:hanging="284"/>
        <w:jc w:val="both"/>
        <w:rPr>
          <w:bCs/>
        </w:rPr>
      </w:pPr>
    </w:p>
    <w:p w14:paraId="30EFC275" w14:textId="49ECF5D2" w:rsidR="0044603D" w:rsidRDefault="00DB1137" w:rsidP="0044603D">
      <w:pPr>
        <w:ind w:left="567" w:hanging="567"/>
        <w:jc w:val="both"/>
        <w:rPr>
          <w:bCs/>
        </w:rPr>
      </w:pPr>
      <w:bookmarkStart w:id="9" w:name="_Hlk173482913"/>
      <w:r w:rsidRPr="001E0D34">
        <w:rPr>
          <w:b/>
        </w:rPr>
        <w:t>2</w:t>
      </w:r>
      <w:r w:rsidR="00690651">
        <w:rPr>
          <w:b/>
        </w:rPr>
        <w:t>3</w:t>
      </w:r>
      <w:r w:rsidR="0044603D" w:rsidRPr="001E0D34">
        <w:rPr>
          <w:b/>
        </w:rPr>
        <w:t xml:space="preserve">. </w:t>
      </w:r>
      <w:r w:rsidR="0044603D" w:rsidRPr="001E0D34">
        <w:rPr>
          <w:b/>
        </w:rPr>
        <w:tab/>
      </w:r>
      <w:r w:rsidR="00E77235" w:rsidRPr="001E0D34">
        <w:rPr>
          <w:bCs/>
        </w:rPr>
        <w:t>§ 18</w:t>
      </w:r>
      <w:r w:rsidR="00A65834" w:rsidRPr="001E0D34">
        <w:rPr>
          <w:bCs/>
        </w:rPr>
        <w:t xml:space="preserve"> a</w:t>
      </w:r>
      <w:r w:rsidR="00F25652" w:rsidRPr="001E0D34">
        <w:rPr>
          <w:bCs/>
        </w:rPr>
        <w:t>ž</w:t>
      </w:r>
      <w:r w:rsidR="00A65834" w:rsidRPr="001E0D34">
        <w:rPr>
          <w:bCs/>
        </w:rPr>
        <w:t xml:space="preserve"> </w:t>
      </w:r>
      <w:r w:rsidR="00DD4CD7" w:rsidRPr="001E0D34">
        <w:rPr>
          <w:bCs/>
        </w:rPr>
        <w:t>1</w:t>
      </w:r>
      <w:r w:rsidR="00A65834" w:rsidRPr="001E0D34">
        <w:rPr>
          <w:bCs/>
        </w:rPr>
        <w:t>9</w:t>
      </w:r>
      <w:r w:rsidR="00F25652" w:rsidRPr="001E0D34">
        <w:rPr>
          <w:bCs/>
        </w:rPr>
        <w:t>a</w:t>
      </w:r>
      <w:r w:rsidR="00E77235" w:rsidRPr="001E0D34">
        <w:rPr>
          <w:bCs/>
        </w:rPr>
        <w:t xml:space="preserve"> včetně nadpis</w:t>
      </w:r>
      <w:r w:rsidR="00A65834" w:rsidRPr="001E0D34">
        <w:rPr>
          <w:bCs/>
        </w:rPr>
        <w:t>ů</w:t>
      </w:r>
      <w:r w:rsidR="00686D57">
        <w:rPr>
          <w:bCs/>
        </w:rPr>
        <w:t xml:space="preserve"> a</w:t>
      </w:r>
      <w:r w:rsidR="00330C1A" w:rsidRPr="001E0D34">
        <w:rPr>
          <w:bCs/>
        </w:rPr>
        <w:t xml:space="preserve"> </w:t>
      </w:r>
      <w:r w:rsidR="00E77235" w:rsidRPr="001E0D34">
        <w:rPr>
          <w:bCs/>
        </w:rPr>
        <w:t xml:space="preserve">poznámky pod čarou č. </w:t>
      </w:r>
      <w:r w:rsidR="00330C1A" w:rsidRPr="001E0D34">
        <w:rPr>
          <w:bCs/>
        </w:rPr>
        <w:t>12</w:t>
      </w:r>
      <w:r w:rsidR="000C2323">
        <w:rPr>
          <w:bCs/>
        </w:rPr>
        <w:t>2</w:t>
      </w:r>
      <w:r w:rsidR="00330C1A" w:rsidRPr="001E0D34">
        <w:rPr>
          <w:bCs/>
        </w:rPr>
        <w:t xml:space="preserve"> </w:t>
      </w:r>
      <w:r w:rsidR="00E77235" w:rsidRPr="001E0D34">
        <w:rPr>
          <w:bCs/>
        </w:rPr>
        <w:t>zn</w:t>
      </w:r>
      <w:r w:rsidR="00DD4CD7" w:rsidRPr="001E0D34">
        <w:rPr>
          <w:bCs/>
        </w:rPr>
        <w:t>ějí</w:t>
      </w:r>
      <w:r w:rsidR="00E77235" w:rsidRPr="001E0D34">
        <w:rPr>
          <w:bCs/>
        </w:rPr>
        <w:t xml:space="preserve">: </w:t>
      </w:r>
    </w:p>
    <w:p w14:paraId="1C1CD684" w14:textId="195E3D54" w:rsidR="00E77235" w:rsidRPr="001E0D34" w:rsidRDefault="00E77235" w:rsidP="0044603D">
      <w:pPr>
        <w:ind w:left="567" w:hanging="567"/>
        <w:jc w:val="both"/>
        <w:rPr>
          <w:bCs/>
        </w:rPr>
      </w:pPr>
    </w:p>
    <w:p w14:paraId="4F637BE8" w14:textId="149AE677" w:rsidR="00E77235" w:rsidRPr="001E0D34" w:rsidRDefault="005112A8" w:rsidP="00E77235">
      <w:pPr>
        <w:ind w:left="567" w:hanging="567"/>
        <w:jc w:val="center"/>
        <w:rPr>
          <w:b/>
        </w:rPr>
      </w:pPr>
      <w:r w:rsidRPr="001E0D34">
        <w:rPr>
          <w:bCs/>
        </w:rPr>
        <w:t>„</w:t>
      </w:r>
      <w:r w:rsidR="00E77235" w:rsidRPr="001E0D34">
        <w:rPr>
          <w:b/>
        </w:rPr>
        <w:t>§ 18</w:t>
      </w:r>
    </w:p>
    <w:p w14:paraId="689E2591" w14:textId="66FF6AD8" w:rsidR="00E77235" w:rsidRDefault="00E77235" w:rsidP="00E77235">
      <w:pPr>
        <w:ind w:left="567" w:hanging="567"/>
        <w:jc w:val="center"/>
        <w:rPr>
          <w:b/>
        </w:rPr>
      </w:pPr>
      <w:r>
        <w:rPr>
          <w:b/>
        </w:rPr>
        <w:t>Vyznačování právní moci rozhodnutí</w:t>
      </w:r>
    </w:p>
    <w:p w14:paraId="1999514A" w14:textId="29D0449F" w:rsidR="00E77235" w:rsidRDefault="00E77235" w:rsidP="00E77235">
      <w:pPr>
        <w:ind w:left="567" w:hanging="567"/>
        <w:jc w:val="center"/>
        <w:rPr>
          <w:b/>
        </w:rPr>
      </w:pPr>
    </w:p>
    <w:p w14:paraId="285FF666" w14:textId="4787DEE9" w:rsidR="00AA146E" w:rsidRDefault="00E77235" w:rsidP="00E77235">
      <w:pPr>
        <w:jc w:val="both"/>
        <w:rPr>
          <w:bCs/>
        </w:rPr>
      </w:pPr>
      <w:r>
        <w:rPr>
          <w:bCs/>
        </w:rPr>
        <w:tab/>
        <w:t>(1) Právní moc rozhodnutí vyznačí soudce, vyšší soudní úředník, justiční kandidát, asistent soudce či soudní tajemník</w:t>
      </w:r>
      <w:r w:rsidR="00D141EA">
        <w:rPr>
          <w:bCs/>
        </w:rPr>
        <w:t xml:space="preserve"> </w:t>
      </w:r>
      <w:r w:rsidR="00293407">
        <w:rPr>
          <w:bCs/>
        </w:rPr>
        <w:t>podle zvláštního právního předpisu</w:t>
      </w:r>
      <w:r w:rsidR="00330C1A">
        <w:rPr>
          <w:bCs/>
          <w:vertAlign w:val="superscript"/>
        </w:rPr>
        <w:t>12</w:t>
      </w:r>
      <w:r w:rsidR="000C2323">
        <w:rPr>
          <w:bCs/>
          <w:vertAlign w:val="superscript"/>
        </w:rPr>
        <w:t>2</w:t>
      </w:r>
      <w:r w:rsidR="00293407" w:rsidRPr="00293407">
        <w:rPr>
          <w:bCs/>
          <w:vertAlign w:val="superscript"/>
        </w:rPr>
        <w:t>)</w:t>
      </w:r>
      <w:r w:rsidR="00293407">
        <w:rPr>
          <w:bCs/>
        </w:rPr>
        <w:t>.</w:t>
      </w:r>
      <w:r w:rsidR="00AE0066">
        <w:rPr>
          <w:bCs/>
        </w:rPr>
        <w:t xml:space="preserve"> </w:t>
      </w:r>
    </w:p>
    <w:p w14:paraId="36FF47A6" w14:textId="77777777" w:rsidR="00AA146E" w:rsidRDefault="00AA146E" w:rsidP="00E77235">
      <w:pPr>
        <w:jc w:val="both"/>
        <w:rPr>
          <w:bCs/>
        </w:rPr>
      </w:pPr>
    </w:p>
    <w:p w14:paraId="30061092" w14:textId="20215BC3" w:rsidR="00AA146E" w:rsidRPr="00425601" w:rsidRDefault="00F25652" w:rsidP="00AA146E">
      <w:pPr>
        <w:ind w:firstLine="709"/>
        <w:jc w:val="both"/>
        <w:rPr>
          <w:bCs/>
        </w:rPr>
      </w:pPr>
      <w:r w:rsidRPr="00425601">
        <w:rPr>
          <w:bCs/>
        </w:rPr>
        <w:t xml:space="preserve">(2) </w:t>
      </w:r>
      <w:r w:rsidR="00AA146E" w:rsidRPr="00425601">
        <w:rPr>
          <w:bCs/>
        </w:rPr>
        <w:t>Právní moc rozhodnutí soudu prvního stupně vyznačuje tento soud, není-li dále stanoveno jinak. Je-li toho třeba z důvodu urychlení komunikace s celním úřadem při</w:t>
      </w:r>
      <w:r w:rsidR="00961A9A">
        <w:rPr>
          <w:bCs/>
        </w:rPr>
        <w:t> </w:t>
      </w:r>
      <w:r w:rsidR="00AA146E" w:rsidRPr="00425601">
        <w:rPr>
          <w:bCs/>
        </w:rPr>
        <w:t xml:space="preserve">vymáhání peněžitých trestů nebo z jiných vážných důvodů, může právní moc rozhodnutí soudu prvního stupně vyznačit i soud druhého stupně. </w:t>
      </w:r>
    </w:p>
    <w:p w14:paraId="3D28A957" w14:textId="77777777" w:rsidR="00AA146E" w:rsidRDefault="00AA146E" w:rsidP="00AA146E">
      <w:pPr>
        <w:ind w:firstLine="709"/>
        <w:jc w:val="both"/>
        <w:rPr>
          <w:bCs/>
        </w:rPr>
      </w:pPr>
    </w:p>
    <w:p w14:paraId="5540A57B" w14:textId="62639677" w:rsidR="00293407" w:rsidRPr="00AA146E" w:rsidRDefault="00F25652" w:rsidP="00AA146E">
      <w:pPr>
        <w:ind w:firstLine="709"/>
        <w:jc w:val="both"/>
        <w:rPr>
          <w:bCs/>
          <w:color w:val="FF0000"/>
        </w:rPr>
      </w:pPr>
      <w:r>
        <w:rPr>
          <w:bCs/>
        </w:rPr>
        <w:t xml:space="preserve">(3) </w:t>
      </w:r>
      <w:bookmarkStart w:id="10" w:name="_Hlk179795268"/>
      <w:r w:rsidR="005942F8">
        <w:rPr>
          <w:bCs/>
        </w:rPr>
        <w:t>Vyznačuje-li se p</w:t>
      </w:r>
      <w:r w:rsidR="00AE0066">
        <w:rPr>
          <w:bCs/>
        </w:rPr>
        <w:t>rávní moc rozhodnutí soudu druhého stupně</w:t>
      </w:r>
      <w:r w:rsidR="005942F8">
        <w:rPr>
          <w:bCs/>
        </w:rPr>
        <w:t>,</w:t>
      </w:r>
      <w:r w:rsidR="00AE0066">
        <w:rPr>
          <w:bCs/>
        </w:rPr>
        <w:t xml:space="preserve"> vyznačuje </w:t>
      </w:r>
      <w:r w:rsidR="005942F8">
        <w:rPr>
          <w:bCs/>
        </w:rPr>
        <w:t xml:space="preserve">ji </w:t>
      </w:r>
      <w:r w:rsidR="00AE0066">
        <w:rPr>
          <w:bCs/>
        </w:rPr>
        <w:t>soud prvního stupně, pokud</w:t>
      </w:r>
      <w:r w:rsidR="006F1774">
        <w:rPr>
          <w:bCs/>
        </w:rPr>
        <w:t> </w:t>
      </w:r>
      <w:r w:rsidR="00AE0066">
        <w:rPr>
          <w:bCs/>
        </w:rPr>
        <w:t>již nebyla vyznačena soudem druhého stupně</w:t>
      </w:r>
      <w:bookmarkEnd w:id="10"/>
      <w:r w:rsidR="00AE0066">
        <w:rPr>
          <w:bCs/>
        </w:rPr>
        <w:t>.</w:t>
      </w:r>
    </w:p>
    <w:p w14:paraId="502D4B20" w14:textId="77777777" w:rsidR="00B30564" w:rsidRDefault="00B30564" w:rsidP="00E77235">
      <w:pPr>
        <w:jc w:val="both"/>
        <w:rPr>
          <w:bCs/>
        </w:rPr>
      </w:pPr>
    </w:p>
    <w:p w14:paraId="3B2076D4" w14:textId="2EBF2632" w:rsidR="00AA146E" w:rsidRDefault="00B30564" w:rsidP="00E77235">
      <w:pPr>
        <w:jc w:val="both"/>
        <w:rPr>
          <w:bCs/>
        </w:rPr>
      </w:pPr>
      <w:r>
        <w:rPr>
          <w:bCs/>
        </w:rPr>
        <w:tab/>
        <w:t>(</w:t>
      </w:r>
      <w:r w:rsidR="00F25652">
        <w:rPr>
          <w:bCs/>
        </w:rPr>
        <w:t>4</w:t>
      </w:r>
      <w:r>
        <w:rPr>
          <w:bCs/>
        </w:rPr>
        <w:t xml:space="preserve">) Jestliže je záznam o právní moci podle odstavce 1 vyznačen na jiném místě spisu, než je první strana prvopisu daného rozhodnutí, je třeba první stranu prvopisu rozhodnutí opatřit doložkou o právní moci podle tohoto záznamu. </w:t>
      </w:r>
    </w:p>
    <w:p w14:paraId="1EE99C7C" w14:textId="77777777" w:rsidR="00F25652" w:rsidRDefault="00F25652" w:rsidP="00E77235">
      <w:pPr>
        <w:jc w:val="both"/>
        <w:rPr>
          <w:bCs/>
        </w:rPr>
      </w:pPr>
    </w:p>
    <w:p w14:paraId="3D01BC20" w14:textId="7D9A7933" w:rsidR="00F25652" w:rsidRPr="00F25652" w:rsidRDefault="00F25652" w:rsidP="00F25652">
      <w:pPr>
        <w:jc w:val="center"/>
        <w:rPr>
          <w:b/>
        </w:rPr>
      </w:pPr>
      <w:r>
        <w:rPr>
          <w:b/>
        </w:rPr>
        <w:t>§ 19</w:t>
      </w:r>
    </w:p>
    <w:p w14:paraId="136FF8F4" w14:textId="5044F13B" w:rsidR="00F25652" w:rsidRPr="00AA146E" w:rsidRDefault="00F25652" w:rsidP="00F25652">
      <w:pPr>
        <w:jc w:val="center"/>
        <w:rPr>
          <w:bCs/>
        </w:rPr>
      </w:pPr>
      <w:r>
        <w:rPr>
          <w:b/>
        </w:rPr>
        <w:t>Opatřování stejnopisů rozhodnutí doložkou o právní moci a vykonatelnosti</w:t>
      </w:r>
    </w:p>
    <w:p w14:paraId="61FC761B" w14:textId="77777777" w:rsidR="00293407" w:rsidRDefault="00293407" w:rsidP="00E77235">
      <w:pPr>
        <w:jc w:val="both"/>
        <w:rPr>
          <w:bCs/>
        </w:rPr>
      </w:pPr>
    </w:p>
    <w:p w14:paraId="7A18F098" w14:textId="2B9C1D4B" w:rsidR="00AA146E" w:rsidRDefault="00293407" w:rsidP="00E77235">
      <w:pPr>
        <w:jc w:val="both"/>
        <w:rPr>
          <w:bCs/>
        </w:rPr>
      </w:pPr>
      <w:r>
        <w:rPr>
          <w:bCs/>
        </w:rPr>
        <w:tab/>
        <w:t>(</w:t>
      </w:r>
      <w:r w:rsidR="00F25652">
        <w:rPr>
          <w:bCs/>
        </w:rPr>
        <w:t>1</w:t>
      </w:r>
      <w:r>
        <w:rPr>
          <w:bCs/>
        </w:rPr>
        <w:t>) Doložk</w:t>
      </w:r>
      <w:r w:rsidR="00B023BB">
        <w:rPr>
          <w:bCs/>
        </w:rPr>
        <w:t>o</w:t>
      </w:r>
      <w:r>
        <w:rPr>
          <w:bCs/>
        </w:rPr>
        <w:t xml:space="preserve">u o právní moci a vykonatelnosti opatřuje stejnopisy rozhodnutí </w:t>
      </w:r>
      <w:r w:rsidR="00B30564">
        <w:rPr>
          <w:bCs/>
        </w:rPr>
        <w:t xml:space="preserve">v případě potřeby </w:t>
      </w:r>
      <w:r>
        <w:rPr>
          <w:bCs/>
        </w:rPr>
        <w:t xml:space="preserve">soud, který vede nebo naposledy vedl řízení v prvním stupni. </w:t>
      </w:r>
      <w:r w:rsidR="008F13CA" w:rsidRPr="00425601">
        <w:rPr>
          <w:bCs/>
        </w:rPr>
        <w:t>Je-li toho třeba z</w:t>
      </w:r>
      <w:r w:rsidR="00961A9A">
        <w:rPr>
          <w:bCs/>
        </w:rPr>
        <w:t> </w:t>
      </w:r>
      <w:r w:rsidR="008F13CA" w:rsidRPr="00425601">
        <w:rPr>
          <w:bCs/>
        </w:rPr>
        <w:t>důvodu urychlení komunikace s celním úřadem při vymáhání peněžitých trestů nebo</w:t>
      </w:r>
      <w:r w:rsidR="00961A9A">
        <w:rPr>
          <w:bCs/>
        </w:rPr>
        <w:t> </w:t>
      </w:r>
      <w:r w:rsidR="008F13CA" w:rsidRPr="00425601">
        <w:rPr>
          <w:bCs/>
        </w:rPr>
        <w:t>z</w:t>
      </w:r>
      <w:r w:rsidR="00961A9A">
        <w:rPr>
          <w:bCs/>
        </w:rPr>
        <w:t> </w:t>
      </w:r>
      <w:r w:rsidR="008F13CA" w:rsidRPr="00425601">
        <w:rPr>
          <w:bCs/>
        </w:rPr>
        <w:t xml:space="preserve">jiných vážných důvodů, </w:t>
      </w:r>
      <w:r w:rsidR="008F13CA">
        <w:rPr>
          <w:bCs/>
        </w:rPr>
        <w:t>opatří doložkou o právní moci</w:t>
      </w:r>
      <w:r w:rsidR="008F13CA" w:rsidRPr="00425601">
        <w:rPr>
          <w:bCs/>
        </w:rPr>
        <w:t xml:space="preserve"> rozhodnutí soudu prvního stupně soud druhého stupně.</w:t>
      </w:r>
    </w:p>
    <w:p w14:paraId="44DA5317" w14:textId="77777777" w:rsidR="003D2C94" w:rsidRDefault="003D2C94" w:rsidP="00E77235">
      <w:pPr>
        <w:jc w:val="both"/>
        <w:rPr>
          <w:bCs/>
        </w:rPr>
      </w:pPr>
    </w:p>
    <w:p w14:paraId="73FDF214" w14:textId="505E3ABC" w:rsidR="00293407" w:rsidRPr="00425601" w:rsidRDefault="00AA146E" w:rsidP="00AA146E">
      <w:pPr>
        <w:ind w:firstLine="709"/>
        <w:jc w:val="both"/>
        <w:rPr>
          <w:bCs/>
        </w:rPr>
      </w:pPr>
      <w:r w:rsidRPr="00425601">
        <w:rPr>
          <w:bCs/>
        </w:rPr>
        <w:t>(</w:t>
      </w:r>
      <w:r w:rsidR="00F25652" w:rsidRPr="00425601">
        <w:rPr>
          <w:bCs/>
        </w:rPr>
        <w:t>2</w:t>
      </w:r>
      <w:r w:rsidRPr="00425601">
        <w:rPr>
          <w:bCs/>
        </w:rPr>
        <w:t xml:space="preserve">) </w:t>
      </w:r>
      <w:r w:rsidR="00133A31">
        <w:rPr>
          <w:bCs/>
        </w:rPr>
        <w:t xml:space="preserve">Není-li dále stanoveno jinak, doložkou o právní moci a vykonatelnosti se opatřují rozhodnutí soudu prvního i druhého stupně. </w:t>
      </w:r>
      <w:r w:rsidR="002E7873" w:rsidRPr="00425601">
        <w:rPr>
          <w:bCs/>
        </w:rPr>
        <w:t xml:space="preserve">V trestním řízení se doložkou o právní moci </w:t>
      </w:r>
      <w:r w:rsidR="00133A31">
        <w:rPr>
          <w:bCs/>
        </w:rPr>
        <w:t xml:space="preserve">a vykonatelnosti </w:t>
      </w:r>
      <w:r w:rsidR="002E7873" w:rsidRPr="00425601">
        <w:rPr>
          <w:bCs/>
        </w:rPr>
        <w:t xml:space="preserve">opatří </w:t>
      </w:r>
      <w:r w:rsidR="00133A31">
        <w:rPr>
          <w:bCs/>
        </w:rPr>
        <w:t xml:space="preserve">pouze </w:t>
      </w:r>
      <w:r w:rsidR="002E7873" w:rsidRPr="00425601">
        <w:rPr>
          <w:bCs/>
        </w:rPr>
        <w:t>rozhodnutí soudu prvního stupně</w:t>
      </w:r>
      <w:r w:rsidR="00133A31">
        <w:rPr>
          <w:bCs/>
        </w:rPr>
        <w:t>, a to</w:t>
      </w:r>
      <w:r w:rsidR="002E7873" w:rsidRPr="00425601">
        <w:rPr>
          <w:bCs/>
        </w:rPr>
        <w:t xml:space="preserve"> i v případech, kdy bylo </w:t>
      </w:r>
      <w:r w:rsidR="002E7873" w:rsidRPr="00425601">
        <w:rPr>
          <w:bCs/>
        </w:rPr>
        <w:lastRenderedPageBreak/>
        <w:t>odvolání zamítnuto nebo vzato zpět; v případě změny rozhodnutí soudu prvního stupně se</w:t>
      </w:r>
      <w:r w:rsidR="00133A31">
        <w:rPr>
          <w:bCs/>
        </w:rPr>
        <w:t> </w:t>
      </w:r>
      <w:r w:rsidR="002E7873" w:rsidRPr="00425601">
        <w:rPr>
          <w:bCs/>
        </w:rPr>
        <w:t>na</w:t>
      </w:r>
      <w:r w:rsidR="00133A31">
        <w:rPr>
          <w:bCs/>
        </w:rPr>
        <w:t> </w:t>
      </w:r>
      <w:r w:rsidR="002E7873" w:rsidRPr="00425601">
        <w:rPr>
          <w:bCs/>
        </w:rPr>
        <w:t>tomto rozhodnutí vyznačí doložka o právní moci s dovětkem, že</w:t>
      </w:r>
      <w:r w:rsidR="00133A31">
        <w:rPr>
          <w:bCs/>
        </w:rPr>
        <w:t> </w:t>
      </w:r>
      <w:r w:rsidR="002E7873" w:rsidRPr="00425601">
        <w:rPr>
          <w:bCs/>
        </w:rPr>
        <w:t>rozhodnutí nabylo právní moci ve spojení či ve znění ro</w:t>
      </w:r>
      <w:r w:rsidRPr="00425601">
        <w:rPr>
          <w:bCs/>
        </w:rPr>
        <w:t>zhodnutí</w:t>
      </w:r>
      <w:r w:rsidR="002E7873" w:rsidRPr="00425601">
        <w:rPr>
          <w:bCs/>
        </w:rPr>
        <w:t xml:space="preserve"> soudu druhého stupně. </w:t>
      </w:r>
    </w:p>
    <w:p w14:paraId="68771923" w14:textId="77777777" w:rsidR="00293407" w:rsidRPr="00425601" w:rsidRDefault="00293407" w:rsidP="00E77235">
      <w:pPr>
        <w:jc w:val="both"/>
        <w:rPr>
          <w:bCs/>
        </w:rPr>
      </w:pPr>
    </w:p>
    <w:p w14:paraId="35E55F34" w14:textId="1C96BAF4" w:rsidR="00E77235" w:rsidRDefault="00293407" w:rsidP="00E77235">
      <w:pPr>
        <w:jc w:val="both"/>
        <w:rPr>
          <w:bCs/>
        </w:rPr>
      </w:pPr>
      <w:r>
        <w:rPr>
          <w:bCs/>
        </w:rPr>
        <w:tab/>
        <w:t>(</w:t>
      </w:r>
      <w:r w:rsidR="00F25652">
        <w:rPr>
          <w:bCs/>
        </w:rPr>
        <w:t>3</w:t>
      </w:r>
      <w:r>
        <w:rPr>
          <w:bCs/>
        </w:rPr>
        <w:t>) Na stejnopisy rozhodnutí v listinné podobě</w:t>
      </w:r>
      <w:r w:rsidR="00227724">
        <w:rPr>
          <w:bCs/>
        </w:rPr>
        <w:t>,</w:t>
      </w:r>
      <w:r w:rsidR="003D7F52">
        <w:rPr>
          <w:bCs/>
        </w:rPr>
        <w:t xml:space="preserve"> </w:t>
      </w:r>
      <w:r w:rsidR="009F2BC9">
        <w:rPr>
          <w:bCs/>
        </w:rPr>
        <w:t xml:space="preserve">jejich úředně ověřené kopie, </w:t>
      </w:r>
      <w:r w:rsidR="003D7F52">
        <w:rPr>
          <w:bCs/>
        </w:rPr>
        <w:t>případně listinné výstupy z autorizované konverze</w:t>
      </w:r>
      <w:r w:rsidR="00227724">
        <w:rPr>
          <w:bCs/>
        </w:rPr>
        <w:t xml:space="preserve"> podle zvláštního právního předpisu</w:t>
      </w:r>
      <w:r w:rsidR="00227724">
        <w:rPr>
          <w:bCs/>
          <w:vertAlign w:val="superscript"/>
        </w:rPr>
        <w:t>4a</w:t>
      </w:r>
      <w:r w:rsidR="00227724" w:rsidRPr="00227724">
        <w:rPr>
          <w:bCs/>
          <w:vertAlign w:val="superscript"/>
        </w:rPr>
        <w:t>)</w:t>
      </w:r>
      <w:r w:rsidR="00227724">
        <w:rPr>
          <w:bCs/>
        </w:rPr>
        <w:t xml:space="preserve">, </w:t>
      </w:r>
      <w:r>
        <w:rPr>
          <w:bCs/>
        </w:rPr>
        <w:t>se doložka o</w:t>
      </w:r>
      <w:r w:rsidR="00425601">
        <w:rPr>
          <w:bCs/>
        </w:rPr>
        <w:t> </w:t>
      </w:r>
      <w:r>
        <w:rPr>
          <w:bCs/>
        </w:rPr>
        <w:t>právní moci</w:t>
      </w:r>
      <w:r w:rsidR="009F5EB2">
        <w:rPr>
          <w:bCs/>
        </w:rPr>
        <w:t xml:space="preserve"> a</w:t>
      </w:r>
      <w:r w:rsidR="005C1A80">
        <w:rPr>
          <w:bCs/>
        </w:rPr>
        <w:t> </w:t>
      </w:r>
      <w:r w:rsidR="009F5EB2">
        <w:rPr>
          <w:bCs/>
        </w:rPr>
        <w:t>vykonatelnosti</w:t>
      </w:r>
      <w:r>
        <w:rPr>
          <w:bCs/>
        </w:rPr>
        <w:t xml:space="preserve"> připojuje otiskem razítka</w:t>
      </w:r>
      <w:r w:rsidR="009F5EB2">
        <w:rPr>
          <w:bCs/>
        </w:rPr>
        <w:t>, a to na první straně rozhodnutí, zpravidla v levé horní části</w:t>
      </w:r>
      <w:r>
        <w:rPr>
          <w:bCs/>
        </w:rPr>
        <w:t xml:space="preserve">. </w:t>
      </w:r>
      <w:r w:rsidR="0056565F">
        <w:rPr>
          <w:bCs/>
        </w:rPr>
        <w:t>Připojuje-li soud doložku vykonatelnosti samostatně, činí tak</w:t>
      </w:r>
      <w:r w:rsidR="006F1774">
        <w:rPr>
          <w:bCs/>
        </w:rPr>
        <w:t> </w:t>
      </w:r>
      <w:r w:rsidR="0056565F">
        <w:rPr>
          <w:bCs/>
        </w:rPr>
        <w:t>na</w:t>
      </w:r>
      <w:r w:rsidR="00425601">
        <w:rPr>
          <w:bCs/>
        </w:rPr>
        <w:t> </w:t>
      </w:r>
      <w:r w:rsidR="0056565F">
        <w:rPr>
          <w:bCs/>
        </w:rPr>
        <w:t xml:space="preserve">první straně rozhodnutí, zpravidla v pravé horní části. </w:t>
      </w:r>
      <w:r>
        <w:rPr>
          <w:bCs/>
        </w:rPr>
        <w:t>Není-li součástí razítka doložky o</w:t>
      </w:r>
      <w:r w:rsidR="00425601">
        <w:rPr>
          <w:bCs/>
        </w:rPr>
        <w:t> </w:t>
      </w:r>
      <w:r>
        <w:rPr>
          <w:bCs/>
        </w:rPr>
        <w:t>právní moci a</w:t>
      </w:r>
      <w:r w:rsidR="005C1A80">
        <w:rPr>
          <w:bCs/>
        </w:rPr>
        <w:t> </w:t>
      </w:r>
      <w:r>
        <w:rPr>
          <w:bCs/>
        </w:rPr>
        <w:t>vykonatelnosti kulaté úřední razítko, připojí se k doložce otisk kulatého úředního razítka</w:t>
      </w:r>
      <w:r w:rsidR="009F5EB2">
        <w:rPr>
          <w:bCs/>
        </w:rPr>
        <w:t xml:space="preserve">. </w:t>
      </w:r>
    </w:p>
    <w:p w14:paraId="51CC1F47" w14:textId="1ED8CD5F" w:rsidR="009F5EB2" w:rsidRDefault="009F5EB2" w:rsidP="00E77235">
      <w:pPr>
        <w:jc w:val="both"/>
        <w:rPr>
          <w:bCs/>
        </w:rPr>
      </w:pPr>
    </w:p>
    <w:p w14:paraId="7E4B8289" w14:textId="1F033D2F" w:rsidR="009F5EB2" w:rsidRDefault="009F5EB2" w:rsidP="00E77235">
      <w:pPr>
        <w:jc w:val="both"/>
        <w:rPr>
          <w:bCs/>
        </w:rPr>
      </w:pPr>
      <w:r>
        <w:rPr>
          <w:bCs/>
        </w:rPr>
        <w:tab/>
        <w:t>(</w:t>
      </w:r>
      <w:r w:rsidR="00F25652">
        <w:rPr>
          <w:bCs/>
        </w:rPr>
        <w:t>4</w:t>
      </w:r>
      <w:r>
        <w:rPr>
          <w:bCs/>
        </w:rPr>
        <w:t xml:space="preserve">) V doložce o právní moci a vykonatelnosti se vyplní datum či data právní moci </w:t>
      </w:r>
      <w:r w:rsidR="0056565F">
        <w:rPr>
          <w:bCs/>
        </w:rPr>
        <w:t>a</w:t>
      </w:r>
      <w:r w:rsidR="005C1A80">
        <w:rPr>
          <w:bCs/>
        </w:rPr>
        <w:t> </w:t>
      </w:r>
      <w:r w:rsidR="0056565F">
        <w:rPr>
          <w:bCs/>
        </w:rPr>
        <w:t xml:space="preserve">vykonatelnosti v souladu se záznamem podle </w:t>
      </w:r>
      <w:r w:rsidR="00425601">
        <w:rPr>
          <w:bCs/>
        </w:rPr>
        <w:t>§ 18 odst. 1</w:t>
      </w:r>
      <w:r w:rsidR="0056565F">
        <w:rPr>
          <w:bCs/>
        </w:rPr>
        <w:t>. Součástí doložky o právní moci a</w:t>
      </w:r>
      <w:r w:rsidR="005C1A80">
        <w:rPr>
          <w:bCs/>
        </w:rPr>
        <w:t> </w:t>
      </w:r>
      <w:r w:rsidR="0056565F">
        <w:rPr>
          <w:bCs/>
        </w:rPr>
        <w:t xml:space="preserve">vykonatelnosti je i datum jejího připojení a podpis zaměstnance, který ji připojil. </w:t>
      </w:r>
    </w:p>
    <w:p w14:paraId="6885B062" w14:textId="6BCC971C" w:rsidR="0056565F" w:rsidRDefault="0056565F" w:rsidP="00E77235">
      <w:pPr>
        <w:jc w:val="both"/>
        <w:rPr>
          <w:bCs/>
        </w:rPr>
      </w:pPr>
    </w:p>
    <w:p w14:paraId="22CE0283" w14:textId="51C28159" w:rsidR="0056565F" w:rsidRDefault="0056565F" w:rsidP="00E77235">
      <w:pPr>
        <w:jc w:val="both"/>
        <w:rPr>
          <w:bCs/>
        </w:rPr>
      </w:pPr>
      <w:r>
        <w:rPr>
          <w:bCs/>
        </w:rPr>
        <w:tab/>
        <w:t>(</w:t>
      </w:r>
      <w:r w:rsidR="00F25652">
        <w:rPr>
          <w:bCs/>
        </w:rPr>
        <w:t>5</w:t>
      </w:r>
      <w:r>
        <w:rPr>
          <w:bCs/>
        </w:rPr>
        <w:t xml:space="preserve">) Na stejnopisy rozhodnutí v elektronické podobě </w:t>
      </w:r>
      <w:r w:rsidR="005C1A80">
        <w:rPr>
          <w:bCs/>
        </w:rPr>
        <w:t>se doložka o právní moci a vykonatelnosti připojí formou text</w:t>
      </w:r>
      <w:r w:rsidR="002819A2">
        <w:rPr>
          <w:bCs/>
        </w:rPr>
        <w:t>u</w:t>
      </w:r>
      <w:r w:rsidR="003D7F52">
        <w:rPr>
          <w:bCs/>
        </w:rPr>
        <w:t xml:space="preserve"> s uvedením osobního jména a příjmení osoby, která</w:t>
      </w:r>
      <w:r w:rsidR="007967A3">
        <w:rPr>
          <w:bCs/>
        </w:rPr>
        <w:t> </w:t>
      </w:r>
      <w:r w:rsidR="003D7F52">
        <w:rPr>
          <w:bCs/>
        </w:rPr>
        <w:t xml:space="preserve">doložku připojila; tato osoba </w:t>
      </w:r>
      <w:r w:rsidR="00785547">
        <w:rPr>
          <w:bCs/>
        </w:rPr>
        <w:t>doložku opatří</w:t>
      </w:r>
      <w:r w:rsidR="003D7F52">
        <w:rPr>
          <w:bCs/>
        </w:rPr>
        <w:t xml:space="preserve"> kvalifikovaný</w:t>
      </w:r>
      <w:r w:rsidR="00785547">
        <w:rPr>
          <w:bCs/>
        </w:rPr>
        <w:t>m</w:t>
      </w:r>
      <w:r w:rsidR="003D7F52">
        <w:rPr>
          <w:bCs/>
        </w:rPr>
        <w:t xml:space="preserve"> elektronický</w:t>
      </w:r>
      <w:r w:rsidR="00785547">
        <w:rPr>
          <w:bCs/>
        </w:rPr>
        <w:t>m</w:t>
      </w:r>
      <w:r w:rsidR="003D7F52">
        <w:rPr>
          <w:bCs/>
        </w:rPr>
        <w:t xml:space="preserve"> podpis</w:t>
      </w:r>
      <w:r w:rsidR="00785547">
        <w:rPr>
          <w:bCs/>
        </w:rPr>
        <w:t>em s připojením kvalifikovaného elektronického časového razítka</w:t>
      </w:r>
      <w:r w:rsidR="003D7F52">
        <w:rPr>
          <w:bCs/>
        </w:rPr>
        <w:t>.</w:t>
      </w:r>
      <w:r w:rsidR="008A3206">
        <w:rPr>
          <w:bCs/>
        </w:rPr>
        <w:t xml:space="preserve"> </w:t>
      </w:r>
      <w:r w:rsidR="009E24A8">
        <w:rPr>
          <w:bCs/>
        </w:rPr>
        <w:t xml:space="preserve">Doložka o právní moci a vykonatelnosti podle předchozí věty se připojí </w:t>
      </w:r>
      <w:r w:rsidR="00373392">
        <w:rPr>
          <w:bCs/>
        </w:rPr>
        <w:t>na poslední stranu rozhodnutí, a</w:t>
      </w:r>
      <w:r w:rsidR="007967A3">
        <w:rPr>
          <w:bCs/>
        </w:rPr>
        <w:t> </w:t>
      </w:r>
      <w:r w:rsidR="00373392">
        <w:rPr>
          <w:bCs/>
        </w:rPr>
        <w:t>to</w:t>
      </w:r>
      <w:r w:rsidR="007967A3">
        <w:rPr>
          <w:bCs/>
        </w:rPr>
        <w:t> </w:t>
      </w:r>
      <w:r w:rsidR="009E24A8">
        <w:rPr>
          <w:bCs/>
        </w:rPr>
        <w:t>za</w:t>
      </w:r>
      <w:r w:rsidR="007967A3">
        <w:rPr>
          <w:bCs/>
        </w:rPr>
        <w:t> </w:t>
      </w:r>
      <w:r w:rsidR="009E24A8">
        <w:rPr>
          <w:bCs/>
        </w:rPr>
        <w:t xml:space="preserve">doložku „Shodu s prvopisem potvrzuje“; není-li to technicky možné </w:t>
      </w:r>
      <w:r w:rsidR="00AB1F8E">
        <w:rPr>
          <w:bCs/>
        </w:rPr>
        <w:t>nebo</w:t>
      </w:r>
      <w:r w:rsidR="007967A3">
        <w:rPr>
          <w:bCs/>
        </w:rPr>
        <w:t> </w:t>
      </w:r>
      <w:r w:rsidR="009E24A8">
        <w:rPr>
          <w:bCs/>
        </w:rPr>
        <w:t>to</w:t>
      </w:r>
      <w:r w:rsidR="0056409A">
        <w:rPr>
          <w:bCs/>
        </w:rPr>
        <w:t> </w:t>
      </w:r>
      <w:r w:rsidR="00AB1F8E">
        <w:rPr>
          <w:bCs/>
        </w:rPr>
        <w:t>v ojedinělých případech</w:t>
      </w:r>
      <w:r w:rsidR="007967A3">
        <w:rPr>
          <w:bCs/>
        </w:rPr>
        <w:t xml:space="preserve"> </w:t>
      </w:r>
      <w:r w:rsidR="00AB1F8E">
        <w:rPr>
          <w:bCs/>
        </w:rPr>
        <w:t xml:space="preserve">není </w:t>
      </w:r>
      <w:r w:rsidR="009E24A8">
        <w:rPr>
          <w:bCs/>
        </w:rPr>
        <w:t xml:space="preserve">vhodné, připojí se bezprostředně nad zápatí poslední strany rozhodnutí. </w:t>
      </w:r>
    </w:p>
    <w:p w14:paraId="7E476C27" w14:textId="77777777" w:rsidR="00A65834" w:rsidRDefault="00A65834" w:rsidP="00A65834">
      <w:pPr>
        <w:ind w:left="567" w:hanging="567"/>
        <w:jc w:val="center"/>
        <w:rPr>
          <w:bCs/>
        </w:rPr>
      </w:pPr>
      <w:bookmarkStart w:id="11" w:name="_Hlk125446182"/>
    </w:p>
    <w:p w14:paraId="141120A4" w14:textId="5A4EF975" w:rsidR="00A65834" w:rsidRDefault="00A65834" w:rsidP="00A65834">
      <w:pPr>
        <w:ind w:left="567" w:hanging="567"/>
        <w:jc w:val="center"/>
        <w:rPr>
          <w:b/>
        </w:rPr>
      </w:pPr>
      <w:r>
        <w:rPr>
          <w:b/>
        </w:rPr>
        <w:t>§ 19</w:t>
      </w:r>
      <w:r w:rsidR="00425601">
        <w:rPr>
          <w:b/>
        </w:rPr>
        <w:t>a</w:t>
      </w:r>
    </w:p>
    <w:p w14:paraId="701DEF12" w14:textId="77777777" w:rsidR="00A65834" w:rsidRDefault="00A65834" w:rsidP="00A65834">
      <w:pPr>
        <w:ind w:left="567" w:hanging="567"/>
        <w:jc w:val="center"/>
        <w:rPr>
          <w:b/>
        </w:rPr>
      </w:pPr>
      <w:r>
        <w:rPr>
          <w:b/>
        </w:rPr>
        <w:t>Doložka o shodě kopie s listinou obsaženou ve spisu</w:t>
      </w:r>
    </w:p>
    <w:p w14:paraId="476967EB" w14:textId="77777777" w:rsidR="00A65834" w:rsidRDefault="00A65834" w:rsidP="00A65834">
      <w:pPr>
        <w:ind w:left="567" w:hanging="567"/>
        <w:jc w:val="center"/>
        <w:rPr>
          <w:b/>
        </w:rPr>
      </w:pPr>
    </w:p>
    <w:p w14:paraId="31C48F3E" w14:textId="25B25AA3" w:rsidR="00A65834" w:rsidRPr="00340788" w:rsidRDefault="00A65834" w:rsidP="00A65834">
      <w:pPr>
        <w:jc w:val="both"/>
        <w:rPr>
          <w:bCs/>
        </w:rPr>
      </w:pPr>
      <w:r>
        <w:rPr>
          <w:bCs/>
        </w:rPr>
        <w:tab/>
        <w:t xml:space="preserve">Není-li k dispozici vyhotovení soudní písemnosti v elektronické podobě, pořídí soud v případě potřeby její kopii, k níž připojí, je-li toho třeba, doložku </w:t>
      </w:r>
      <w:bookmarkStart w:id="12" w:name="_Hlk125638914"/>
      <w:r>
        <w:rPr>
          <w:bCs/>
        </w:rPr>
        <w:t>potvrzující shodu obou listin ve znění „Tato kopie souhlasí s listinou obsaženou ve spisu vedeném … soudem … pod</w:t>
      </w:r>
      <w:r w:rsidR="00961A9A">
        <w:rPr>
          <w:bCs/>
        </w:rPr>
        <w:t> </w:t>
      </w:r>
      <w:r>
        <w:rPr>
          <w:bCs/>
        </w:rPr>
        <w:t>sp. zn. … na č. l. …“. K doložce připojí zaměstnanec, který ji vytvořil, datum a podpis a</w:t>
      </w:r>
      <w:r w:rsidR="00024925">
        <w:rPr>
          <w:bCs/>
        </w:rPr>
        <w:t> </w:t>
      </w:r>
      <w:r>
        <w:rPr>
          <w:bCs/>
        </w:rPr>
        <w:t>opatří ji</w:t>
      </w:r>
      <w:r w:rsidR="009F7B82">
        <w:rPr>
          <w:bCs/>
        </w:rPr>
        <w:t> </w:t>
      </w:r>
      <w:r>
        <w:rPr>
          <w:bCs/>
        </w:rPr>
        <w:t>otiskem kulatého úředního razítka soudu</w:t>
      </w:r>
      <w:bookmarkEnd w:id="12"/>
      <w:r>
        <w:rPr>
          <w:bCs/>
        </w:rPr>
        <w:t>.</w:t>
      </w:r>
    </w:p>
    <w:bookmarkEnd w:id="11"/>
    <w:p w14:paraId="2ACC1D01" w14:textId="73817053" w:rsidR="00293407" w:rsidRDefault="00293407" w:rsidP="00E77235">
      <w:pPr>
        <w:jc w:val="both"/>
        <w:rPr>
          <w:bCs/>
        </w:rPr>
      </w:pPr>
    </w:p>
    <w:p w14:paraId="47BF0C80" w14:textId="2DA9118A" w:rsidR="00293407" w:rsidRDefault="00293407" w:rsidP="00E77235">
      <w:pPr>
        <w:jc w:val="both"/>
        <w:rPr>
          <w:bCs/>
        </w:rPr>
      </w:pPr>
      <w:r>
        <w:rPr>
          <w:bCs/>
        </w:rPr>
        <w:t>----------------------------------------</w:t>
      </w:r>
    </w:p>
    <w:p w14:paraId="068B2BB1" w14:textId="2AA3E58F" w:rsidR="00227724" w:rsidRDefault="00330C1A" w:rsidP="00E77235">
      <w:pPr>
        <w:jc w:val="both"/>
        <w:rPr>
          <w:bCs/>
          <w:sz w:val="20"/>
          <w:szCs w:val="20"/>
          <w:vertAlign w:val="superscript"/>
        </w:rPr>
      </w:pPr>
      <w:r>
        <w:rPr>
          <w:bCs/>
          <w:sz w:val="20"/>
          <w:szCs w:val="20"/>
          <w:vertAlign w:val="superscript"/>
        </w:rPr>
        <w:t>12</w:t>
      </w:r>
      <w:r w:rsidR="000C2323">
        <w:rPr>
          <w:bCs/>
          <w:sz w:val="20"/>
          <w:szCs w:val="20"/>
          <w:vertAlign w:val="superscript"/>
        </w:rPr>
        <w:t>2</w:t>
      </w:r>
      <w:r w:rsidR="00293407" w:rsidRPr="00293407">
        <w:rPr>
          <w:bCs/>
          <w:sz w:val="20"/>
          <w:szCs w:val="20"/>
          <w:vertAlign w:val="superscript"/>
        </w:rPr>
        <w:t>) § 23 vyhlášky č. 37/1992 Sb., o jednacím řádu pro okresní a krajské soudy, ve znění pozdějších předpisů.</w:t>
      </w:r>
      <w:r w:rsidR="005112A8">
        <w:rPr>
          <w:bCs/>
          <w:sz w:val="20"/>
          <w:szCs w:val="20"/>
          <w:vertAlign w:val="superscript"/>
        </w:rPr>
        <w:t xml:space="preserve">“. </w:t>
      </w:r>
    </w:p>
    <w:p w14:paraId="263D4B8B" w14:textId="1887ED43" w:rsidR="00340788" w:rsidRDefault="00340788" w:rsidP="006D77CA">
      <w:pPr>
        <w:jc w:val="both"/>
        <w:rPr>
          <w:bCs/>
        </w:rPr>
      </w:pPr>
    </w:p>
    <w:p w14:paraId="7A97C8C4" w14:textId="66295E9C" w:rsidR="00FE1174" w:rsidRDefault="00672321" w:rsidP="008F13CA">
      <w:pPr>
        <w:ind w:firstLine="567"/>
        <w:jc w:val="both"/>
        <w:rPr>
          <w:bCs/>
        </w:rPr>
      </w:pPr>
      <w:r w:rsidRPr="00672321">
        <w:rPr>
          <w:bCs/>
        </w:rPr>
        <w:t>P</w:t>
      </w:r>
      <w:r w:rsidR="00780E61" w:rsidRPr="00672321">
        <w:rPr>
          <w:bCs/>
        </w:rPr>
        <w:t>oznámk</w:t>
      </w:r>
      <w:r w:rsidR="00686D57">
        <w:rPr>
          <w:bCs/>
        </w:rPr>
        <w:t>y</w:t>
      </w:r>
      <w:r w:rsidR="00780E61" w:rsidRPr="00672321">
        <w:rPr>
          <w:bCs/>
        </w:rPr>
        <w:t xml:space="preserve"> pod čarou č. 2</w:t>
      </w:r>
      <w:r w:rsidR="00686D57">
        <w:rPr>
          <w:bCs/>
        </w:rPr>
        <w:t>, 4h a 44 se zrušují, a to</w:t>
      </w:r>
      <w:r w:rsidR="00F25652" w:rsidRPr="00672321">
        <w:rPr>
          <w:bCs/>
        </w:rPr>
        <w:t xml:space="preserve"> včetně odkaz</w:t>
      </w:r>
      <w:r w:rsidR="00686D57">
        <w:rPr>
          <w:bCs/>
        </w:rPr>
        <w:t>ů</w:t>
      </w:r>
      <w:r w:rsidR="00F25652" w:rsidRPr="00672321">
        <w:rPr>
          <w:bCs/>
        </w:rPr>
        <w:t xml:space="preserve"> na poznámk</w:t>
      </w:r>
      <w:r w:rsidR="00686D57">
        <w:rPr>
          <w:bCs/>
        </w:rPr>
        <w:t>y</w:t>
      </w:r>
      <w:r w:rsidR="00F25652" w:rsidRPr="00672321">
        <w:rPr>
          <w:bCs/>
        </w:rPr>
        <w:t xml:space="preserve"> pod</w:t>
      </w:r>
      <w:r w:rsidR="00961A9A">
        <w:rPr>
          <w:bCs/>
        </w:rPr>
        <w:t> </w:t>
      </w:r>
      <w:r w:rsidR="00F25652" w:rsidRPr="00672321">
        <w:rPr>
          <w:bCs/>
        </w:rPr>
        <w:t>čarou</w:t>
      </w:r>
      <w:r w:rsidR="00300287" w:rsidRPr="00672321">
        <w:rPr>
          <w:bCs/>
        </w:rPr>
        <w:t xml:space="preserve">. </w:t>
      </w:r>
    </w:p>
    <w:bookmarkEnd w:id="9"/>
    <w:p w14:paraId="1B867291" w14:textId="0FE5E9D6" w:rsidR="006154C0" w:rsidRPr="00672321" w:rsidRDefault="006154C0" w:rsidP="00300287">
      <w:pPr>
        <w:ind w:left="567" w:hanging="567"/>
        <w:jc w:val="both"/>
        <w:rPr>
          <w:bCs/>
        </w:rPr>
      </w:pPr>
    </w:p>
    <w:p w14:paraId="02488353" w14:textId="56531E81" w:rsidR="006154C0" w:rsidRPr="001E0D34" w:rsidRDefault="006154C0" w:rsidP="00300287">
      <w:pPr>
        <w:ind w:left="567" w:hanging="567"/>
        <w:jc w:val="both"/>
        <w:rPr>
          <w:bCs/>
        </w:rPr>
      </w:pPr>
      <w:r w:rsidRPr="001E0D34">
        <w:rPr>
          <w:b/>
        </w:rPr>
        <w:t>2</w:t>
      </w:r>
      <w:r w:rsidR="00690651">
        <w:rPr>
          <w:b/>
        </w:rPr>
        <w:t>4</w:t>
      </w:r>
      <w:r w:rsidRPr="001E0D34">
        <w:rPr>
          <w:b/>
        </w:rPr>
        <w:t xml:space="preserve">. </w:t>
      </w:r>
      <w:r w:rsidRPr="001E0D34">
        <w:rPr>
          <w:b/>
        </w:rPr>
        <w:tab/>
      </w:r>
      <w:r w:rsidRPr="001E0D34">
        <w:rPr>
          <w:bCs/>
        </w:rPr>
        <w:t xml:space="preserve">V § 24a se za slovo „vyžadovány“ vkládá slovo „listinné“. </w:t>
      </w:r>
    </w:p>
    <w:p w14:paraId="0119DDB3" w14:textId="585AC5B0" w:rsidR="005173C3" w:rsidRDefault="005173C3" w:rsidP="00300287">
      <w:pPr>
        <w:ind w:left="567" w:hanging="567"/>
        <w:jc w:val="both"/>
        <w:rPr>
          <w:bCs/>
        </w:rPr>
      </w:pPr>
    </w:p>
    <w:p w14:paraId="2D5ECA7B" w14:textId="4274164E" w:rsidR="005173C3" w:rsidRPr="00BB380F" w:rsidRDefault="005173C3" w:rsidP="00300287">
      <w:pPr>
        <w:ind w:left="567" w:hanging="567"/>
        <w:jc w:val="both"/>
        <w:rPr>
          <w:bCs/>
        </w:rPr>
      </w:pPr>
      <w:r w:rsidRPr="00BB380F">
        <w:rPr>
          <w:b/>
        </w:rPr>
        <w:t>2</w:t>
      </w:r>
      <w:r w:rsidR="00690651">
        <w:rPr>
          <w:b/>
        </w:rPr>
        <w:t>5</w:t>
      </w:r>
      <w:r w:rsidRPr="00BB380F">
        <w:rPr>
          <w:b/>
        </w:rPr>
        <w:t>.</w:t>
      </w:r>
      <w:r w:rsidRPr="00BB380F">
        <w:rPr>
          <w:b/>
        </w:rPr>
        <w:tab/>
      </w:r>
      <w:r w:rsidRPr="00BB380F">
        <w:rPr>
          <w:bCs/>
        </w:rPr>
        <w:t>V § 25 odst</w:t>
      </w:r>
      <w:r w:rsidR="00706D37" w:rsidRPr="00BB380F">
        <w:rPr>
          <w:bCs/>
        </w:rPr>
        <w:t>avec</w:t>
      </w:r>
      <w:r w:rsidRPr="00BB380F">
        <w:rPr>
          <w:bCs/>
        </w:rPr>
        <w:t xml:space="preserve"> 3 zní: </w:t>
      </w:r>
    </w:p>
    <w:p w14:paraId="483ABFDF" w14:textId="10DFAA07" w:rsidR="005173C3" w:rsidRPr="00BB380F" w:rsidRDefault="005173C3" w:rsidP="00300287">
      <w:pPr>
        <w:ind w:left="567" w:hanging="567"/>
        <w:jc w:val="both"/>
        <w:rPr>
          <w:bCs/>
        </w:rPr>
      </w:pPr>
    </w:p>
    <w:p w14:paraId="6F8A841D" w14:textId="4C09A3FA" w:rsidR="005173C3" w:rsidRPr="00BB380F" w:rsidRDefault="005173C3" w:rsidP="005173C3">
      <w:pPr>
        <w:jc w:val="both"/>
        <w:rPr>
          <w:bCs/>
        </w:rPr>
      </w:pPr>
      <w:r w:rsidRPr="00BB380F">
        <w:rPr>
          <w:bCs/>
        </w:rPr>
        <w:tab/>
        <w:t xml:space="preserve">„(3) Jestliže k dožádání není třeba připojit listinný spis, zašle soud žádost o provedení úkonu dožádanému soudu do datové schránky.“. </w:t>
      </w:r>
    </w:p>
    <w:p w14:paraId="28E47BAC" w14:textId="606944C2" w:rsidR="00151CD5" w:rsidRDefault="00151CD5" w:rsidP="005173C3">
      <w:pPr>
        <w:jc w:val="both"/>
        <w:rPr>
          <w:bCs/>
        </w:rPr>
      </w:pPr>
    </w:p>
    <w:p w14:paraId="417FA70F" w14:textId="62E2B7C2" w:rsidR="00151CD5" w:rsidRPr="00BB380F" w:rsidRDefault="00151CD5" w:rsidP="00151CD5">
      <w:pPr>
        <w:tabs>
          <w:tab w:val="left" w:pos="567"/>
        </w:tabs>
        <w:jc w:val="both"/>
        <w:rPr>
          <w:bCs/>
        </w:rPr>
      </w:pPr>
      <w:r w:rsidRPr="00BB380F">
        <w:rPr>
          <w:b/>
        </w:rPr>
        <w:t>2</w:t>
      </w:r>
      <w:r w:rsidR="00690651">
        <w:rPr>
          <w:b/>
        </w:rPr>
        <w:t>6</w:t>
      </w:r>
      <w:r w:rsidRPr="00BB380F">
        <w:rPr>
          <w:b/>
        </w:rPr>
        <w:t xml:space="preserve">. </w:t>
      </w:r>
      <w:r w:rsidRPr="00BB380F">
        <w:rPr>
          <w:b/>
        </w:rPr>
        <w:tab/>
      </w:r>
      <w:r w:rsidRPr="00BB380F">
        <w:rPr>
          <w:bCs/>
        </w:rPr>
        <w:t xml:space="preserve">V § 25 se doplňuje odstavec 4, který zní: </w:t>
      </w:r>
    </w:p>
    <w:p w14:paraId="149D70E1" w14:textId="77003403" w:rsidR="00151CD5" w:rsidRDefault="00151CD5" w:rsidP="00151CD5">
      <w:pPr>
        <w:tabs>
          <w:tab w:val="left" w:pos="567"/>
        </w:tabs>
        <w:jc w:val="both"/>
        <w:rPr>
          <w:bCs/>
        </w:rPr>
      </w:pPr>
    </w:p>
    <w:p w14:paraId="5DD853D8" w14:textId="4F7C033F" w:rsidR="00151CD5" w:rsidRDefault="00151CD5" w:rsidP="00151CD5">
      <w:pPr>
        <w:tabs>
          <w:tab w:val="left" w:pos="567"/>
        </w:tabs>
        <w:jc w:val="both"/>
        <w:rPr>
          <w:bCs/>
        </w:rPr>
      </w:pPr>
      <w:r>
        <w:rPr>
          <w:bCs/>
        </w:rPr>
        <w:lastRenderedPageBreak/>
        <w:tab/>
        <w:t xml:space="preserve">„(4) Dožadující soud současně se žádostí o provedení úkonu </w:t>
      </w:r>
      <w:r w:rsidR="00DE3B3A">
        <w:rPr>
          <w:bCs/>
        </w:rPr>
        <w:t>předává</w:t>
      </w:r>
      <w:r>
        <w:rPr>
          <w:bCs/>
        </w:rPr>
        <w:t>, umožňuje-li to</w:t>
      </w:r>
      <w:r w:rsidR="002F0726">
        <w:rPr>
          <w:bCs/>
        </w:rPr>
        <w:t> </w:t>
      </w:r>
      <w:r>
        <w:rPr>
          <w:bCs/>
        </w:rPr>
        <w:t>informační systém, dožádanému soudu prostřednictvím elektronické komunikace mezi</w:t>
      </w:r>
      <w:r w:rsidR="006F1774">
        <w:rPr>
          <w:bCs/>
        </w:rPr>
        <w:t> </w:t>
      </w:r>
      <w:r>
        <w:rPr>
          <w:bCs/>
        </w:rPr>
        <w:t>soudy rejstříková data a elektronické dokumenty důležité pro vyřízení dožádání.</w:t>
      </w:r>
      <w:r w:rsidR="00481A38">
        <w:rPr>
          <w:bCs/>
        </w:rPr>
        <w:t xml:space="preserve">“. </w:t>
      </w:r>
    </w:p>
    <w:p w14:paraId="19D18585" w14:textId="15FC0381" w:rsidR="0092176F" w:rsidRDefault="0092176F" w:rsidP="00151CD5">
      <w:pPr>
        <w:tabs>
          <w:tab w:val="left" w:pos="567"/>
        </w:tabs>
        <w:jc w:val="both"/>
        <w:rPr>
          <w:bCs/>
        </w:rPr>
      </w:pPr>
    </w:p>
    <w:p w14:paraId="001F2A95" w14:textId="44EAACE2" w:rsidR="0092176F" w:rsidRPr="00FB5C54" w:rsidRDefault="0092176F" w:rsidP="00151CD5">
      <w:pPr>
        <w:tabs>
          <w:tab w:val="left" w:pos="567"/>
        </w:tabs>
        <w:jc w:val="both"/>
        <w:rPr>
          <w:bCs/>
        </w:rPr>
      </w:pPr>
      <w:r w:rsidRPr="00FB5C54">
        <w:rPr>
          <w:b/>
        </w:rPr>
        <w:t>2</w:t>
      </w:r>
      <w:r w:rsidR="00690651">
        <w:rPr>
          <w:b/>
        </w:rPr>
        <w:t>7</w:t>
      </w:r>
      <w:r w:rsidRPr="00FB5C54">
        <w:rPr>
          <w:b/>
        </w:rPr>
        <w:t xml:space="preserve">. </w:t>
      </w:r>
      <w:r w:rsidRPr="00FB5C54">
        <w:rPr>
          <w:b/>
        </w:rPr>
        <w:tab/>
      </w:r>
      <w:r w:rsidRPr="00FB5C54">
        <w:rPr>
          <w:bCs/>
        </w:rPr>
        <w:t>V § 25a odst</w:t>
      </w:r>
      <w:r w:rsidR="00706D37" w:rsidRPr="00FB5C54">
        <w:rPr>
          <w:bCs/>
        </w:rPr>
        <w:t>avec</w:t>
      </w:r>
      <w:r w:rsidRPr="00FB5C54">
        <w:rPr>
          <w:bCs/>
        </w:rPr>
        <w:t xml:space="preserve"> 5 zní: </w:t>
      </w:r>
    </w:p>
    <w:p w14:paraId="40D091E4" w14:textId="1C79BEC8" w:rsidR="0092176F" w:rsidRDefault="0092176F" w:rsidP="00151CD5">
      <w:pPr>
        <w:tabs>
          <w:tab w:val="left" w:pos="567"/>
        </w:tabs>
        <w:jc w:val="both"/>
        <w:rPr>
          <w:bCs/>
        </w:rPr>
      </w:pPr>
    </w:p>
    <w:p w14:paraId="0FEE7D33" w14:textId="7A6137C3" w:rsidR="00DE3B3A" w:rsidRDefault="0092176F" w:rsidP="00151CD5">
      <w:pPr>
        <w:tabs>
          <w:tab w:val="left" w:pos="567"/>
        </w:tabs>
        <w:jc w:val="both"/>
        <w:rPr>
          <w:bCs/>
        </w:rPr>
      </w:pPr>
      <w:r>
        <w:rPr>
          <w:bCs/>
        </w:rPr>
        <w:tab/>
        <w:t>„(5) Po vyřízení dožádání</w:t>
      </w:r>
      <w:r w:rsidR="005B7694">
        <w:rPr>
          <w:bCs/>
        </w:rPr>
        <w:t xml:space="preserve"> zašle dožádaný soud dožadujícímu soudu celý spis o</w:t>
      </w:r>
      <w:r w:rsidR="00880506">
        <w:rPr>
          <w:bCs/>
        </w:rPr>
        <w:t> </w:t>
      </w:r>
      <w:bookmarkStart w:id="13" w:name="_Hlk132379395"/>
      <w:r w:rsidR="005B7694">
        <w:rPr>
          <w:bCs/>
        </w:rPr>
        <w:t xml:space="preserve">dožádání, který se </w:t>
      </w:r>
      <w:r w:rsidR="00B178D5">
        <w:rPr>
          <w:bCs/>
        </w:rPr>
        <w:t>u dožadujícího soudu trvale připojí ke spisu o</w:t>
      </w:r>
      <w:r w:rsidR="005B7694">
        <w:rPr>
          <w:bCs/>
        </w:rPr>
        <w:t xml:space="preserve"> věci, pro kterou bylo dožádání provedeno</w:t>
      </w:r>
      <w:bookmarkEnd w:id="13"/>
      <w:r w:rsidR="00B178D5">
        <w:rPr>
          <w:bCs/>
        </w:rPr>
        <w:t>, a opatří se číslem listu</w:t>
      </w:r>
      <w:r w:rsidR="005B7694">
        <w:rPr>
          <w:bCs/>
        </w:rPr>
        <w:t>. Uvedené neplatí pro dožádání ve styku s cizinou, kde</w:t>
      </w:r>
      <w:r w:rsidR="00810DCB">
        <w:rPr>
          <w:bCs/>
        </w:rPr>
        <w:t> </w:t>
      </w:r>
      <w:r w:rsidR="005B7694">
        <w:rPr>
          <w:bCs/>
        </w:rPr>
        <w:t>se</w:t>
      </w:r>
      <w:r w:rsidR="002F0726">
        <w:rPr>
          <w:bCs/>
        </w:rPr>
        <w:t> </w:t>
      </w:r>
      <w:r w:rsidR="005B7694">
        <w:rPr>
          <w:bCs/>
        </w:rPr>
        <w:t>dožadujícímu cizozemskému orgánu zašlou pouze příslušné dokumenty.</w:t>
      </w:r>
      <w:r w:rsidR="00DE3B3A">
        <w:rPr>
          <w:bCs/>
        </w:rPr>
        <w:t xml:space="preserve">“. </w:t>
      </w:r>
    </w:p>
    <w:p w14:paraId="63DC885F" w14:textId="1E689595" w:rsidR="00DE3B3A" w:rsidRDefault="00DE3B3A" w:rsidP="00151CD5">
      <w:pPr>
        <w:tabs>
          <w:tab w:val="left" w:pos="567"/>
        </w:tabs>
        <w:jc w:val="both"/>
        <w:rPr>
          <w:bCs/>
        </w:rPr>
      </w:pPr>
    </w:p>
    <w:p w14:paraId="2D3F2C47" w14:textId="141A9562" w:rsidR="00DE3B3A" w:rsidRDefault="004D081C" w:rsidP="00151CD5">
      <w:pPr>
        <w:tabs>
          <w:tab w:val="left" w:pos="567"/>
        </w:tabs>
        <w:jc w:val="both"/>
        <w:rPr>
          <w:bCs/>
        </w:rPr>
      </w:pPr>
      <w:r>
        <w:rPr>
          <w:b/>
        </w:rPr>
        <w:t>2</w:t>
      </w:r>
      <w:r w:rsidR="002C5C09">
        <w:rPr>
          <w:b/>
        </w:rPr>
        <w:t>8</w:t>
      </w:r>
      <w:r w:rsidR="00DE3B3A">
        <w:rPr>
          <w:b/>
        </w:rPr>
        <w:t xml:space="preserve">. </w:t>
      </w:r>
      <w:r w:rsidR="00DE3B3A">
        <w:rPr>
          <w:b/>
        </w:rPr>
        <w:tab/>
      </w:r>
      <w:r w:rsidR="00DE3B3A">
        <w:rPr>
          <w:bCs/>
        </w:rPr>
        <w:t xml:space="preserve">V § 25a se doplňuje odstavec 6, který zní: </w:t>
      </w:r>
    </w:p>
    <w:p w14:paraId="7556E597" w14:textId="21B2CAB8" w:rsidR="00DE3B3A" w:rsidRDefault="00DE3B3A" w:rsidP="00151CD5">
      <w:pPr>
        <w:tabs>
          <w:tab w:val="left" w:pos="567"/>
        </w:tabs>
        <w:jc w:val="both"/>
        <w:rPr>
          <w:bCs/>
        </w:rPr>
      </w:pPr>
    </w:p>
    <w:p w14:paraId="6317A7DE" w14:textId="5CDC85B7" w:rsidR="00DE3B3A" w:rsidRDefault="00DE3B3A" w:rsidP="00151CD5">
      <w:pPr>
        <w:tabs>
          <w:tab w:val="left" w:pos="567"/>
        </w:tabs>
        <w:jc w:val="both"/>
        <w:rPr>
          <w:bCs/>
        </w:rPr>
      </w:pPr>
      <w:r>
        <w:rPr>
          <w:bCs/>
        </w:rPr>
        <w:tab/>
        <w:t xml:space="preserve">„(6) Umožňuje-li to informační systém, předá dožádaný soud po vyřízení dožádání dožadujícímu soudu prostřednictvím elektronické komunikace mezi soudy rejstříková data a elektronické dokumenty, které byly dožádaným soudem vytvořeny, případně mu byly v řízení o dožádání doručeny.“. </w:t>
      </w:r>
    </w:p>
    <w:p w14:paraId="1302A629" w14:textId="67AD1CDA" w:rsidR="00BA6005" w:rsidRDefault="00BA6005" w:rsidP="00151CD5">
      <w:pPr>
        <w:tabs>
          <w:tab w:val="left" w:pos="567"/>
        </w:tabs>
        <w:jc w:val="both"/>
        <w:rPr>
          <w:bCs/>
        </w:rPr>
      </w:pPr>
    </w:p>
    <w:p w14:paraId="7738CC9B" w14:textId="19DF5611" w:rsidR="00BA6005" w:rsidRDefault="004D081C" w:rsidP="00A64FE5">
      <w:pPr>
        <w:ind w:left="567" w:hanging="567"/>
        <w:jc w:val="both"/>
        <w:rPr>
          <w:bCs/>
        </w:rPr>
      </w:pPr>
      <w:r w:rsidRPr="00FB5C54">
        <w:rPr>
          <w:b/>
        </w:rPr>
        <w:t>2</w:t>
      </w:r>
      <w:r w:rsidR="002C5C09">
        <w:rPr>
          <w:b/>
        </w:rPr>
        <w:t>9</w:t>
      </w:r>
      <w:r w:rsidR="00DB1137" w:rsidRPr="00FB5C54">
        <w:rPr>
          <w:b/>
        </w:rPr>
        <w:t>.</w:t>
      </w:r>
      <w:r w:rsidR="00BA6005" w:rsidRPr="00FB5C54">
        <w:rPr>
          <w:b/>
        </w:rPr>
        <w:t xml:space="preserve"> </w:t>
      </w:r>
      <w:r w:rsidR="00BA6005" w:rsidRPr="00FB5C54">
        <w:rPr>
          <w:b/>
        </w:rPr>
        <w:tab/>
      </w:r>
      <w:r w:rsidR="00BA6005" w:rsidRPr="00FB5C54">
        <w:rPr>
          <w:bCs/>
        </w:rPr>
        <w:t>V § 25c odst. 2 se slova „</w:t>
      </w:r>
      <w:r w:rsidR="00A64FE5" w:rsidRPr="00FB5C54">
        <w:rPr>
          <w:bCs/>
        </w:rPr>
        <w:t>Instrukce Ministerstva spravedlnosti ze dne 30. dubna 2014, č. j. 42/2013–MOT–J/60, o postupu soudů ve styku se členskými státy Evropské unie ve</w:t>
      </w:r>
      <w:r w:rsidR="002F0726" w:rsidRPr="00FB5C54">
        <w:rPr>
          <w:bCs/>
        </w:rPr>
        <w:t> </w:t>
      </w:r>
      <w:r w:rsidR="00A64FE5" w:rsidRPr="00FB5C54">
        <w:rPr>
          <w:bCs/>
        </w:rPr>
        <w:t xml:space="preserve">věcech trestních,“ zrušují a slova „ze dne 11. června 2010, č. j. 59/2010–MOC–J“ </w:t>
      </w:r>
      <w:r w:rsidR="00A64FE5">
        <w:rPr>
          <w:bCs/>
        </w:rPr>
        <w:t>se</w:t>
      </w:r>
      <w:r w:rsidR="002F0726">
        <w:rPr>
          <w:bCs/>
        </w:rPr>
        <w:t> </w:t>
      </w:r>
      <w:r w:rsidR="00A64FE5">
        <w:rPr>
          <w:bCs/>
        </w:rPr>
        <w:t xml:space="preserve">nahrazují slovy „ze dne 19. dubna 2018, č. j. 9/2018-MOC-J“. </w:t>
      </w:r>
    </w:p>
    <w:p w14:paraId="5C5976BA" w14:textId="6F2C990E" w:rsidR="00F3358D" w:rsidRDefault="00F3358D" w:rsidP="00A64FE5">
      <w:pPr>
        <w:ind w:left="567" w:hanging="567"/>
        <w:jc w:val="both"/>
        <w:rPr>
          <w:bCs/>
        </w:rPr>
      </w:pPr>
    </w:p>
    <w:p w14:paraId="313DE33C" w14:textId="7CA9F9C2" w:rsidR="00F3358D" w:rsidRPr="0020168B" w:rsidRDefault="002C5C09" w:rsidP="00A64FE5">
      <w:pPr>
        <w:ind w:left="567" w:hanging="567"/>
        <w:jc w:val="both"/>
        <w:rPr>
          <w:bCs/>
        </w:rPr>
      </w:pPr>
      <w:r>
        <w:rPr>
          <w:b/>
        </w:rPr>
        <w:t>30</w:t>
      </w:r>
      <w:r w:rsidR="00F3358D" w:rsidRPr="0020168B">
        <w:rPr>
          <w:b/>
        </w:rPr>
        <w:t xml:space="preserve">. </w:t>
      </w:r>
      <w:r w:rsidR="00F3358D" w:rsidRPr="0020168B">
        <w:rPr>
          <w:b/>
        </w:rPr>
        <w:tab/>
      </w:r>
      <w:r w:rsidR="00F3358D" w:rsidRPr="0020168B">
        <w:rPr>
          <w:bCs/>
        </w:rPr>
        <w:t>§ 25d včetně nadpisu</w:t>
      </w:r>
      <w:r w:rsidR="001B549D" w:rsidRPr="0020168B">
        <w:rPr>
          <w:bCs/>
        </w:rPr>
        <w:t xml:space="preserve"> a poznám</w:t>
      </w:r>
      <w:r w:rsidR="0020168B" w:rsidRPr="0020168B">
        <w:rPr>
          <w:bCs/>
        </w:rPr>
        <w:t>ek</w:t>
      </w:r>
      <w:r w:rsidR="001B549D" w:rsidRPr="0020168B">
        <w:rPr>
          <w:bCs/>
        </w:rPr>
        <w:t xml:space="preserve"> pod čarou č. </w:t>
      </w:r>
      <w:r w:rsidR="0020168B" w:rsidRPr="0020168B">
        <w:rPr>
          <w:bCs/>
        </w:rPr>
        <w:t>12</w:t>
      </w:r>
      <w:r w:rsidR="000C2323">
        <w:rPr>
          <w:bCs/>
        </w:rPr>
        <w:t>3</w:t>
      </w:r>
      <w:r w:rsidR="0020168B" w:rsidRPr="0020168B">
        <w:rPr>
          <w:bCs/>
        </w:rPr>
        <w:t xml:space="preserve"> a 12</w:t>
      </w:r>
      <w:r w:rsidR="000C2323">
        <w:rPr>
          <w:bCs/>
        </w:rPr>
        <w:t>4</w:t>
      </w:r>
      <w:r w:rsidR="00F3358D" w:rsidRPr="0020168B">
        <w:rPr>
          <w:bCs/>
        </w:rPr>
        <w:t xml:space="preserve"> zní: </w:t>
      </w:r>
    </w:p>
    <w:p w14:paraId="62C2E7B6" w14:textId="77777777" w:rsidR="00F3358D" w:rsidRDefault="00F3358D" w:rsidP="00A64FE5">
      <w:pPr>
        <w:ind w:left="567" w:hanging="567"/>
        <w:jc w:val="both"/>
        <w:rPr>
          <w:bCs/>
        </w:rPr>
      </w:pPr>
    </w:p>
    <w:p w14:paraId="1CF8A5F9" w14:textId="7741DDC5" w:rsidR="00F3358D" w:rsidRDefault="00F3358D" w:rsidP="00F3358D">
      <w:pPr>
        <w:ind w:left="567" w:hanging="567"/>
        <w:jc w:val="center"/>
        <w:rPr>
          <w:b/>
        </w:rPr>
      </w:pPr>
      <w:r>
        <w:rPr>
          <w:bCs/>
        </w:rPr>
        <w:t>„</w:t>
      </w:r>
      <w:r>
        <w:rPr>
          <w:b/>
        </w:rPr>
        <w:t>§ 25d</w:t>
      </w:r>
    </w:p>
    <w:p w14:paraId="34E5CDCC" w14:textId="2B5AFE1B" w:rsidR="00F3358D" w:rsidRDefault="00F3358D" w:rsidP="00F3358D">
      <w:pPr>
        <w:ind w:left="567" w:hanging="567"/>
        <w:jc w:val="center"/>
        <w:rPr>
          <w:b/>
        </w:rPr>
      </w:pPr>
      <w:r>
        <w:rPr>
          <w:b/>
        </w:rPr>
        <w:t>Dožádání jiných orgánů</w:t>
      </w:r>
    </w:p>
    <w:p w14:paraId="5CD31744" w14:textId="29307428" w:rsidR="00F3358D" w:rsidRDefault="00F3358D" w:rsidP="00F3358D">
      <w:pPr>
        <w:ind w:left="567" w:hanging="567"/>
        <w:jc w:val="center"/>
        <w:rPr>
          <w:b/>
        </w:rPr>
      </w:pPr>
    </w:p>
    <w:p w14:paraId="2F1AA38B" w14:textId="3730CC50" w:rsidR="001B549D" w:rsidRDefault="00F3358D" w:rsidP="00F3358D">
      <w:pPr>
        <w:jc w:val="both"/>
        <w:rPr>
          <w:bCs/>
        </w:rPr>
      </w:pPr>
      <w:r>
        <w:rPr>
          <w:bCs/>
        </w:rPr>
        <w:tab/>
        <w:t>Při vyřizování dožádání rozhodce podle zvláštního právního předpisu</w:t>
      </w:r>
      <w:r w:rsidR="0020168B">
        <w:rPr>
          <w:bCs/>
          <w:vertAlign w:val="superscript"/>
        </w:rPr>
        <w:t>12</w:t>
      </w:r>
      <w:r w:rsidR="000C2323">
        <w:rPr>
          <w:bCs/>
          <w:vertAlign w:val="superscript"/>
        </w:rPr>
        <w:t>3</w:t>
      </w:r>
      <w:r>
        <w:rPr>
          <w:bCs/>
          <w:vertAlign w:val="superscript"/>
        </w:rPr>
        <w:t>)</w:t>
      </w:r>
      <w:r>
        <w:rPr>
          <w:bCs/>
        </w:rPr>
        <w:t xml:space="preserve"> nebo </w:t>
      </w:r>
      <w:r w:rsidR="001B549D">
        <w:rPr>
          <w:bCs/>
        </w:rPr>
        <w:t>kárného senátu podle exekučního řádu</w:t>
      </w:r>
      <w:r w:rsidR="0020168B">
        <w:rPr>
          <w:bCs/>
          <w:vertAlign w:val="superscript"/>
        </w:rPr>
        <w:t>12</w:t>
      </w:r>
      <w:r w:rsidR="000C2323">
        <w:rPr>
          <w:bCs/>
          <w:vertAlign w:val="superscript"/>
        </w:rPr>
        <w:t>4</w:t>
      </w:r>
      <w:r w:rsidR="001B549D">
        <w:rPr>
          <w:bCs/>
          <w:vertAlign w:val="superscript"/>
        </w:rPr>
        <w:t>)</w:t>
      </w:r>
      <w:r w:rsidR="001B549D">
        <w:rPr>
          <w:bCs/>
        </w:rPr>
        <w:t xml:space="preserve"> postupuje soud přiměřeně podle ustanovení týkajících se vyřizování dožádání soudu.</w:t>
      </w:r>
    </w:p>
    <w:p w14:paraId="278EEA48" w14:textId="2462E3B1" w:rsidR="001B549D" w:rsidRDefault="001B549D" w:rsidP="00F3358D">
      <w:pPr>
        <w:jc w:val="both"/>
        <w:rPr>
          <w:bCs/>
        </w:rPr>
      </w:pPr>
      <w:r>
        <w:rPr>
          <w:bCs/>
        </w:rPr>
        <w:t>------------------------------------</w:t>
      </w:r>
    </w:p>
    <w:p w14:paraId="6CC95584" w14:textId="726AC271" w:rsidR="0020168B" w:rsidRDefault="0020168B" w:rsidP="001B549D">
      <w:pPr>
        <w:ind w:left="284" w:hanging="284"/>
        <w:jc w:val="both"/>
        <w:rPr>
          <w:bCs/>
          <w:sz w:val="20"/>
          <w:szCs w:val="20"/>
          <w:vertAlign w:val="superscript"/>
        </w:rPr>
      </w:pPr>
      <w:r>
        <w:rPr>
          <w:bCs/>
          <w:sz w:val="20"/>
          <w:szCs w:val="20"/>
          <w:vertAlign w:val="superscript"/>
        </w:rPr>
        <w:t>12</w:t>
      </w:r>
      <w:r w:rsidR="000C2323">
        <w:rPr>
          <w:bCs/>
          <w:sz w:val="20"/>
          <w:szCs w:val="20"/>
          <w:vertAlign w:val="superscript"/>
        </w:rPr>
        <w:t>3</w:t>
      </w:r>
      <w:r>
        <w:rPr>
          <w:bCs/>
          <w:sz w:val="20"/>
          <w:szCs w:val="20"/>
          <w:vertAlign w:val="superscript"/>
        </w:rPr>
        <w:t>)</w:t>
      </w:r>
      <w:r>
        <w:rPr>
          <w:bCs/>
          <w:sz w:val="20"/>
          <w:szCs w:val="20"/>
          <w:vertAlign w:val="superscript"/>
        </w:rPr>
        <w:tab/>
        <w:t xml:space="preserve">§ 20 zákona č. 216/1994 Sb., </w:t>
      </w:r>
      <w:r w:rsidRPr="0020168B">
        <w:rPr>
          <w:bCs/>
          <w:sz w:val="20"/>
          <w:szCs w:val="20"/>
          <w:vertAlign w:val="superscript"/>
        </w:rPr>
        <w:t>o rozhodčím řízení a o výkonu rozhodčích nálezů</w:t>
      </w:r>
      <w:r>
        <w:rPr>
          <w:bCs/>
          <w:sz w:val="20"/>
          <w:szCs w:val="20"/>
          <w:vertAlign w:val="superscript"/>
        </w:rPr>
        <w:t>, ve znění pozdějších předpisů.</w:t>
      </w:r>
    </w:p>
    <w:p w14:paraId="00C5C756" w14:textId="4ABEFCE5" w:rsidR="001B549D" w:rsidRDefault="0020168B" w:rsidP="001B549D">
      <w:pPr>
        <w:ind w:left="284" w:hanging="284"/>
        <w:jc w:val="both"/>
        <w:rPr>
          <w:bCs/>
          <w:sz w:val="20"/>
          <w:szCs w:val="20"/>
          <w:vertAlign w:val="superscript"/>
        </w:rPr>
      </w:pPr>
      <w:r>
        <w:rPr>
          <w:bCs/>
          <w:sz w:val="20"/>
          <w:szCs w:val="20"/>
          <w:vertAlign w:val="superscript"/>
        </w:rPr>
        <w:t>12</w:t>
      </w:r>
      <w:r w:rsidR="000C2323">
        <w:rPr>
          <w:bCs/>
          <w:sz w:val="20"/>
          <w:szCs w:val="20"/>
          <w:vertAlign w:val="superscript"/>
        </w:rPr>
        <w:t>4</w:t>
      </w:r>
      <w:r w:rsidR="001B549D">
        <w:rPr>
          <w:bCs/>
          <w:sz w:val="20"/>
          <w:szCs w:val="20"/>
          <w:vertAlign w:val="superscript"/>
        </w:rPr>
        <w:t xml:space="preserve">) </w:t>
      </w:r>
      <w:r w:rsidR="001B549D">
        <w:rPr>
          <w:bCs/>
          <w:sz w:val="20"/>
          <w:szCs w:val="20"/>
          <w:vertAlign w:val="superscript"/>
        </w:rPr>
        <w:tab/>
        <w:t xml:space="preserve">§ 118 odst. 3 </w:t>
      </w:r>
      <w:r>
        <w:rPr>
          <w:bCs/>
          <w:sz w:val="20"/>
          <w:szCs w:val="20"/>
          <w:vertAlign w:val="superscript"/>
        </w:rPr>
        <w:t>z</w:t>
      </w:r>
      <w:r w:rsidRPr="00F02B22">
        <w:rPr>
          <w:bCs/>
          <w:sz w:val="20"/>
          <w:szCs w:val="20"/>
          <w:vertAlign w:val="superscript"/>
        </w:rPr>
        <w:t>ákon</w:t>
      </w:r>
      <w:r>
        <w:rPr>
          <w:bCs/>
          <w:sz w:val="20"/>
          <w:szCs w:val="20"/>
          <w:vertAlign w:val="superscript"/>
        </w:rPr>
        <w:t>a</w:t>
      </w:r>
      <w:r w:rsidRPr="00F02B22">
        <w:rPr>
          <w:bCs/>
          <w:sz w:val="20"/>
          <w:szCs w:val="20"/>
          <w:vertAlign w:val="superscript"/>
        </w:rPr>
        <w:t xml:space="preserve"> č. 120/2001 Sb., o soudních exekutorech a exekuční činnosti (exekuční řád) a o změně dalších zákonů, ve znění pozdějších předpisů</w:t>
      </w:r>
      <w:r w:rsidR="001B549D">
        <w:rPr>
          <w:bCs/>
          <w:sz w:val="20"/>
          <w:szCs w:val="20"/>
          <w:vertAlign w:val="superscript"/>
        </w:rPr>
        <w:t xml:space="preserve">.“. </w:t>
      </w:r>
    </w:p>
    <w:p w14:paraId="4F808D16" w14:textId="11B16FEB" w:rsidR="00D81918" w:rsidRPr="00D81918" w:rsidRDefault="00D81918" w:rsidP="001B549D">
      <w:pPr>
        <w:ind w:left="284" w:hanging="284"/>
        <w:jc w:val="both"/>
        <w:rPr>
          <w:bCs/>
          <w:vertAlign w:val="superscript"/>
        </w:rPr>
      </w:pPr>
    </w:p>
    <w:p w14:paraId="2B764A44" w14:textId="685AC793" w:rsidR="0020168B" w:rsidRPr="0020168B" w:rsidRDefault="0020168B" w:rsidP="00D81918">
      <w:pPr>
        <w:ind w:left="567" w:hanging="567"/>
        <w:jc w:val="both"/>
        <w:rPr>
          <w:bCs/>
        </w:rPr>
      </w:pPr>
      <w:r>
        <w:rPr>
          <w:b/>
        </w:rPr>
        <w:tab/>
      </w:r>
      <w:r>
        <w:rPr>
          <w:bCs/>
        </w:rPr>
        <w:t xml:space="preserve">Poznámky pod čarou č. 5a a 5b se zrušují. </w:t>
      </w:r>
    </w:p>
    <w:p w14:paraId="058A642F" w14:textId="77777777" w:rsidR="0020168B" w:rsidRDefault="0020168B" w:rsidP="00D81918">
      <w:pPr>
        <w:ind w:left="567" w:hanging="567"/>
        <w:jc w:val="both"/>
        <w:rPr>
          <w:b/>
        </w:rPr>
      </w:pPr>
    </w:p>
    <w:p w14:paraId="50DE73F6" w14:textId="5C3FBD26" w:rsidR="00D81918" w:rsidRPr="00926139" w:rsidRDefault="00DB1137" w:rsidP="00D81918">
      <w:pPr>
        <w:ind w:left="567" w:hanging="567"/>
        <w:jc w:val="both"/>
        <w:rPr>
          <w:bCs/>
        </w:rPr>
      </w:pPr>
      <w:r w:rsidRPr="00926139">
        <w:rPr>
          <w:b/>
        </w:rPr>
        <w:t>3</w:t>
      </w:r>
      <w:r w:rsidR="002C5C09">
        <w:rPr>
          <w:b/>
        </w:rPr>
        <w:t>1</w:t>
      </w:r>
      <w:r w:rsidR="00D81918" w:rsidRPr="00926139">
        <w:rPr>
          <w:b/>
        </w:rPr>
        <w:t xml:space="preserve">. </w:t>
      </w:r>
      <w:r w:rsidR="00D81918" w:rsidRPr="00926139">
        <w:rPr>
          <w:b/>
        </w:rPr>
        <w:tab/>
      </w:r>
      <w:r w:rsidR="00D81918" w:rsidRPr="00926139">
        <w:rPr>
          <w:bCs/>
        </w:rPr>
        <w:t xml:space="preserve">Poznámka pod čarou č. 8 zní: </w:t>
      </w:r>
    </w:p>
    <w:p w14:paraId="673062A5" w14:textId="77777777" w:rsidR="00D81918" w:rsidRDefault="00D81918" w:rsidP="00D81918">
      <w:pPr>
        <w:ind w:left="567" w:hanging="567"/>
        <w:jc w:val="both"/>
        <w:rPr>
          <w:b/>
        </w:rPr>
      </w:pPr>
    </w:p>
    <w:p w14:paraId="2AB9170B" w14:textId="4E1D626E" w:rsidR="00684C3B" w:rsidRDefault="00684C3B" w:rsidP="00684C3B">
      <w:pPr>
        <w:tabs>
          <w:tab w:val="left" w:pos="1134"/>
        </w:tabs>
        <w:ind w:left="567" w:hanging="567"/>
        <w:jc w:val="both"/>
        <w:rPr>
          <w:bCs/>
        </w:rPr>
      </w:pPr>
      <w:r>
        <w:rPr>
          <w:bCs/>
        </w:rPr>
        <w:tab/>
        <w:t xml:space="preserve">„8) </w:t>
      </w:r>
      <w:r>
        <w:rPr>
          <w:bCs/>
        </w:rPr>
        <w:tab/>
        <w:t xml:space="preserve">§ 95 zákoníku práce. </w:t>
      </w:r>
    </w:p>
    <w:p w14:paraId="5F1F4590" w14:textId="4BDE6906" w:rsidR="00D81918" w:rsidRDefault="00684C3B" w:rsidP="00684C3B">
      <w:pPr>
        <w:tabs>
          <w:tab w:val="left" w:pos="1134"/>
        </w:tabs>
        <w:ind w:left="1134" w:hanging="993"/>
        <w:jc w:val="both"/>
        <w:rPr>
          <w:b/>
        </w:rPr>
      </w:pPr>
      <w:r>
        <w:rPr>
          <w:bCs/>
        </w:rPr>
        <w:tab/>
        <w:t xml:space="preserve">§ 84 odst. 3 zákona č. 6/2002 Sb., </w:t>
      </w:r>
      <w:r w:rsidRPr="00684C3B">
        <w:rPr>
          <w:bCs/>
        </w:rPr>
        <w:t>o soudech, soudcích, přísedících a státní správě soudů a o změně některých dalších zákonů</w:t>
      </w:r>
      <w:r>
        <w:rPr>
          <w:bCs/>
        </w:rPr>
        <w:t xml:space="preserve"> </w:t>
      </w:r>
      <w:r w:rsidRPr="00684C3B">
        <w:rPr>
          <w:bCs/>
        </w:rPr>
        <w:t>(zákon o soudech a soudcích)</w:t>
      </w:r>
      <w:r>
        <w:rPr>
          <w:bCs/>
        </w:rPr>
        <w:t xml:space="preserve">, ve znění pozdějších předpisů.“. </w:t>
      </w:r>
      <w:r w:rsidR="00D81918" w:rsidRPr="00D81918">
        <w:rPr>
          <w:b/>
        </w:rPr>
        <w:tab/>
      </w:r>
    </w:p>
    <w:p w14:paraId="2E6FFA6E" w14:textId="18E7258E" w:rsidR="00C87663" w:rsidRDefault="00C87663" w:rsidP="00684C3B">
      <w:pPr>
        <w:tabs>
          <w:tab w:val="left" w:pos="1134"/>
        </w:tabs>
        <w:ind w:left="1134" w:hanging="993"/>
        <w:jc w:val="both"/>
        <w:rPr>
          <w:b/>
        </w:rPr>
      </w:pPr>
    </w:p>
    <w:p w14:paraId="399E9D27" w14:textId="31D34735" w:rsidR="00E162DA" w:rsidRPr="00926139" w:rsidRDefault="008738FF" w:rsidP="00E162DA">
      <w:pPr>
        <w:ind w:left="567" w:hanging="567"/>
        <w:jc w:val="both"/>
        <w:rPr>
          <w:bCs/>
        </w:rPr>
      </w:pPr>
      <w:r w:rsidRPr="00926139">
        <w:rPr>
          <w:b/>
        </w:rPr>
        <w:t>3</w:t>
      </w:r>
      <w:r w:rsidR="002C5C09">
        <w:rPr>
          <w:b/>
        </w:rPr>
        <w:t>2</w:t>
      </w:r>
      <w:r w:rsidR="00C87663" w:rsidRPr="00926139">
        <w:rPr>
          <w:b/>
        </w:rPr>
        <w:t xml:space="preserve">. </w:t>
      </w:r>
      <w:r w:rsidR="00C87663" w:rsidRPr="00926139">
        <w:rPr>
          <w:b/>
        </w:rPr>
        <w:tab/>
      </w:r>
      <w:r w:rsidR="00C87663" w:rsidRPr="00926139">
        <w:rPr>
          <w:bCs/>
        </w:rPr>
        <w:t>V § 27 odst. 1 se text „</w:t>
      </w:r>
      <w:r w:rsidR="00954E23" w:rsidRPr="00926139">
        <w:rPr>
          <w:bCs/>
        </w:rPr>
        <w:t>(§ 69 odst. 4, 75, 76 tr. ř.)</w:t>
      </w:r>
      <w:r w:rsidR="00C87663" w:rsidRPr="00926139">
        <w:rPr>
          <w:bCs/>
        </w:rPr>
        <w:t xml:space="preserve">“ zrušuje. </w:t>
      </w:r>
    </w:p>
    <w:p w14:paraId="09DC058A" w14:textId="58CD25DF" w:rsidR="00E17B80" w:rsidRDefault="00E17B80" w:rsidP="00E162DA">
      <w:pPr>
        <w:ind w:left="567" w:hanging="567"/>
        <w:jc w:val="both"/>
        <w:rPr>
          <w:bCs/>
        </w:rPr>
      </w:pPr>
    </w:p>
    <w:p w14:paraId="5662B121" w14:textId="1B168801" w:rsidR="00414F64" w:rsidRDefault="00E17B80" w:rsidP="00E162DA">
      <w:pPr>
        <w:ind w:left="567" w:hanging="567"/>
        <w:jc w:val="both"/>
        <w:rPr>
          <w:bCs/>
        </w:rPr>
      </w:pPr>
      <w:r w:rsidRPr="00926139">
        <w:rPr>
          <w:b/>
        </w:rPr>
        <w:t>3</w:t>
      </w:r>
      <w:r w:rsidR="002C5C09">
        <w:rPr>
          <w:b/>
        </w:rPr>
        <w:t>3</w:t>
      </w:r>
      <w:r w:rsidRPr="00926139">
        <w:rPr>
          <w:b/>
        </w:rPr>
        <w:t xml:space="preserve">. </w:t>
      </w:r>
      <w:r w:rsidRPr="00926139">
        <w:rPr>
          <w:b/>
        </w:rPr>
        <w:tab/>
      </w:r>
      <w:r w:rsidRPr="00926139">
        <w:rPr>
          <w:bCs/>
        </w:rPr>
        <w:t>V § 30 odst. 1 se text „42 odst. 2“ nahrazuje textem „42a“.</w:t>
      </w:r>
    </w:p>
    <w:p w14:paraId="573988CB" w14:textId="77777777" w:rsidR="00414F64" w:rsidRDefault="00414F64" w:rsidP="00E162DA">
      <w:pPr>
        <w:ind w:left="567" w:hanging="567"/>
        <w:jc w:val="both"/>
        <w:rPr>
          <w:bCs/>
        </w:rPr>
      </w:pPr>
    </w:p>
    <w:p w14:paraId="5132B254" w14:textId="39FADAAE" w:rsidR="00E17B80" w:rsidRPr="00926139" w:rsidRDefault="00414F64" w:rsidP="00E162DA">
      <w:pPr>
        <w:ind w:left="567" w:hanging="567"/>
        <w:jc w:val="both"/>
        <w:rPr>
          <w:bCs/>
        </w:rPr>
      </w:pPr>
      <w:r>
        <w:rPr>
          <w:b/>
        </w:rPr>
        <w:t>3</w:t>
      </w:r>
      <w:r w:rsidR="002C5C09">
        <w:rPr>
          <w:b/>
        </w:rPr>
        <w:t>4</w:t>
      </w:r>
      <w:r>
        <w:rPr>
          <w:b/>
        </w:rPr>
        <w:t xml:space="preserve">. </w:t>
      </w:r>
      <w:r>
        <w:rPr>
          <w:b/>
        </w:rPr>
        <w:tab/>
      </w:r>
      <w:r>
        <w:rPr>
          <w:bCs/>
        </w:rPr>
        <w:t>V § 34 odst. 1 se věta třetí zrušuje.</w:t>
      </w:r>
      <w:r w:rsidR="00E17B80" w:rsidRPr="00926139">
        <w:rPr>
          <w:bCs/>
        </w:rPr>
        <w:t xml:space="preserve"> </w:t>
      </w:r>
    </w:p>
    <w:p w14:paraId="6799292E" w14:textId="79CDC471" w:rsidR="00886A2B" w:rsidRDefault="00886A2B" w:rsidP="00E162DA">
      <w:pPr>
        <w:ind w:left="567" w:hanging="567"/>
        <w:jc w:val="both"/>
        <w:rPr>
          <w:bCs/>
        </w:rPr>
      </w:pPr>
    </w:p>
    <w:p w14:paraId="556BF964" w14:textId="1A9651F2" w:rsidR="003E1FC8" w:rsidRDefault="00886A2B" w:rsidP="00F77756">
      <w:pPr>
        <w:ind w:left="567" w:hanging="567"/>
        <w:jc w:val="both"/>
        <w:rPr>
          <w:bCs/>
        </w:rPr>
      </w:pPr>
      <w:r w:rsidRPr="009A6091">
        <w:rPr>
          <w:b/>
        </w:rPr>
        <w:t>3</w:t>
      </w:r>
      <w:r w:rsidR="002C5C09">
        <w:rPr>
          <w:b/>
        </w:rPr>
        <w:t>5</w:t>
      </w:r>
      <w:r w:rsidRPr="009A6091">
        <w:rPr>
          <w:b/>
        </w:rPr>
        <w:t xml:space="preserve">. </w:t>
      </w:r>
      <w:r w:rsidRPr="009A6091">
        <w:rPr>
          <w:b/>
        </w:rPr>
        <w:tab/>
      </w:r>
      <w:r w:rsidR="003E1FC8">
        <w:rPr>
          <w:bCs/>
        </w:rPr>
        <w:t xml:space="preserve">V § 35 se odstavec 1 zrušuje. </w:t>
      </w:r>
    </w:p>
    <w:p w14:paraId="29E93D4A" w14:textId="77777777" w:rsidR="003E1FC8" w:rsidRDefault="003E1FC8" w:rsidP="00F77756">
      <w:pPr>
        <w:ind w:left="567" w:hanging="567"/>
        <w:jc w:val="both"/>
        <w:rPr>
          <w:bCs/>
        </w:rPr>
      </w:pPr>
      <w:r>
        <w:rPr>
          <w:b/>
        </w:rPr>
        <w:lastRenderedPageBreak/>
        <w:tab/>
      </w:r>
      <w:r>
        <w:rPr>
          <w:bCs/>
        </w:rPr>
        <w:t xml:space="preserve">Dosavadní odstavce 2 až 12 se označují jako odstavce 1 až 11. </w:t>
      </w:r>
    </w:p>
    <w:p w14:paraId="1A23C83B" w14:textId="77777777" w:rsidR="003E1FC8" w:rsidRDefault="003E1FC8" w:rsidP="00F77756">
      <w:pPr>
        <w:ind w:left="567" w:hanging="567"/>
        <w:jc w:val="both"/>
        <w:rPr>
          <w:bCs/>
        </w:rPr>
      </w:pPr>
    </w:p>
    <w:p w14:paraId="76D4334B" w14:textId="0B47EC26" w:rsidR="006B6D56" w:rsidRDefault="003E1FC8" w:rsidP="00F77756">
      <w:pPr>
        <w:ind w:left="567" w:hanging="567"/>
        <w:jc w:val="both"/>
        <w:rPr>
          <w:bCs/>
        </w:rPr>
      </w:pPr>
      <w:r>
        <w:rPr>
          <w:b/>
        </w:rPr>
        <w:t>3</w:t>
      </w:r>
      <w:r w:rsidR="002C5C09">
        <w:rPr>
          <w:b/>
        </w:rPr>
        <w:t>6</w:t>
      </w:r>
      <w:r>
        <w:rPr>
          <w:b/>
        </w:rPr>
        <w:t xml:space="preserve">. </w:t>
      </w:r>
      <w:r>
        <w:rPr>
          <w:b/>
        </w:rPr>
        <w:tab/>
      </w:r>
      <w:r w:rsidR="006B6D56">
        <w:rPr>
          <w:bCs/>
        </w:rPr>
        <w:t xml:space="preserve">V § 35 odstavec 3 zní: </w:t>
      </w:r>
    </w:p>
    <w:p w14:paraId="0E9968F9" w14:textId="77777777" w:rsidR="006B6D56" w:rsidRDefault="006B6D56" w:rsidP="00F77756">
      <w:pPr>
        <w:ind w:left="567" w:hanging="567"/>
        <w:jc w:val="both"/>
        <w:rPr>
          <w:bCs/>
        </w:rPr>
      </w:pPr>
    </w:p>
    <w:p w14:paraId="74E241AA" w14:textId="4F6CB38B" w:rsidR="00F77756" w:rsidRDefault="006B6D56" w:rsidP="006B6D56">
      <w:pPr>
        <w:jc w:val="both"/>
        <w:rPr>
          <w:bCs/>
        </w:rPr>
      </w:pPr>
      <w:r>
        <w:rPr>
          <w:bCs/>
        </w:rPr>
        <w:tab/>
        <w:t xml:space="preserve">„(3) V trestních věcech mladistvých a v neskončených </w:t>
      </w:r>
      <w:r w:rsidR="000E53A7">
        <w:rPr>
          <w:bCs/>
        </w:rPr>
        <w:t xml:space="preserve">trestních </w:t>
      </w:r>
      <w:r>
        <w:rPr>
          <w:bCs/>
        </w:rPr>
        <w:t>věcech starších jednoho roku je třeba postupovat urychleně.“.</w:t>
      </w:r>
      <w:r w:rsidR="00886A2B" w:rsidRPr="009A6091">
        <w:rPr>
          <w:bCs/>
        </w:rPr>
        <w:t xml:space="preserve"> </w:t>
      </w:r>
    </w:p>
    <w:p w14:paraId="209AEB0E" w14:textId="77777777" w:rsidR="000E53A7" w:rsidRDefault="000E53A7" w:rsidP="006B6D56">
      <w:pPr>
        <w:jc w:val="both"/>
        <w:rPr>
          <w:bCs/>
        </w:rPr>
      </w:pPr>
    </w:p>
    <w:p w14:paraId="6FB8474F" w14:textId="338443D2" w:rsidR="000E53A7" w:rsidRDefault="000E53A7" w:rsidP="000E53A7">
      <w:pPr>
        <w:ind w:left="567" w:hanging="567"/>
        <w:jc w:val="both"/>
        <w:rPr>
          <w:bCs/>
        </w:rPr>
      </w:pPr>
      <w:r>
        <w:rPr>
          <w:b/>
        </w:rPr>
        <w:t>3</w:t>
      </w:r>
      <w:r w:rsidR="002C5C09">
        <w:rPr>
          <w:b/>
        </w:rPr>
        <w:t>7</w:t>
      </w:r>
      <w:r>
        <w:rPr>
          <w:b/>
        </w:rPr>
        <w:t xml:space="preserve">. </w:t>
      </w:r>
      <w:r>
        <w:rPr>
          <w:b/>
        </w:rPr>
        <w:tab/>
      </w:r>
      <w:r>
        <w:rPr>
          <w:bCs/>
        </w:rPr>
        <w:t xml:space="preserve">V § 35 se odstavec 4 zrušuje. </w:t>
      </w:r>
    </w:p>
    <w:p w14:paraId="17403CFA" w14:textId="4F35F808" w:rsidR="000E53A7" w:rsidRDefault="000E53A7" w:rsidP="000E53A7">
      <w:pPr>
        <w:ind w:left="567" w:hanging="567"/>
        <w:jc w:val="both"/>
        <w:rPr>
          <w:bCs/>
        </w:rPr>
      </w:pPr>
      <w:r>
        <w:rPr>
          <w:b/>
        </w:rPr>
        <w:tab/>
      </w:r>
      <w:r>
        <w:rPr>
          <w:bCs/>
        </w:rPr>
        <w:t xml:space="preserve">Dosavadní odstavce 5 až 11 se označují jako odstavce 4 až 10. </w:t>
      </w:r>
    </w:p>
    <w:p w14:paraId="18217270" w14:textId="77777777" w:rsidR="000E53A7" w:rsidRDefault="000E53A7" w:rsidP="000E53A7">
      <w:pPr>
        <w:ind w:left="567" w:hanging="567"/>
        <w:jc w:val="both"/>
        <w:rPr>
          <w:bCs/>
        </w:rPr>
      </w:pPr>
    </w:p>
    <w:p w14:paraId="099A4888" w14:textId="245680C6" w:rsidR="000E53A7" w:rsidRPr="000E53A7" w:rsidRDefault="000E53A7" w:rsidP="000E53A7">
      <w:pPr>
        <w:ind w:left="567" w:hanging="567"/>
        <w:jc w:val="both"/>
        <w:rPr>
          <w:bCs/>
        </w:rPr>
      </w:pPr>
      <w:r>
        <w:rPr>
          <w:b/>
        </w:rPr>
        <w:t>3</w:t>
      </w:r>
      <w:r w:rsidR="002C5C09">
        <w:rPr>
          <w:b/>
        </w:rPr>
        <w:t>8</w:t>
      </w:r>
      <w:r>
        <w:rPr>
          <w:b/>
        </w:rPr>
        <w:t xml:space="preserve">. </w:t>
      </w:r>
      <w:r>
        <w:rPr>
          <w:b/>
        </w:rPr>
        <w:tab/>
      </w:r>
      <w:r>
        <w:rPr>
          <w:bCs/>
        </w:rPr>
        <w:t xml:space="preserve">V § 35 odstavec 5 se věta první zrušuje. </w:t>
      </w:r>
    </w:p>
    <w:p w14:paraId="3C2C63F1" w14:textId="0E02E34E" w:rsidR="00293D17" w:rsidRPr="009A6091" w:rsidRDefault="00293D17" w:rsidP="00F77756">
      <w:pPr>
        <w:ind w:left="567" w:hanging="567"/>
        <w:jc w:val="both"/>
        <w:rPr>
          <w:bCs/>
        </w:rPr>
      </w:pPr>
    </w:p>
    <w:p w14:paraId="1FD6D724" w14:textId="2A894D7C" w:rsidR="00293D17" w:rsidRPr="009A6091" w:rsidRDefault="00293D17" w:rsidP="00F77756">
      <w:pPr>
        <w:ind w:left="567" w:hanging="567"/>
        <w:jc w:val="both"/>
        <w:rPr>
          <w:bCs/>
        </w:rPr>
      </w:pPr>
      <w:r w:rsidRPr="009A6091">
        <w:rPr>
          <w:b/>
        </w:rPr>
        <w:t>3</w:t>
      </w:r>
      <w:r w:rsidR="002C5C09">
        <w:rPr>
          <w:b/>
        </w:rPr>
        <w:t>9</w:t>
      </w:r>
      <w:r w:rsidRPr="009A6091">
        <w:rPr>
          <w:b/>
        </w:rPr>
        <w:t xml:space="preserve">. </w:t>
      </w:r>
      <w:r w:rsidRPr="009A6091">
        <w:rPr>
          <w:b/>
        </w:rPr>
        <w:tab/>
      </w:r>
      <w:r w:rsidRPr="009A6091">
        <w:rPr>
          <w:bCs/>
        </w:rPr>
        <w:t xml:space="preserve">§ 37a se zrušuje. </w:t>
      </w:r>
    </w:p>
    <w:p w14:paraId="46289F06" w14:textId="1F697F20" w:rsidR="00D5478D" w:rsidRDefault="00D5478D" w:rsidP="00F77756">
      <w:pPr>
        <w:ind w:left="567" w:hanging="567"/>
        <w:jc w:val="both"/>
        <w:rPr>
          <w:bCs/>
        </w:rPr>
      </w:pPr>
    </w:p>
    <w:p w14:paraId="2D3EAF37" w14:textId="1043B355" w:rsidR="00D5478D" w:rsidRDefault="002C5C09" w:rsidP="00F77756">
      <w:pPr>
        <w:ind w:left="567" w:hanging="567"/>
        <w:jc w:val="both"/>
        <w:rPr>
          <w:bCs/>
        </w:rPr>
      </w:pPr>
      <w:r>
        <w:rPr>
          <w:b/>
        </w:rPr>
        <w:t>40</w:t>
      </w:r>
      <w:r w:rsidR="00D5478D">
        <w:rPr>
          <w:b/>
        </w:rPr>
        <w:t xml:space="preserve">. </w:t>
      </w:r>
      <w:r w:rsidR="00D5478D">
        <w:rPr>
          <w:b/>
        </w:rPr>
        <w:tab/>
      </w:r>
      <w:r w:rsidR="00D5478D">
        <w:rPr>
          <w:bCs/>
        </w:rPr>
        <w:t>V § 37b se na konci textu odstavce 1 doplňuj</w:t>
      </w:r>
      <w:r w:rsidR="00DB38E8">
        <w:rPr>
          <w:bCs/>
        </w:rPr>
        <w:t>í</w:t>
      </w:r>
      <w:r w:rsidR="00D5478D">
        <w:rPr>
          <w:bCs/>
        </w:rPr>
        <w:t xml:space="preserve"> </w:t>
      </w:r>
      <w:r w:rsidR="00DB38E8">
        <w:rPr>
          <w:bCs/>
        </w:rPr>
        <w:t>slova</w:t>
      </w:r>
      <w:r w:rsidR="00D5478D">
        <w:rPr>
          <w:bCs/>
        </w:rPr>
        <w:t xml:space="preserve"> „</w:t>
      </w:r>
      <w:bookmarkStart w:id="14" w:name="_Hlk124779452"/>
      <w:r w:rsidR="00D5478D">
        <w:rPr>
          <w:bCs/>
        </w:rPr>
        <w:t>a bez zbytečného odkladu se o tom informuje osoba, o jejíž údaje se jedná</w:t>
      </w:r>
      <w:bookmarkEnd w:id="14"/>
      <w:r w:rsidR="00D5478D">
        <w:rPr>
          <w:bCs/>
        </w:rPr>
        <w:t xml:space="preserve">“. </w:t>
      </w:r>
    </w:p>
    <w:p w14:paraId="7D79E99C" w14:textId="4903FE62" w:rsidR="00D5478D" w:rsidRDefault="00D5478D" w:rsidP="00F77756">
      <w:pPr>
        <w:ind w:left="567" w:hanging="567"/>
        <w:jc w:val="both"/>
        <w:rPr>
          <w:bCs/>
        </w:rPr>
      </w:pPr>
    </w:p>
    <w:p w14:paraId="7885C246" w14:textId="4D3A14F3" w:rsidR="005779F2" w:rsidRDefault="002C5C09" w:rsidP="00ED260A">
      <w:pPr>
        <w:ind w:left="567" w:hanging="567"/>
        <w:jc w:val="both"/>
        <w:rPr>
          <w:bCs/>
        </w:rPr>
      </w:pPr>
      <w:r>
        <w:rPr>
          <w:b/>
        </w:rPr>
        <w:t>41</w:t>
      </w:r>
      <w:r w:rsidR="00D5478D">
        <w:rPr>
          <w:b/>
        </w:rPr>
        <w:t xml:space="preserve">. </w:t>
      </w:r>
      <w:r w:rsidR="00D5478D">
        <w:rPr>
          <w:b/>
        </w:rPr>
        <w:tab/>
      </w:r>
      <w:r w:rsidR="00ED260A">
        <w:rPr>
          <w:bCs/>
        </w:rPr>
        <w:t>V § 37b se na konci textu odstavce 5 doplňuj</w:t>
      </w:r>
      <w:r w:rsidR="00DB38E8">
        <w:rPr>
          <w:bCs/>
        </w:rPr>
        <w:t>í</w:t>
      </w:r>
      <w:r w:rsidR="00ED260A">
        <w:rPr>
          <w:bCs/>
        </w:rPr>
        <w:t xml:space="preserve"> </w:t>
      </w:r>
      <w:r w:rsidR="00DB38E8">
        <w:rPr>
          <w:bCs/>
        </w:rPr>
        <w:t>slova</w:t>
      </w:r>
      <w:r w:rsidR="00ED260A">
        <w:rPr>
          <w:bCs/>
        </w:rPr>
        <w:t xml:space="preserve"> </w:t>
      </w:r>
      <w:bookmarkStart w:id="15" w:name="_Hlk124779872"/>
      <w:r w:rsidR="00ED260A">
        <w:rPr>
          <w:bCs/>
        </w:rPr>
        <w:t>„, a bez zbytečného odkladu o tom informuje osobu, o jejíž údaje se jedná</w:t>
      </w:r>
      <w:bookmarkEnd w:id="15"/>
      <w:r w:rsidR="00ED260A">
        <w:rPr>
          <w:bCs/>
        </w:rPr>
        <w:t xml:space="preserve">“. </w:t>
      </w:r>
    </w:p>
    <w:p w14:paraId="0E7DB366" w14:textId="77777777" w:rsidR="005779F2" w:rsidRDefault="005779F2" w:rsidP="00ED260A">
      <w:pPr>
        <w:ind w:left="567" w:hanging="567"/>
        <w:jc w:val="both"/>
        <w:rPr>
          <w:bCs/>
        </w:rPr>
      </w:pPr>
    </w:p>
    <w:p w14:paraId="5F96459C" w14:textId="76328E81" w:rsidR="005779F2" w:rsidRDefault="002C5C09" w:rsidP="00ED260A">
      <w:pPr>
        <w:ind w:left="567" w:hanging="567"/>
        <w:jc w:val="both"/>
        <w:rPr>
          <w:bCs/>
        </w:rPr>
      </w:pPr>
      <w:r>
        <w:rPr>
          <w:b/>
        </w:rPr>
        <w:t>42</w:t>
      </w:r>
      <w:r w:rsidR="005779F2">
        <w:rPr>
          <w:b/>
        </w:rPr>
        <w:t xml:space="preserve">. </w:t>
      </w:r>
      <w:r w:rsidR="005779F2">
        <w:rPr>
          <w:b/>
        </w:rPr>
        <w:tab/>
      </w:r>
      <w:r w:rsidR="005779F2">
        <w:rPr>
          <w:bCs/>
        </w:rPr>
        <w:t xml:space="preserve">V § 37b se doplňuje odstavec 6, který zní: </w:t>
      </w:r>
    </w:p>
    <w:p w14:paraId="5234425B" w14:textId="77777777" w:rsidR="005779F2" w:rsidRDefault="005779F2" w:rsidP="00ED260A">
      <w:pPr>
        <w:ind w:left="567" w:hanging="567"/>
        <w:jc w:val="both"/>
        <w:rPr>
          <w:bCs/>
        </w:rPr>
      </w:pPr>
    </w:p>
    <w:p w14:paraId="7129019D" w14:textId="07C382F8" w:rsidR="00ED260A" w:rsidRDefault="005779F2" w:rsidP="005779F2">
      <w:pPr>
        <w:jc w:val="both"/>
        <w:rPr>
          <w:bCs/>
        </w:rPr>
      </w:pPr>
      <w:r>
        <w:rPr>
          <w:bCs/>
        </w:rPr>
        <w:tab/>
        <w:t xml:space="preserve">„(6) Obálka podle odstavce 3 je trvalou součástí spisu a ukládá se se spisem </w:t>
      </w:r>
      <w:r w:rsidR="009A0E2C">
        <w:rPr>
          <w:bCs/>
        </w:rPr>
        <w:t>do spisovny</w:t>
      </w:r>
      <w:r>
        <w:rPr>
          <w:bCs/>
        </w:rPr>
        <w:t xml:space="preserve">.“. </w:t>
      </w:r>
      <w:r w:rsidR="00ED260A">
        <w:rPr>
          <w:bCs/>
        </w:rPr>
        <w:t xml:space="preserve"> </w:t>
      </w:r>
    </w:p>
    <w:p w14:paraId="1FC9E76F" w14:textId="1FC05CC0" w:rsidR="00D30D07" w:rsidRDefault="00D30D07" w:rsidP="00ED260A">
      <w:pPr>
        <w:ind w:left="567" w:hanging="567"/>
        <w:jc w:val="both"/>
        <w:rPr>
          <w:bCs/>
        </w:rPr>
      </w:pPr>
    </w:p>
    <w:p w14:paraId="31B2F9E8" w14:textId="64F619E9" w:rsidR="00D30D07" w:rsidRDefault="002C5C09" w:rsidP="00ED260A">
      <w:pPr>
        <w:ind w:left="567" w:hanging="567"/>
        <w:jc w:val="both"/>
        <w:rPr>
          <w:bCs/>
        </w:rPr>
      </w:pPr>
      <w:r>
        <w:rPr>
          <w:b/>
        </w:rPr>
        <w:t>43</w:t>
      </w:r>
      <w:r w:rsidR="00D30D07">
        <w:rPr>
          <w:b/>
        </w:rPr>
        <w:t xml:space="preserve">. </w:t>
      </w:r>
      <w:r w:rsidR="00D30D07">
        <w:rPr>
          <w:b/>
        </w:rPr>
        <w:tab/>
      </w:r>
      <w:r w:rsidR="00D30D07">
        <w:rPr>
          <w:bCs/>
        </w:rPr>
        <w:t>V § 37c odstavec 1</w:t>
      </w:r>
      <w:r w:rsidR="00A83C8C">
        <w:rPr>
          <w:bCs/>
        </w:rPr>
        <w:t xml:space="preserve"> včetně poznámky pod čarou č. </w:t>
      </w:r>
      <w:r w:rsidR="009A6091">
        <w:rPr>
          <w:bCs/>
        </w:rPr>
        <w:t>125</w:t>
      </w:r>
      <w:r w:rsidR="00D30D07">
        <w:rPr>
          <w:bCs/>
        </w:rPr>
        <w:t xml:space="preserve"> zní: </w:t>
      </w:r>
    </w:p>
    <w:p w14:paraId="2F1F6F46" w14:textId="63FCAF49" w:rsidR="00D30D07" w:rsidRDefault="00D30D07" w:rsidP="00ED260A">
      <w:pPr>
        <w:ind w:left="567" w:hanging="567"/>
        <w:jc w:val="both"/>
        <w:rPr>
          <w:bCs/>
        </w:rPr>
      </w:pPr>
    </w:p>
    <w:p w14:paraId="2A4C269A" w14:textId="661AF00D" w:rsidR="00A83C8C" w:rsidRDefault="00D30D07" w:rsidP="00A83C8C">
      <w:pPr>
        <w:jc w:val="both"/>
        <w:rPr>
          <w:bCs/>
        </w:rPr>
      </w:pPr>
      <w:r>
        <w:rPr>
          <w:bCs/>
        </w:rPr>
        <w:tab/>
        <w:t xml:space="preserve">„(1) Požádá-li o to </w:t>
      </w:r>
      <w:r w:rsidR="00A83C8C">
        <w:rPr>
          <w:bCs/>
        </w:rPr>
        <w:t xml:space="preserve">oběť </w:t>
      </w:r>
      <w:r>
        <w:rPr>
          <w:bCs/>
        </w:rPr>
        <w:t xml:space="preserve">nebo dotčená právnická osoba, </w:t>
      </w:r>
      <w:r w:rsidR="00A83C8C">
        <w:rPr>
          <w:bCs/>
        </w:rPr>
        <w:t>poskytne</w:t>
      </w:r>
      <w:r>
        <w:rPr>
          <w:bCs/>
        </w:rPr>
        <w:t xml:space="preserve"> jim soud</w:t>
      </w:r>
      <w:r w:rsidR="008B7774">
        <w:rPr>
          <w:bCs/>
        </w:rPr>
        <w:t xml:space="preserve"> informace podle</w:t>
      </w:r>
      <w:r w:rsidR="00A83C8C">
        <w:rPr>
          <w:bCs/>
        </w:rPr>
        <w:t xml:space="preserve"> zákona o obětech trestných činů</w:t>
      </w:r>
      <w:r w:rsidR="009A6091">
        <w:rPr>
          <w:bCs/>
          <w:vertAlign w:val="superscript"/>
        </w:rPr>
        <w:t>125</w:t>
      </w:r>
      <w:r w:rsidR="00A678CD">
        <w:rPr>
          <w:bCs/>
          <w:vertAlign w:val="superscript"/>
        </w:rPr>
        <w:t>)</w:t>
      </w:r>
      <w:r w:rsidR="00A83C8C">
        <w:rPr>
          <w:bCs/>
        </w:rPr>
        <w:t xml:space="preserve">. </w:t>
      </w:r>
    </w:p>
    <w:p w14:paraId="10C2C7C9" w14:textId="6A8D94FC" w:rsidR="00A83C8C" w:rsidRDefault="00A83C8C" w:rsidP="00A83C8C">
      <w:pPr>
        <w:jc w:val="both"/>
        <w:rPr>
          <w:bCs/>
        </w:rPr>
      </w:pPr>
      <w:r>
        <w:rPr>
          <w:bCs/>
        </w:rPr>
        <w:t>--------------------------------------------</w:t>
      </w:r>
    </w:p>
    <w:p w14:paraId="54997EAF" w14:textId="519D2541" w:rsidR="00A83C8C" w:rsidRPr="00A83C8C" w:rsidRDefault="009A6091" w:rsidP="00A83C8C">
      <w:pPr>
        <w:ind w:left="284" w:hanging="284"/>
        <w:jc w:val="both"/>
        <w:rPr>
          <w:bCs/>
          <w:sz w:val="20"/>
          <w:szCs w:val="20"/>
          <w:vertAlign w:val="superscript"/>
        </w:rPr>
      </w:pPr>
      <w:r>
        <w:rPr>
          <w:bCs/>
          <w:sz w:val="20"/>
          <w:szCs w:val="20"/>
          <w:vertAlign w:val="superscript"/>
        </w:rPr>
        <w:t>125</w:t>
      </w:r>
      <w:r w:rsidR="00A83C8C">
        <w:rPr>
          <w:bCs/>
          <w:sz w:val="20"/>
          <w:szCs w:val="20"/>
          <w:vertAlign w:val="superscript"/>
        </w:rPr>
        <w:t xml:space="preserve">) </w:t>
      </w:r>
      <w:r w:rsidR="00A83C8C">
        <w:rPr>
          <w:bCs/>
          <w:sz w:val="20"/>
          <w:szCs w:val="20"/>
          <w:vertAlign w:val="superscript"/>
        </w:rPr>
        <w:tab/>
        <w:t xml:space="preserve">§ 2, § 11 a § 12 zákona č. 45/2013 Sb., </w:t>
      </w:r>
      <w:r w:rsidR="00A83C8C" w:rsidRPr="00A83C8C">
        <w:rPr>
          <w:bCs/>
          <w:sz w:val="20"/>
          <w:szCs w:val="20"/>
          <w:vertAlign w:val="superscript"/>
        </w:rPr>
        <w:t>o obětech trestných činů a o změně některých zákonů (zákon o obětech trestných činů)</w:t>
      </w:r>
      <w:r w:rsidR="00A83C8C">
        <w:rPr>
          <w:bCs/>
          <w:sz w:val="20"/>
          <w:szCs w:val="20"/>
          <w:vertAlign w:val="superscript"/>
        </w:rPr>
        <w:t>, ve znění pozdějších předpisů.</w:t>
      </w:r>
      <w:r w:rsidR="009F58F2">
        <w:rPr>
          <w:bCs/>
          <w:sz w:val="20"/>
          <w:szCs w:val="20"/>
          <w:vertAlign w:val="superscript"/>
        </w:rPr>
        <w:t xml:space="preserve">“. </w:t>
      </w:r>
      <w:r w:rsidR="00A83C8C">
        <w:rPr>
          <w:bCs/>
          <w:sz w:val="20"/>
          <w:szCs w:val="20"/>
          <w:vertAlign w:val="superscript"/>
        </w:rPr>
        <w:t xml:space="preserve"> </w:t>
      </w:r>
    </w:p>
    <w:p w14:paraId="36174A1A" w14:textId="717FCED3" w:rsidR="00D30D07" w:rsidRDefault="00D30D07" w:rsidP="00D30D07">
      <w:pPr>
        <w:jc w:val="both"/>
        <w:rPr>
          <w:bCs/>
        </w:rPr>
      </w:pPr>
    </w:p>
    <w:p w14:paraId="4F2E5649" w14:textId="2FCFF541" w:rsidR="002340E2" w:rsidRDefault="00DB1137" w:rsidP="002340E2">
      <w:pPr>
        <w:ind w:left="567" w:hanging="567"/>
        <w:jc w:val="both"/>
        <w:rPr>
          <w:bCs/>
        </w:rPr>
      </w:pPr>
      <w:bookmarkStart w:id="16" w:name="_Hlk138338949"/>
      <w:r>
        <w:rPr>
          <w:b/>
        </w:rPr>
        <w:t>4</w:t>
      </w:r>
      <w:r w:rsidR="002C5C09">
        <w:rPr>
          <w:b/>
        </w:rPr>
        <w:t>4</w:t>
      </w:r>
      <w:r w:rsidR="002340E2">
        <w:rPr>
          <w:b/>
        </w:rPr>
        <w:t xml:space="preserve">. </w:t>
      </w:r>
      <w:r w:rsidR="002340E2">
        <w:rPr>
          <w:b/>
        </w:rPr>
        <w:tab/>
      </w:r>
      <w:r w:rsidR="002340E2">
        <w:rPr>
          <w:bCs/>
        </w:rPr>
        <w:t xml:space="preserve">V § 37c se doplňuje odstavec 4, který zní: </w:t>
      </w:r>
    </w:p>
    <w:p w14:paraId="74B878B7" w14:textId="63FBFB77" w:rsidR="002340E2" w:rsidRDefault="002340E2" w:rsidP="002340E2">
      <w:pPr>
        <w:ind w:left="567" w:hanging="567"/>
        <w:jc w:val="both"/>
        <w:rPr>
          <w:bCs/>
        </w:rPr>
      </w:pPr>
    </w:p>
    <w:p w14:paraId="54EAEF27" w14:textId="07420760" w:rsidR="002340E2" w:rsidRDefault="002340E2" w:rsidP="002340E2">
      <w:pPr>
        <w:jc w:val="both"/>
        <w:rPr>
          <w:bCs/>
        </w:rPr>
      </w:pPr>
      <w:r>
        <w:rPr>
          <w:bCs/>
        </w:rPr>
        <w:tab/>
        <w:t xml:space="preserve">„(4) Obdobně podle odstavců 2 a 3 soud postupuje v případech, kdy ochranné léčení </w:t>
      </w:r>
      <w:r w:rsidR="00020D32">
        <w:rPr>
          <w:bCs/>
        </w:rPr>
        <w:t>bylo</w:t>
      </w:r>
      <w:r>
        <w:rPr>
          <w:bCs/>
        </w:rPr>
        <w:t xml:space="preserve"> uložen</w:t>
      </w:r>
      <w:r w:rsidR="00020D32">
        <w:rPr>
          <w:bCs/>
        </w:rPr>
        <w:t>o</w:t>
      </w:r>
      <w:r>
        <w:rPr>
          <w:bCs/>
        </w:rPr>
        <w:t xml:space="preserve"> v řízení vedeném v rejstříku R</w:t>
      </w:r>
      <w:r w:rsidR="003226A7">
        <w:rPr>
          <w:bCs/>
        </w:rPr>
        <w:t>od</w:t>
      </w:r>
      <w:r>
        <w:rPr>
          <w:bCs/>
        </w:rPr>
        <w:t xml:space="preserve">.“. </w:t>
      </w:r>
    </w:p>
    <w:bookmarkEnd w:id="16"/>
    <w:p w14:paraId="6075181B" w14:textId="072ABA46" w:rsidR="0053300D" w:rsidRDefault="0053300D" w:rsidP="002340E2">
      <w:pPr>
        <w:jc w:val="both"/>
        <w:rPr>
          <w:bCs/>
        </w:rPr>
      </w:pPr>
    </w:p>
    <w:p w14:paraId="5717F7D9" w14:textId="27B2052A" w:rsidR="00F10DD3" w:rsidRPr="009A6091" w:rsidRDefault="00DB1137" w:rsidP="0053300D">
      <w:pPr>
        <w:ind w:left="567" w:hanging="567"/>
        <w:jc w:val="both"/>
        <w:rPr>
          <w:bCs/>
        </w:rPr>
      </w:pPr>
      <w:r w:rsidRPr="009A6091">
        <w:rPr>
          <w:b/>
        </w:rPr>
        <w:t>4</w:t>
      </w:r>
      <w:r w:rsidR="002C5C09">
        <w:rPr>
          <w:b/>
        </w:rPr>
        <w:t>5</w:t>
      </w:r>
      <w:r w:rsidR="0053300D" w:rsidRPr="009A6091">
        <w:rPr>
          <w:b/>
        </w:rPr>
        <w:t xml:space="preserve">. </w:t>
      </w:r>
      <w:r w:rsidR="0053300D" w:rsidRPr="009A6091">
        <w:rPr>
          <w:b/>
        </w:rPr>
        <w:tab/>
      </w:r>
      <w:bookmarkStart w:id="17" w:name="_Hlk124868191"/>
      <w:r w:rsidR="00F10DD3" w:rsidRPr="009A6091">
        <w:rPr>
          <w:bCs/>
        </w:rPr>
        <w:t>V § 42 odst</w:t>
      </w:r>
      <w:r w:rsidR="00706D37" w:rsidRPr="009A6091">
        <w:rPr>
          <w:bCs/>
        </w:rPr>
        <w:t>avec</w:t>
      </w:r>
      <w:r w:rsidR="00F10DD3" w:rsidRPr="009A6091">
        <w:rPr>
          <w:bCs/>
        </w:rPr>
        <w:t xml:space="preserve"> 1 zní: </w:t>
      </w:r>
    </w:p>
    <w:p w14:paraId="1472DE8D" w14:textId="15D08BA3" w:rsidR="00F10DD3" w:rsidRDefault="00F10DD3" w:rsidP="0053300D">
      <w:pPr>
        <w:ind w:left="567" w:hanging="567"/>
        <w:jc w:val="both"/>
        <w:rPr>
          <w:bCs/>
        </w:rPr>
      </w:pPr>
    </w:p>
    <w:p w14:paraId="7C899978" w14:textId="3290B9E4" w:rsidR="00F10DD3" w:rsidRDefault="00F10DD3" w:rsidP="00F10DD3">
      <w:pPr>
        <w:jc w:val="both"/>
        <w:rPr>
          <w:bCs/>
        </w:rPr>
      </w:pPr>
      <w:r>
        <w:rPr>
          <w:bCs/>
        </w:rPr>
        <w:tab/>
        <w:t>„(1) P</w:t>
      </w:r>
      <w:r w:rsidR="007B4CFC">
        <w:rPr>
          <w:bCs/>
        </w:rPr>
        <w:t>ro</w:t>
      </w:r>
      <w:r>
        <w:rPr>
          <w:bCs/>
        </w:rPr>
        <w:t xml:space="preserve"> projednávání občanskoprávních věcí je před pódiem při pohledu od soudního stolu umístěn </w:t>
      </w:r>
    </w:p>
    <w:p w14:paraId="47A5B323" w14:textId="0B1BB8D1" w:rsidR="00F10DD3" w:rsidRDefault="00F10DD3" w:rsidP="00F10DD3">
      <w:pPr>
        <w:jc w:val="both"/>
        <w:rPr>
          <w:bCs/>
        </w:rPr>
      </w:pPr>
      <w:r>
        <w:rPr>
          <w:bCs/>
        </w:rPr>
        <w:tab/>
        <w:t xml:space="preserve">a) na pravé straně stůl pro žalobce či účastníky v postavení navrhovatele a jejich právní zástupce, </w:t>
      </w:r>
    </w:p>
    <w:p w14:paraId="418DF11C" w14:textId="4B92F2C5" w:rsidR="00F10DD3" w:rsidRPr="00F10DD3" w:rsidRDefault="00F10DD3" w:rsidP="00F10DD3">
      <w:pPr>
        <w:jc w:val="both"/>
        <w:rPr>
          <w:bCs/>
        </w:rPr>
      </w:pPr>
      <w:r>
        <w:rPr>
          <w:bCs/>
        </w:rPr>
        <w:tab/>
        <w:t xml:space="preserve">b) na levé straně stůl pro žalované či účastníky v postavení odpůrce a jejich právní zástupce.“. </w:t>
      </w:r>
    </w:p>
    <w:p w14:paraId="11C4B88A" w14:textId="77777777" w:rsidR="00F10DD3" w:rsidRDefault="00F10DD3" w:rsidP="0053300D">
      <w:pPr>
        <w:ind w:left="567" w:hanging="567"/>
        <w:jc w:val="both"/>
        <w:rPr>
          <w:b/>
        </w:rPr>
      </w:pPr>
    </w:p>
    <w:p w14:paraId="0D38C994" w14:textId="16796E20" w:rsidR="0053300D" w:rsidRDefault="008738FF" w:rsidP="0053300D">
      <w:pPr>
        <w:ind w:left="567" w:hanging="567"/>
        <w:jc w:val="both"/>
        <w:rPr>
          <w:bCs/>
        </w:rPr>
      </w:pPr>
      <w:r>
        <w:rPr>
          <w:b/>
        </w:rPr>
        <w:t>4</w:t>
      </w:r>
      <w:r w:rsidR="002C5C09">
        <w:rPr>
          <w:b/>
        </w:rPr>
        <w:t>6</w:t>
      </w:r>
      <w:r w:rsidR="00F508F8">
        <w:rPr>
          <w:b/>
        </w:rPr>
        <w:t xml:space="preserve">. </w:t>
      </w:r>
      <w:r w:rsidR="00F508F8">
        <w:rPr>
          <w:b/>
        </w:rPr>
        <w:tab/>
      </w:r>
      <w:r w:rsidR="0053300D">
        <w:rPr>
          <w:bCs/>
        </w:rPr>
        <w:t xml:space="preserve">V § 42 se doplňuje odstavec 3, který zní: </w:t>
      </w:r>
    </w:p>
    <w:p w14:paraId="6ABD4C29" w14:textId="7B1FA90B" w:rsidR="0053300D" w:rsidRDefault="0053300D" w:rsidP="0053300D">
      <w:pPr>
        <w:ind w:left="567" w:hanging="567"/>
        <w:jc w:val="both"/>
        <w:rPr>
          <w:bCs/>
        </w:rPr>
      </w:pPr>
    </w:p>
    <w:p w14:paraId="08A4F745" w14:textId="4AFF3516" w:rsidR="0053300D" w:rsidRDefault="0053300D" w:rsidP="0053300D">
      <w:pPr>
        <w:jc w:val="both"/>
        <w:rPr>
          <w:bCs/>
        </w:rPr>
      </w:pPr>
      <w:r>
        <w:rPr>
          <w:bCs/>
        </w:rPr>
        <w:lastRenderedPageBreak/>
        <w:tab/>
      </w:r>
      <w:bookmarkStart w:id="18" w:name="_Hlk179806920"/>
      <w:r>
        <w:rPr>
          <w:bCs/>
        </w:rPr>
        <w:t xml:space="preserve">„(3) Jestliže </w:t>
      </w:r>
      <w:r w:rsidR="00F10DD3">
        <w:rPr>
          <w:bCs/>
        </w:rPr>
        <w:t>není možno zasedací pořádek určit podle předchozích odstavců nebo</w:t>
      </w:r>
      <w:r w:rsidR="007725EA">
        <w:rPr>
          <w:bCs/>
        </w:rPr>
        <w:t> </w:t>
      </w:r>
      <w:r>
        <w:rPr>
          <w:bCs/>
        </w:rPr>
        <w:t>je</w:t>
      </w:r>
      <w:r w:rsidR="002F0726">
        <w:rPr>
          <w:bCs/>
        </w:rPr>
        <w:t> </w:t>
      </w:r>
      <w:r>
        <w:rPr>
          <w:bCs/>
        </w:rPr>
        <w:t>jednací síň upravena podle přílohy č. 11, oddílu VI., odstavce třetího, stanoví</w:t>
      </w:r>
      <w:r w:rsidR="00F10DD3">
        <w:rPr>
          <w:bCs/>
        </w:rPr>
        <w:t xml:space="preserve"> zasedací pořádek</w:t>
      </w:r>
      <w:r>
        <w:rPr>
          <w:bCs/>
        </w:rPr>
        <w:t xml:space="preserve"> ten, kdo </w:t>
      </w:r>
      <w:r w:rsidR="00F10DD3">
        <w:rPr>
          <w:bCs/>
        </w:rPr>
        <w:t>jednání řídí</w:t>
      </w:r>
      <w:r>
        <w:rPr>
          <w:bCs/>
        </w:rPr>
        <w:t>, podle své úvahy.“.</w:t>
      </w:r>
      <w:bookmarkEnd w:id="18"/>
      <w:r>
        <w:rPr>
          <w:bCs/>
        </w:rPr>
        <w:t xml:space="preserve"> </w:t>
      </w:r>
    </w:p>
    <w:p w14:paraId="540167A1" w14:textId="54F16B65" w:rsidR="0037488C" w:rsidRDefault="0037488C" w:rsidP="0053300D">
      <w:pPr>
        <w:jc w:val="both"/>
        <w:rPr>
          <w:bCs/>
        </w:rPr>
      </w:pPr>
    </w:p>
    <w:p w14:paraId="4CB1EEB6" w14:textId="6A6B0EBB" w:rsidR="0037488C" w:rsidRDefault="0037488C" w:rsidP="0037488C">
      <w:pPr>
        <w:ind w:left="567" w:hanging="567"/>
        <w:jc w:val="both"/>
        <w:rPr>
          <w:bCs/>
        </w:rPr>
      </w:pPr>
      <w:r>
        <w:rPr>
          <w:b/>
        </w:rPr>
        <w:t>4</w:t>
      </w:r>
      <w:r w:rsidR="002C5C09">
        <w:rPr>
          <w:b/>
        </w:rPr>
        <w:t>7</w:t>
      </w:r>
      <w:r>
        <w:rPr>
          <w:b/>
        </w:rPr>
        <w:t xml:space="preserve">. </w:t>
      </w:r>
      <w:r>
        <w:rPr>
          <w:b/>
        </w:rPr>
        <w:tab/>
      </w:r>
      <w:r>
        <w:rPr>
          <w:bCs/>
        </w:rPr>
        <w:t>V § 47 odst. 4 se slova „</w:t>
      </w:r>
      <w:r w:rsidRPr="0037488C">
        <w:rPr>
          <w:bCs/>
        </w:rPr>
        <w:t>(Příloha č. 12)</w:t>
      </w:r>
      <w:r>
        <w:rPr>
          <w:bCs/>
        </w:rPr>
        <w:t xml:space="preserve">“ zrušují. </w:t>
      </w:r>
    </w:p>
    <w:p w14:paraId="7A6BAE31" w14:textId="77777777" w:rsidR="00F41F3F" w:rsidRDefault="00F41F3F" w:rsidP="0037488C">
      <w:pPr>
        <w:ind w:left="567" w:hanging="567"/>
        <w:jc w:val="both"/>
        <w:rPr>
          <w:bCs/>
        </w:rPr>
      </w:pPr>
    </w:p>
    <w:p w14:paraId="65E75517" w14:textId="170815FF" w:rsidR="00F41F3F" w:rsidRPr="00F41F3F" w:rsidRDefault="00F41F3F" w:rsidP="0037488C">
      <w:pPr>
        <w:ind w:left="567" w:hanging="567"/>
        <w:jc w:val="both"/>
        <w:rPr>
          <w:b/>
        </w:rPr>
      </w:pPr>
      <w:r>
        <w:rPr>
          <w:b/>
        </w:rPr>
        <w:t>4</w:t>
      </w:r>
      <w:r w:rsidR="002C5C09">
        <w:rPr>
          <w:b/>
        </w:rPr>
        <w:t>8</w:t>
      </w:r>
      <w:r>
        <w:rPr>
          <w:b/>
        </w:rPr>
        <w:t xml:space="preserve">. </w:t>
      </w:r>
      <w:r>
        <w:rPr>
          <w:b/>
        </w:rPr>
        <w:tab/>
      </w:r>
      <w:r>
        <w:rPr>
          <w:bCs/>
        </w:rPr>
        <w:t xml:space="preserve">V § 48 se slova „(příloha č. 12)“ zrušují. </w:t>
      </w:r>
    </w:p>
    <w:p w14:paraId="750E6D8D" w14:textId="77B79053" w:rsidR="008521A0" w:rsidRDefault="008521A0" w:rsidP="0053300D">
      <w:pPr>
        <w:jc w:val="both"/>
        <w:rPr>
          <w:bCs/>
        </w:rPr>
      </w:pPr>
    </w:p>
    <w:p w14:paraId="5828C812" w14:textId="44A11823" w:rsidR="008521A0" w:rsidRPr="008521A0" w:rsidRDefault="008521A0" w:rsidP="008521A0">
      <w:pPr>
        <w:ind w:left="567" w:hanging="567"/>
        <w:jc w:val="both"/>
        <w:rPr>
          <w:bCs/>
        </w:rPr>
      </w:pPr>
      <w:r>
        <w:rPr>
          <w:b/>
        </w:rPr>
        <w:t>4</w:t>
      </w:r>
      <w:r w:rsidR="002C5C09">
        <w:rPr>
          <w:b/>
        </w:rPr>
        <w:t>9</w:t>
      </w:r>
      <w:r>
        <w:rPr>
          <w:b/>
        </w:rPr>
        <w:t xml:space="preserve">. </w:t>
      </w:r>
      <w:r>
        <w:rPr>
          <w:b/>
        </w:rPr>
        <w:tab/>
      </w:r>
      <w:r>
        <w:rPr>
          <w:bCs/>
        </w:rPr>
        <w:t xml:space="preserve">V § 50 odst. 1 se číslo „7“ nahrazuje číslem „3“. </w:t>
      </w:r>
    </w:p>
    <w:bookmarkEnd w:id="17"/>
    <w:p w14:paraId="1B373A80" w14:textId="30CC03F0" w:rsidR="00300287" w:rsidRDefault="00300287" w:rsidP="00780E61">
      <w:pPr>
        <w:jc w:val="both"/>
        <w:rPr>
          <w:bCs/>
        </w:rPr>
      </w:pPr>
    </w:p>
    <w:p w14:paraId="45053972" w14:textId="7AB68A80" w:rsidR="002501D3" w:rsidRPr="00CC0401" w:rsidRDefault="002C5C09" w:rsidP="00BE69DD">
      <w:pPr>
        <w:ind w:left="567" w:hanging="567"/>
        <w:jc w:val="both"/>
        <w:rPr>
          <w:b/>
        </w:rPr>
      </w:pPr>
      <w:r>
        <w:rPr>
          <w:b/>
        </w:rPr>
        <w:t>50</w:t>
      </w:r>
      <w:r w:rsidR="00300287">
        <w:rPr>
          <w:b/>
        </w:rPr>
        <w:t xml:space="preserve">. </w:t>
      </w:r>
      <w:r w:rsidR="00300287">
        <w:rPr>
          <w:b/>
        </w:rPr>
        <w:tab/>
      </w:r>
      <w:r w:rsidR="002501D3" w:rsidRPr="00380B49">
        <w:rPr>
          <w:bCs/>
        </w:rPr>
        <w:t xml:space="preserve">V § 55 se dosavadní text označuje jako odstavec 1 a </w:t>
      </w:r>
      <w:r w:rsidR="00BB46D9" w:rsidRPr="00380B49">
        <w:rPr>
          <w:bCs/>
        </w:rPr>
        <w:t>doplňuje se</w:t>
      </w:r>
      <w:r w:rsidR="002501D3" w:rsidRPr="00380B49">
        <w:rPr>
          <w:bCs/>
        </w:rPr>
        <w:t xml:space="preserve"> odstavec 2, který zní: </w:t>
      </w:r>
    </w:p>
    <w:p w14:paraId="7AC17638" w14:textId="77777777" w:rsidR="002501D3" w:rsidRPr="00380B49" w:rsidRDefault="002501D3" w:rsidP="00BE69DD">
      <w:pPr>
        <w:ind w:left="567" w:hanging="567"/>
        <w:jc w:val="both"/>
        <w:rPr>
          <w:bCs/>
        </w:rPr>
      </w:pPr>
    </w:p>
    <w:p w14:paraId="1DBFD3F3" w14:textId="7A322329" w:rsidR="00300287" w:rsidRDefault="002501D3" w:rsidP="002501D3">
      <w:pPr>
        <w:jc w:val="both"/>
        <w:rPr>
          <w:bCs/>
        </w:rPr>
      </w:pPr>
      <w:r w:rsidRPr="00380B49">
        <w:rPr>
          <w:bCs/>
        </w:rPr>
        <w:tab/>
        <w:t xml:space="preserve">„(2) </w:t>
      </w:r>
      <w:r w:rsidR="00BB46D9" w:rsidRPr="00380B49">
        <w:rPr>
          <w:bCs/>
        </w:rPr>
        <w:t>Nařízení, která mají být podle odstavce 1 opatřena vlastnoručním podpisem toho, kdo je vydal, musí být v případě doručování v elektronické podobě opatřena jeho kvalifikovaným elektronickým podpisem</w:t>
      </w:r>
      <w:r w:rsidR="00CF4EBF">
        <w:rPr>
          <w:bCs/>
        </w:rPr>
        <w:t xml:space="preserve"> s připojením kvalifikovaného elektronického časového razítka</w:t>
      </w:r>
      <w:r w:rsidR="00BB46D9" w:rsidRPr="00380B49">
        <w:rPr>
          <w:bCs/>
        </w:rPr>
        <w:t xml:space="preserve">. Pokud je taková písemnost podepsána vlastnoručním podpisem v listinné podobě, </w:t>
      </w:r>
      <w:r w:rsidR="00CF4EBF">
        <w:rPr>
          <w:bCs/>
        </w:rPr>
        <w:t>převede</w:t>
      </w:r>
      <w:r w:rsidR="00BB46D9" w:rsidRPr="00380B49">
        <w:rPr>
          <w:bCs/>
        </w:rPr>
        <w:t xml:space="preserve"> se pro účely jejího doručení </w:t>
      </w:r>
      <w:r w:rsidR="00CF4EBF">
        <w:rPr>
          <w:bCs/>
        </w:rPr>
        <w:t xml:space="preserve">do </w:t>
      </w:r>
      <w:r w:rsidR="00BB46D9" w:rsidRPr="00380B49">
        <w:rPr>
          <w:bCs/>
        </w:rPr>
        <w:t>elektronické podob</w:t>
      </w:r>
      <w:r w:rsidR="00CF4EBF">
        <w:rPr>
          <w:bCs/>
        </w:rPr>
        <w:t>y prostřednictvím autorizované</w:t>
      </w:r>
      <w:r w:rsidR="00BB46D9" w:rsidRPr="00380B49">
        <w:rPr>
          <w:bCs/>
        </w:rPr>
        <w:t xml:space="preserve"> konverze</w:t>
      </w:r>
      <w:r w:rsidR="00CF4EBF">
        <w:rPr>
          <w:bCs/>
        </w:rPr>
        <w:t xml:space="preserve"> dokumentů</w:t>
      </w:r>
      <w:r w:rsidR="00BB46D9" w:rsidRPr="00380B49">
        <w:rPr>
          <w:bCs/>
        </w:rPr>
        <w:t>.</w:t>
      </w:r>
      <w:r w:rsidR="00380B49" w:rsidRPr="00380B49">
        <w:rPr>
          <w:bCs/>
        </w:rPr>
        <w:t xml:space="preserve">“. </w:t>
      </w:r>
    </w:p>
    <w:p w14:paraId="5B121CF3" w14:textId="77777777" w:rsidR="00E612FB" w:rsidRDefault="00E612FB" w:rsidP="002501D3">
      <w:pPr>
        <w:jc w:val="both"/>
        <w:rPr>
          <w:bCs/>
        </w:rPr>
      </w:pPr>
    </w:p>
    <w:p w14:paraId="0FB0E38C" w14:textId="08208BCF" w:rsidR="00E612FB" w:rsidRPr="00256021" w:rsidRDefault="002C5C09" w:rsidP="00E612FB">
      <w:pPr>
        <w:ind w:left="567" w:hanging="567"/>
        <w:jc w:val="both"/>
        <w:rPr>
          <w:bCs/>
          <w:color w:val="00B050"/>
        </w:rPr>
      </w:pPr>
      <w:r>
        <w:rPr>
          <w:b/>
        </w:rPr>
        <w:t>51</w:t>
      </w:r>
      <w:r w:rsidR="00E612FB" w:rsidRPr="00AE0354">
        <w:rPr>
          <w:b/>
        </w:rPr>
        <w:t xml:space="preserve">. </w:t>
      </w:r>
      <w:r w:rsidR="00E612FB" w:rsidRPr="00AE0354">
        <w:rPr>
          <w:b/>
        </w:rPr>
        <w:tab/>
      </w:r>
      <w:r w:rsidR="00E612FB" w:rsidRPr="00AE0354">
        <w:rPr>
          <w:bCs/>
        </w:rPr>
        <w:t xml:space="preserve">V </w:t>
      </w:r>
      <w:bookmarkStart w:id="19" w:name="_Hlk173747359"/>
      <w:r w:rsidR="00E612FB" w:rsidRPr="00AE0354">
        <w:rPr>
          <w:bCs/>
        </w:rPr>
        <w:t>§ 56</w:t>
      </w:r>
      <w:r w:rsidR="006F6863" w:rsidRPr="00AE0354">
        <w:rPr>
          <w:bCs/>
        </w:rPr>
        <w:t xml:space="preserve">, § 56a odst. 1 až 3 a 7, § </w:t>
      </w:r>
      <w:r w:rsidR="005F0E9F" w:rsidRPr="00AE0354">
        <w:rPr>
          <w:bCs/>
        </w:rPr>
        <w:t xml:space="preserve">64 odst. 5 a 7, § 65 odst. 6, </w:t>
      </w:r>
      <w:bookmarkStart w:id="20" w:name="_Hlk173747697"/>
      <w:r w:rsidR="005F0E9F" w:rsidRPr="00AE0354">
        <w:rPr>
          <w:bCs/>
        </w:rPr>
        <w:t>§ 66 odst. 4 a 6</w:t>
      </w:r>
      <w:r w:rsidR="003733D8" w:rsidRPr="00AE0354">
        <w:rPr>
          <w:bCs/>
        </w:rPr>
        <w:t xml:space="preserve">, § </w:t>
      </w:r>
      <w:bookmarkEnd w:id="19"/>
      <w:bookmarkEnd w:id="20"/>
      <w:r w:rsidR="000C4649" w:rsidRPr="00AE0354">
        <w:rPr>
          <w:bCs/>
        </w:rPr>
        <w:t>71b odst.</w:t>
      </w:r>
      <w:r w:rsidR="00F10A63">
        <w:rPr>
          <w:bCs/>
        </w:rPr>
        <w:t> </w:t>
      </w:r>
      <w:r w:rsidR="000C4649" w:rsidRPr="00AE0354">
        <w:rPr>
          <w:bCs/>
        </w:rPr>
        <w:t>3, § 72 odst. 5, § 75 odst. 11, § 76 odst. 5</w:t>
      </w:r>
      <w:r w:rsidR="00AE0354" w:rsidRPr="00AE0354">
        <w:rPr>
          <w:bCs/>
        </w:rPr>
        <w:t xml:space="preserve"> a 6</w:t>
      </w:r>
      <w:r w:rsidR="000C4649" w:rsidRPr="00AE0354">
        <w:rPr>
          <w:bCs/>
        </w:rPr>
        <w:t xml:space="preserve">, </w:t>
      </w:r>
      <w:r w:rsidR="00F10A63">
        <w:rPr>
          <w:bCs/>
        </w:rPr>
        <w:t xml:space="preserve">§ 77 odst. 5 a 7, </w:t>
      </w:r>
      <w:r w:rsidR="00391B39" w:rsidRPr="00AE0354">
        <w:rPr>
          <w:bCs/>
        </w:rPr>
        <w:t>§ 79 odst. 8 a 10, §</w:t>
      </w:r>
      <w:r w:rsidR="007725EA">
        <w:rPr>
          <w:bCs/>
        </w:rPr>
        <w:t> </w:t>
      </w:r>
      <w:r w:rsidR="00391B39" w:rsidRPr="00AE0354">
        <w:rPr>
          <w:bCs/>
        </w:rPr>
        <w:t>79a odst.</w:t>
      </w:r>
      <w:r w:rsidR="00F10A63">
        <w:rPr>
          <w:bCs/>
        </w:rPr>
        <w:t> </w:t>
      </w:r>
      <w:r w:rsidR="00391B39" w:rsidRPr="00AE0354">
        <w:rPr>
          <w:bCs/>
        </w:rPr>
        <w:t>3, 4 a 6</w:t>
      </w:r>
      <w:r w:rsidR="00AE0354" w:rsidRPr="00AE0354">
        <w:rPr>
          <w:bCs/>
        </w:rPr>
        <w:t xml:space="preserve"> a</w:t>
      </w:r>
      <w:r w:rsidR="00CB11A4" w:rsidRPr="00AE0354">
        <w:rPr>
          <w:bCs/>
        </w:rPr>
        <w:t xml:space="preserve"> § 90 odst. 7</w:t>
      </w:r>
      <w:r w:rsidR="00272833" w:rsidRPr="00AE0354">
        <w:rPr>
          <w:bCs/>
        </w:rPr>
        <w:t xml:space="preserve"> </w:t>
      </w:r>
      <w:r w:rsidR="00E612FB" w:rsidRPr="00AE0354">
        <w:rPr>
          <w:bCs/>
        </w:rPr>
        <w:t xml:space="preserve">se slova </w:t>
      </w:r>
      <w:r w:rsidR="00FB67AC" w:rsidRPr="00AE0354">
        <w:rPr>
          <w:bCs/>
        </w:rPr>
        <w:t>„Rejstřík trestů“ nahrazují slovem „ministerstvo“.</w:t>
      </w:r>
      <w:r w:rsidR="00FB67AC" w:rsidRPr="00256021">
        <w:rPr>
          <w:bCs/>
          <w:color w:val="00B050"/>
        </w:rPr>
        <w:t xml:space="preserve"> </w:t>
      </w:r>
    </w:p>
    <w:p w14:paraId="5140A4E4" w14:textId="77777777" w:rsidR="00991F98" w:rsidRDefault="00991F98" w:rsidP="002501D3">
      <w:pPr>
        <w:jc w:val="both"/>
        <w:rPr>
          <w:bCs/>
        </w:rPr>
      </w:pPr>
    </w:p>
    <w:p w14:paraId="554059F5" w14:textId="20ACC0F0" w:rsidR="00991F98" w:rsidRDefault="002C5C09" w:rsidP="00991F98">
      <w:pPr>
        <w:ind w:left="567" w:hanging="567"/>
        <w:jc w:val="both"/>
        <w:rPr>
          <w:bCs/>
        </w:rPr>
      </w:pPr>
      <w:r>
        <w:rPr>
          <w:b/>
        </w:rPr>
        <w:t>52</w:t>
      </w:r>
      <w:r w:rsidR="00991F98">
        <w:rPr>
          <w:b/>
        </w:rPr>
        <w:t xml:space="preserve">. </w:t>
      </w:r>
      <w:r w:rsidR="00991F98">
        <w:rPr>
          <w:b/>
        </w:rPr>
        <w:tab/>
      </w:r>
      <w:r w:rsidR="00991F98">
        <w:rPr>
          <w:bCs/>
        </w:rPr>
        <w:t xml:space="preserve">V § 56a odst. 1 se za písmeno c) vkládá nové písmeno d), které zní: </w:t>
      </w:r>
    </w:p>
    <w:p w14:paraId="1AEEEFD5" w14:textId="77777777" w:rsidR="00991F98" w:rsidRDefault="00991F98" w:rsidP="00991F98">
      <w:pPr>
        <w:ind w:left="567" w:hanging="567"/>
        <w:jc w:val="both"/>
        <w:rPr>
          <w:bCs/>
        </w:rPr>
      </w:pPr>
    </w:p>
    <w:p w14:paraId="78ACBBAA" w14:textId="014C435A" w:rsidR="00991F98" w:rsidRDefault="00991F98" w:rsidP="00991F98">
      <w:pPr>
        <w:jc w:val="both"/>
        <w:rPr>
          <w:bCs/>
        </w:rPr>
      </w:pPr>
      <w:r>
        <w:rPr>
          <w:bCs/>
        </w:rPr>
        <w:tab/>
      </w:r>
      <w:r w:rsidRPr="00380B49">
        <w:rPr>
          <w:bCs/>
        </w:rPr>
        <w:t>„</w:t>
      </w:r>
      <w:r>
        <w:rPr>
          <w:bCs/>
        </w:rPr>
        <w:t>d) uložení povinnosti podrobit se terapeutickému programu pro řidiče,</w:t>
      </w:r>
      <w:r w:rsidRPr="00380B49">
        <w:rPr>
          <w:bCs/>
        </w:rPr>
        <w:t>“</w:t>
      </w:r>
      <w:r>
        <w:rPr>
          <w:bCs/>
        </w:rPr>
        <w:t xml:space="preserve">. </w:t>
      </w:r>
    </w:p>
    <w:p w14:paraId="2886D835" w14:textId="77777777" w:rsidR="00991F98" w:rsidRDefault="00991F98" w:rsidP="00991F98">
      <w:pPr>
        <w:jc w:val="both"/>
        <w:rPr>
          <w:bCs/>
        </w:rPr>
      </w:pPr>
    </w:p>
    <w:p w14:paraId="0D1AF849" w14:textId="7EC66CAE" w:rsidR="00991F98" w:rsidRDefault="00991F98" w:rsidP="00991F98">
      <w:pPr>
        <w:jc w:val="both"/>
        <w:rPr>
          <w:bCs/>
        </w:rPr>
      </w:pPr>
      <w:r>
        <w:rPr>
          <w:bCs/>
        </w:rPr>
        <w:tab/>
        <w:t xml:space="preserve">Dosavadní písmena d) až f) se označují jako písmena e) až g). </w:t>
      </w:r>
    </w:p>
    <w:p w14:paraId="085E7B76" w14:textId="77777777" w:rsidR="00991F98" w:rsidRDefault="00991F98" w:rsidP="00991F98">
      <w:pPr>
        <w:jc w:val="both"/>
        <w:rPr>
          <w:bCs/>
        </w:rPr>
      </w:pPr>
    </w:p>
    <w:p w14:paraId="0F7C5C58" w14:textId="2B99DB9B" w:rsidR="00991F98" w:rsidRDefault="002C5C09" w:rsidP="00991F98">
      <w:pPr>
        <w:ind w:left="567" w:hanging="567"/>
        <w:jc w:val="both"/>
        <w:rPr>
          <w:bCs/>
        </w:rPr>
      </w:pPr>
      <w:r>
        <w:rPr>
          <w:b/>
        </w:rPr>
        <w:t>53</w:t>
      </w:r>
      <w:r w:rsidR="00991F98">
        <w:rPr>
          <w:b/>
        </w:rPr>
        <w:t xml:space="preserve">. </w:t>
      </w:r>
      <w:r w:rsidR="00991F98">
        <w:rPr>
          <w:b/>
        </w:rPr>
        <w:tab/>
      </w:r>
      <w:r w:rsidR="00335AB6">
        <w:rPr>
          <w:bCs/>
        </w:rPr>
        <w:t xml:space="preserve">V § 56a </w:t>
      </w:r>
      <w:r w:rsidR="003617DF">
        <w:rPr>
          <w:bCs/>
        </w:rPr>
        <w:t>se na konci odstavce 5 tečka nahrazuje čárkou a doplňuje se písmeno f), které</w:t>
      </w:r>
      <w:r w:rsidR="007725EA">
        <w:rPr>
          <w:bCs/>
        </w:rPr>
        <w:t> </w:t>
      </w:r>
      <w:r w:rsidR="003617DF">
        <w:rPr>
          <w:bCs/>
        </w:rPr>
        <w:t xml:space="preserve">zní: </w:t>
      </w:r>
    </w:p>
    <w:p w14:paraId="2B2651E1" w14:textId="77777777" w:rsidR="003617DF" w:rsidRDefault="003617DF" w:rsidP="00991F98">
      <w:pPr>
        <w:ind w:left="567" w:hanging="567"/>
        <w:jc w:val="both"/>
        <w:rPr>
          <w:bCs/>
        </w:rPr>
      </w:pPr>
    </w:p>
    <w:p w14:paraId="7C09615E" w14:textId="16F8C4A2" w:rsidR="003617DF" w:rsidRDefault="003617DF" w:rsidP="003617DF">
      <w:pPr>
        <w:jc w:val="both"/>
        <w:rPr>
          <w:bCs/>
        </w:rPr>
      </w:pPr>
      <w:r>
        <w:rPr>
          <w:bCs/>
        </w:rPr>
        <w:tab/>
      </w:r>
      <w:r w:rsidRPr="00380B49">
        <w:rPr>
          <w:bCs/>
        </w:rPr>
        <w:t>„</w:t>
      </w:r>
      <w:r>
        <w:rPr>
          <w:bCs/>
        </w:rPr>
        <w:t>f) uložení povinnosti podrobit se terapeutickému programu pro řidiče.</w:t>
      </w:r>
      <w:r w:rsidRPr="00380B49">
        <w:rPr>
          <w:bCs/>
        </w:rPr>
        <w:t>“</w:t>
      </w:r>
      <w:r>
        <w:rPr>
          <w:bCs/>
        </w:rPr>
        <w:t>.</w:t>
      </w:r>
    </w:p>
    <w:p w14:paraId="1AA8CCBC" w14:textId="77777777" w:rsidR="00991F98" w:rsidRDefault="00991F98" w:rsidP="002501D3">
      <w:pPr>
        <w:jc w:val="both"/>
        <w:rPr>
          <w:bCs/>
        </w:rPr>
      </w:pPr>
    </w:p>
    <w:p w14:paraId="7FB7AC39" w14:textId="6CCB2848" w:rsidR="00A65834" w:rsidRPr="006230FB" w:rsidRDefault="002C5C09" w:rsidP="00A65834">
      <w:pPr>
        <w:ind w:left="567" w:hanging="567"/>
        <w:jc w:val="both"/>
      </w:pPr>
      <w:r>
        <w:rPr>
          <w:b/>
        </w:rPr>
        <w:t>54</w:t>
      </w:r>
      <w:r w:rsidR="00A65834" w:rsidRPr="006230FB">
        <w:rPr>
          <w:b/>
        </w:rPr>
        <w:t xml:space="preserve">. </w:t>
      </w:r>
      <w:r w:rsidR="00A65834" w:rsidRPr="006230FB">
        <w:rPr>
          <w:b/>
        </w:rPr>
        <w:tab/>
      </w:r>
      <w:r w:rsidR="00A65834" w:rsidRPr="006230FB">
        <w:t xml:space="preserve">V § 57a odst. 3 se slovo „čekatel“ nahrazuje slovem „kandidát“. </w:t>
      </w:r>
    </w:p>
    <w:p w14:paraId="51E032A7" w14:textId="21041EE4" w:rsidR="003A2DCB" w:rsidRDefault="003A2DCB" w:rsidP="002501D3">
      <w:pPr>
        <w:jc w:val="both"/>
        <w:rPr>
          <w:bCs/>
        </w:rPr>
      </w:pPr>
    </w:p>
    <w:p w14:paraId="3621CBB9" w14:textId="3858811B" w:rsidR="003A2DCB" w:rsidRPr="006230FB" w:rsidRDefault="00256021" w:rsidP="00311CA1">
      <w:pPr>
        <w:ind w:left="567" w:hanging="567"/>
        <w:jc w:val="both"/>
        <w:rPr>
          <w:bCs/>
        </w:rPr>
      </w:pPr>
      <w:r>
        <w:rPr>
          <w:b/>
        </w:rPr>
        <w:t>5</w:t>
      </w:r>
      <w:r w:rsidR="002C5C09">
        <w:rPr>
          <w:b/>
        </w:rPr>
        <w:t>5</w:t>
      </w:r>
      <w:r w:rsidR="00311CA1" w:rsidRPr="006230FB">
        <w:rPr>
          <w:b/>
        </w:rPr>
        <w:t xml:space="preserve">. </w:t>
      </w:r>
      <w:r w:rsidR="00311CA1" w:rsidRPr="006230FB">
        <w:rPr>
          <w:b/>
        </w:rPr>
        <w:tab/>
      </w:r>
      <w:r w:rsidR="00311CA1" w:rsidRPr="006230FB">
        <w:rPr>
          <w:bCs/>
        </w:rPr>
        <w:t xml:space="preserve">Poznámka pod čarou č. 70 zní: </w:t>
      </w:r>
    </w:p>
    <w:p w14:paraId="712767BD" w14:textId="0FC3B540" w:rsidR="00311CA1" w:rsidRPr="006230FB" w:rsidRDefault="00311CA1" w:rsidP="00311CA1">
      <w:pPr>
        <w:ind w:left="567" w:hanging="567"/>
        <w:jc w:val="both"/>
        <w:rPr>
          <w:bCs/>
        </w:rPr>
      </w:pPr>
    </w:p>
    <w:p w14:paraId="6A3BEB1D" w14:textId="77777777" w:rsidR="00A65834" w:rsidRPr="006230FB" w:rsidRDefault="00311CA1" w:rsidP="00311CA1">
      <w:pPr>
        <w:jc w:val="both"/>
        <w:rPr>
          <w:bCs/>
        </w:rPr>
      </w:pPr>
      <w:r w:rsidRPr="006230FB">
        <w:rPr>
          <w:bCs/>
        </w:rPr>
        <w:tab/>
        <w:t>„70) § 16a zákona č. 186/2016 Sb., o hazardních hrách, ve znění pozdějších předpisů.“.</w:t>
      </w:r>
    </w:p>
    <w:p w14:paraId="79D7CFF5" w14:textId="77777777" w:rsidR="00A65834" w:rsidRDefault="00A65834" w:rsidP="00311CA1">
      <w:pPr>
        <w:jc w:val="both"/>
        <w:rPr>
          <w:bCs/>
        </w:rPr>
      </w:pPr>
    </w:p>
    <w:p w14:paraId="6468DB05" w14:textId="4266757E" w:rsidR="00A65834" w:rsidRPr="001C015D" w:rsidRDefault="001C015D" w:rsidP="00A65834">
      <w:pPr>
        <w:ind w:left="567" w:hanging="567"/>
        <w:jc w:val="both"/>
      </w:pPr>
      <w:r w:rsidRPr="001C015D">
        <w:rPr>
          <w:b/>
        </w:rPr>
        <w:t>5</w:t>
      </w:r>
      <w:r w:rsidR="002C5C09">
        <w:rPr>
          <w:b/>
        </w:rPr>
        <w:t>6</w:t>
      </w:r>
      <w:r w:rsidR="00A65834" w:rsidRPr="001C015D">
        <w:rPr>
          <w:b/>
        </w:rPr>
        <w:t xml:space="preserve">. </w:t>
      </w:r>
      <w:r w:rsidR="00A65834" w:rsidRPr="001C015D">
        <w:rPr>
          <w:b/>
        </w:rPr>
        <w:tab/>
      </w:r>
      <w:r w:rsidR="00311CA1" w:rsidRPr="001C015D">
        <w:rPr>
          <w:bCs/>
        </w:rPr>
        <w:t xml:space="preserve"> </w:t>
      </w:r>
      <w:r w:rsidR="00A65834" w:rsidRPr="001C015D">
        <w:t xml:space="preserve">Za § 57a se vkládá nový § 57b, který včetně nadpisu a poznámky pod čarou č. </w:t>
      </w:r>
      <w:r w:rsidR="006230FB" w:rsidRPr="001C015D">
        <w:t>126</w:t>
      </w:r>
      <w:r w:rsidR="00A65834" w:rsidRPr="001C015D">
        <w:t xml:space="preserve"> zní: </w:t>
      </w:r>
    </w:p>
    <w:p w14:paraId="25A73DA3" w14:textId="77777777" w:rsidR="00A65834" w:rsidRPr="001C015D" w:rsidRDefault="00A65834" w:rsidP="00A65834">
      <w:pPr>
        <w:jc w:val="both"/>
      </w:pPr>
    </w:p>
    <w:p w14:paraId="1BF4627F" w14:textId="77777777" w:rsidR="00A65834" w:rsidRPr="001C015D" w:rsidRDefault="00A65834" w:rsidP="00A65834">
      <w:pPr>
        <w:jc w:val="center"/>
        <w:rPr>
          <w:b/>
          <w:bCs/>
        </w:rPr>
      </w:pPr>
      <w:r w:rsidRPr="001C015D">
        <w:t>„</w:t>
      </w:r>
      <w:r w:rsidRPr="001C015D">
        <w:rPr>
          <w:b/>
          <w:bCs/>
        </w:rPr>
        <w:t>§ 57b</w:t>
      </w:r>
    </w:p>
    <w:p w14:paraId="0973522B" w14:textId="77777777" w:rsidR="00A65834" w:rsidRPr="001C015D" w:rsidRDefault="00A65834" w:rsidP="00A65834">
      <w:pPr>
        <w:jc w:val="center"/>
        <w:rPr>
          <w:b/>
          <w:bCs/>
        </w:rPr>
      </w:pPr>
      <w:r w:rsidRPr="001C015D">
        <w:rPr>
          <w:b/>
          <w:bCs/>
        </w:rPr>
        <w:t>Postup při vrácení návrhu obviněnému</w:t>
      </w:r>
    </w:p>
    <w:p w14:paraId="2823FFA8" w14:textId="77777777" w:rsidR="00A65834" w:rsidRPr="001C015D" w:rsidRDefault="00A65834" w:rsidP="00A65834">
      <w:pPr>
        <w:jc w:val="center"/>
        <w:rPr>
          <w:b/>
          <w:bCs/>
        </w:rPr>
      </w:pPr>
    </w:p>
    <w:p w14:paraId="75012656" w14:textId="16B8202D" w:rsidR="00A65834" w:rsidRPr="001C015D" w:rsidRDefault="00A65834" w:rsidP="00A65834">
      <w:pPr>
        <w:jc w:val="both"/>
      </w:pPr>
      <w:r w:rsidRPr="001C015D">
        <w:tab/>
        <w:t>Jestliže bude soud postupem podle zvláštního právního předpisu vracet obviněnému podaný návrh</w:t>
      </w:r>
      <w:r w:rsidR="006230FB" w:rsidRPr="001C015D">
        <w:rPr>
          <w:vertAlign w:val="superscript"/>
        </w:rPr>
        <w:t>126</w:t>
      </w:r>
      <w:r w:rsidRPr="001C015D">
        <w:rPr>
          <w:vertAlign w:val="superscript"/>
        </w:rPr>
        <w:t>)</w:t>
      </w:r>
      <w:r w:rsidRPr="001C015D">
        <w:t xml:space="preserve"> v listinné podobě, pořídí před vrácením návrhu jeho kopii, kterou</w:t>
      </w:r>
      <w:r w:rsidR="007725EA">
        <w:t> </w:t>
      </w:r>
      <w:r w:rsidRPr="001C015D">
        <w:t>z</w:t>
      </w:r>
      <w:r w:rsidR="006230FB" w:rsidRPr="001C015D">
        <w:t>ažurnalizuje</w:t>
      </w:r>
      <w:r w:rsidRPr="001C015D">
        <w:t xml:space="preserve"> do</w:t>
      </w:r>
      <w:r w:rsidR="002F0726" w:rsidRPr="001C015D">
        <w:t> </w:t>
      </w:r>
      <w:r w:rsidRPr="001C015D">
        <w:t>spisu.</w:t>
      </w:r>
    </w:p>
    <w:p w14:paraId="23109B40" w14:textId="77777777" w:rsidR="00A65834" w:rsidRPr="001C015D" w:rsidRDefault="00A65834" w:rsidP="00A65834">
      <w:pPr>
        <w:jc w:val="both"/>
        <w:rPr>
          <w:bCs/>
        </w:rPr>
      </w:pPr>
      <w:r w:rsidRPr="001C015D">
        <w:rPr>
          <w:bCs/>
        </w:rPr>
        <w:lastRenderedPageBreak/>
        <w:t>--------------------------------------------</w:t>
      </w:r>
    </w:p>
    <w:p w14:paraId="5B577DBB" w14:textId="38AA853C" w:rsidR="00A65834" w:rsidRPr="001C015D" w:rsidRDefault="006230FB" w:rsidP="00A65834">
      <w:pPr>
        <w:ind w:left="284" w:hanging="284"/>
        <w:jc w:val="both"/>
        <w:rPr>
          <w:bCs/>
          <w:sz w:val="20"/>
          <w:szCs w:val="20"/>
          <w:vertAlign w:val="superscript"/>
        </w:rPr>
      </w:pPr>
      <w:r w:rsidRPr="001C015D">
        <w:rPr>
          <w:bCs/>
          <w:sz w:val="20"/>
          <w:szCs w:val="20"/>
          <w:vertAlign w:val="superscript"/>
        </w:rPr>
        <w:t>126</w:t>
      </w:r>
      <w:r w:rsidR="00A65834" w:rsidRPr="001C015D">
        <w:rPr>
          <w:bCs/>
          <w:sz w:val="20"/>
          <w:szCs w:val="20"/>
          <w:vertAlign w:val="superscript"/>
        </w:rPr>
        <w:t xml:space="preserve">) </w:t>
      </w:r>
      <w:r w:rsidR="00A65834" w:rsidRPr="001C015D">
        <w:rPr>
          <w:bCs/>
          <w:sz w:val="20"/>
          <w:szCs w:val="20"/>
          <w:vertAlign w:val="superscript"/>
        </w:rPr>
        <w:tab/>
        <w:t xml:space="preserve"> </w:t>
      </w:r>
      <w:r w:rsidR="00A65834" w:rsidRPr="001C015D">
        <w:rPr>
          <w:sz w:val="20"/>
          <w:szCs w:val="20"/>
          <w:vertAlign w:val="superscript"/>
        </w:rPr>
        <w:t xml:space="preserve">Například § 308a odst. 4, § 330 odst. 1, § 330a odst. 4, § 331 odst. 1 tr. ř.“. </w:t>
      </w:r>
    </w:p>
    <w:p w14:paraId="09A996FF" w14:textId="4A125C6C" w:rsidR="00311CA1" w:rsidRDefault="00311CA1" w:rsidP="00311CA1">
      <w:pPr>
        <w:jc w:val="both"/>
        <w:rPr>
          <w:bCs/>
        </w:rPr>
      </w:pPr>
    </w:p>
    <w:p w14:paraId="572F98A0" w14:textId="3A3527C1" w:rsidR="00720E01" w:rsidRDefault="001C015D" w:rsidP="002F2F77">
      <w:pPr>
        <w:ind w:left="567" w:hanging="567"/>
        <w:jc w:val="both"/>
        <w:rPr>
          <w:bCs/>
        </w:rPr>
      </w:pPr>
      <w:r w:rsidRPr="001C015D">
        <w:rPr>
          <w:b/>
        </w:rPr>
        <w:t>5</w:t>
      </w:r>
      <w:r w:rsidR="002C5C09">
        <w:rPr>
          <w:b/>
        </w:rPr>
        <w:t>7</w:t>
      </w:r>
      <w:r w:rsidR="00763190" w:rsidRPr="001C015D">
        <w:rPr>
          <w:b/>
        </w:rPr>
        <w:t xml:space="preserve">. </w:t>
      </w:r>
      <w:r w:rsidR="00763190" w:rsidRPr="001C015D">
        <w:rPr>
          <w:b/>
        </w:rPr>
        <w:tab/>
      </w:r>
      <w:r w:rsidR="00763190" w:rsidRPr="001C015D">
        <w:rPr>
          <w:bCs/>
        </w:rPr>
        <w:t>V § 58 odst</w:t>
      </w:r>
      <w:r w:rsidR="00720E01">
        <w:rPr>
          <w:bCs/>
        </w:rPr>
        <w:t>avec</w:t>
      </w:r>
      <w:r w:rsidR="00763190" w:rsidRPr="001C015D">
        <w:rPr>
          <w:bCs/>
        </w:rPr>
        <w:t xml:space="preserve"> 2 </w:t>
      </w:r>
      <w:r w:rsidR="00720E01">
        <w:rPr>
          <w:bCs/>
        </w:rPr>
        <w:t>zní:</w:t>
      </w:r>
    </w:p>
    <w:p w14:paraId="6EC2B12B" w14:textId="77777777" w:rsidR="00720E01" w:rsidRDefault="00720E01" w:rsidP="002F2F77">
      <w:pPr>
        <w:ind w:left="567" w:hanging="567"/>
        <w:jc w:val="both"/>
        <w:rPr>
          <w:bCs/>
        </w:rPr>
      </w:pPr>
    </w:p>
    <w:p w14:paraId="3178F4F5" w14:textId="79D1E1B8" w:rsidR="002F2F77" w:rsidRPr="001C015D" w:rsidRDefault="00720E01" w:rsidP="00720E01">
      <w:pPr>
        <w:jc w:val="both"/>
        <w:rPr>
          <w:bCs/>
        </w:rPr>
      </w:pPr>
      <w:r>
        <w:rPr>
          <w:bCs/>
        </w:rPr>
        <w:tab/>
      </w:r>
      <w:r w:rsidRPr="00720E01">
        <w:rPr>
          <w:bCs/>
        </w:rPr>
        <w:t>„(</w:t>
      </w:r>
      <w:r>
        <w:rPr>
          <w:bCs/>
        </w:rPr>
        <w:t>2</w:t>
      </w:r>
      <w:r w:rsidRPr="00720E01">
        <w:rPr>
          <w:bCs/>
        </w:rPr>
        <w:t xml:space="preserve">) </w:t>
      </w:r>
      <w:bookmarkStart w:id="21" w:name="_Hlk179807223"/>
      <w:r w:rsidRPr="00720E01">
        <w:rPr>
          <w:bCs/>
        </w:rPr>
        <w:t>Nařízení výkonu trestu odnětí svobody zašle soud věznici s připojením stejnopisu rozhodnutí soudu prvního stupně opatřeného doložkou o právní moci, popř. i stejnopisu rozhodnutí soudu druhého stupně, a opisu rejstříku trestů osoby, jíž se nařízení týká. Jedná-li se o nařízení výkonu trestu odnětí svobody původně podmíněně odloženého nebo podmíněně odloženého s dohledem, nařízení výkonu zbytku trestu z podmíněného propuštění, nařízení výkonu přeměněného trestu obecně prospěšných prací, nařízení výkonu náhradního trestu za</w:t>
      </w:r>
      <w:r>
        <w:rPr>
          <w:bCs/>
        </w:rPr>
        <w:t> </w:t>
      </w:r>
      <w:r w:rsidRPr="00720E01">
        <w:rPr>
          <w:bCs/>
        </w:rPr>
        <w:t xml:space="preserve">trest domácího vězení, přeměněného peněžitého trestu nebo náhradního trestu za trest peněžitý nebo o nařízení výkonu trestu odnětí svobody </w:t>
      </w:r>
      <w:r>
        <w:rPr>
          <w:bCs/>
        </w:rPr>
        <w:t xml:space="preserve">původně </w:t>
      </w:r>
      <w:r w:rsidRPr="00720E01">
        <w:rPr>
          <w:bCs/>
        </w:rPr>
        <w:t>prominutého milostí prezidenta republiky pod podmínkou, připojí soud k nařízení výkonu trestu odnětí svobody též stejnopis rozhodnutí s doložkou o právní moci, z nějž je patrný důvod nařízení výkonu trestu odnětí svobody. Nařízení výkonu trestu odnětí svobody včetně všech příloh zašle soud věznici o</w:t>
      </w:r>
      <w:r>
        <w:rPr>
          <w:bCs/>
        </w:rPr>
        <w:t> </w:t>
      </w:r>
      <w:r w:rsidRPr="00720E01">
        <w:rPr>
          <w:bCs/>
        </w:rPr>
        <w:t>každém odsouzeném zvlášť. Jestliže jeden, t</w:t>
      </w:r>
      <w:r>
        <w:rPr>
          <w:bCs/>
        </w:rPr>
        <w:t>zv</w:t>
      </w:r>
      <w:r w:rsidRPr="00720E01">
        <w:rPr>
          <w:bCs/>
        </w:rPr>
        <w:t>. „patrový“, rozsudek obsahuje u</w:t>
      </w:r>
      <w:r w:rsidR="007725EA">
        <w:rPr>
          <w:bCs/>
        </w:rPr>
        <w:t> </w:t>
      </w:r>
      <w:r w:rsidRPr="00720E01">
        <w:rPr>
          <w:bCs/>
        </w:rPr>
        <w:t>téhož odsouzeného několik samostatných výroků o trestu, vyhotoví a zašle soud nařízení výkonu trestu odnětí svobody pro každý takový trest zvlášť.</w:t>
      </w:r>
      <w:r>
        <w:rPr>
          <w:bCs/>
        </w:rPr>
        <w:t xml:space="preserve"> V případě, že dojde k výkonu trestu odnětí svobody započtením vazby, zašle soud věznici</w:t>
      </w:r>
      <w:r w:rsidR="00662BA6">
        <w:rPr>
          <w:bCs/>
        </w:rPr>
        <w:t xml:space="preserve">, </w:t>
      </w:r>
      <w:bookmarkStart w:id="22" w:name="_Hlk179807886"/>
      <w:r w:rsidR="00662BA6">
        <w:rPr>
          <w:bCs/>
        </w:rPr>
        <w:t>v níž byla vykonávána vazba,</w:t>
      </w:r>
      <w:bookmarkEnd w:id="22"/>
      <w:r>
        <w:rPr>
          <w:bCs/>
        </w:rPr>
        <w:t xml:space="preserve"> pouze stejnopis usnesení o zápočtu vazby a případné povinnosti hradit náklady jejího výkonu opatřený doložkou o právní moci</w:t>
      </w:r>
      <w:bookmarkEnd w:id="21"/>
      <w:r>
        <w:rPr>
          <w:bCs/>
        </w:rPr>
        <w:t>.</w:t>
      </w:r>
      <w:r w:rsidRPr="00720E01">
        <w:rPr>
          <w:bCs/>
        </w:rPr>
        <w:t>“.</w:t>
      </w:r>
    </w:p>
    <w:p w14:paraId="081A2F1A" w14:textId="77777777" w:rsidR="002F2F77" w:rsidRDefault="002F2F77" w:rsidP="002F2F77">
      <w:pPr>
        <w:ind w:left="567" w:hanging="567"/>
        <w:jc w:val="both"/>
        <w:rPr>
          <w:bCs/>
        </w:rPr>
      </w:pPr>
    </w:p>
    <w:p w14:paraId="3D708662" w14:textId="37B80B97" w:rsidR="00311CA1" w:rsidRPr="001C015D" w:rsidRDefault="0037488C" w:rsidP="002F2F77">
      <w:pPr>
        <w:ind w:left="567" w:hanging="567"/>
        <w:jc w:val="both"/>
        <w:rPr>
          <w:bCs/>
        </w:rPr>
      </w:pPr>
      <w:r w:rsidRPr="001C015D">
        <w:rPr>
          <w:b/>
        </w:rPr>
        <w:t>5</w:t>
      </w:r>
      <w:r w:rsidR="002C5C09">
        <w:rPr>
          <w:b/>
        </w:rPr>
        <w:t>8</w:t>
      </w:r>
      <w:r w:rsidR="002F2F77" w:rsidRPr="001C015D">
        <w:rPr>
          <w:b/>
        </w:rPr>
        <w:t xml:space="preserve">. </w:t>
      </w:r>
      <w:r w:rsidR="002F2F77" w:rsidRPr="001C015D">
        <w:rPr>
          <w:b/>
        </w:rPr>
        <w:tab/>
      </w:r>
      <w:r w:rsidR="002F2F77" w:rsidRPr="001C015D">
        <w:rPr>
          <w:bCs/>
        </w:rPr>
        <w:t xml:space="preserve">V § 58 odst. 3 se věta první nahrazuje větou „V nařízení výkonu trestu </w:t>
      </w:r>
      <w:bookmarkStart w:id="23" w:name="_Hlk179798208"/>
      <w:r w:rsidR="002C7DD2">
        <w:rPr>
          <w:bCs/>
        </w:rPr>
        <w:t>odnětí svobody</w:t>
      </w:r>
      <w:bookmarkEnd w:id="23"/>
      <w:r w:rsidR="002C7DD2">
        <w:rPr>
          <w:bCs/>
        </w:rPr>
        <w:t xml:space="preserve"> </w:t>
      </w:r>
      <w:r w:rsidR="002F2F77" w:rsidRPr="001C015D">
        <w:rPr>
          <w:bCs/>
        </w:rPr>
        <w:t>je</w:t>
      </w:r>
      <w:r w:rsidR="002C7DD2">
        <w:rPr>
          <w:bCs/>
        </w:rPr>
        <w:t> </w:t>
      </w:r>
      <w:r w:rsidR="002F2F77" w:rsidRPr="001C015D">
        <w:rPr>
          <w:bCs/>
        </w:rPr>
        <w:t xml:space="preserve">třeba </w:t>
      </w:r>
      <w:r w:rsidR="00E73B17">
        <w:rPr>
          <w:bCs/>
        </w:rPr>
        <w:t>uvést, na jaký den či v jaké lhůtě byl odsouzený vyzván k nástupu trestu</w:t>
      </w:r>
      <w:r w:rsidR="002F2F77" w:rsidRPr="001C015D">
        <w:rPr>
          <w:bCs/>
        </w:rPr>
        <w:t>, do</w:t>
      </w:r>
      <w:r w:rsidR="002C7DD2">
        <w:rPr>
          <w:bCs/>
        </w:rPr>
        <w:t> </w:t>
      </w:r>
      <w:r w:rsidR="002F2F77" w:rsidRPr="001C015D">
        <w:rPr>
          <w:bCs/>
        </w:rPr>
        <w:t>kterého typu věznice je zařazen a započítání vazby nebo trestu.“</w:t>
      </w:r>
    </w:p>
    <w:p w14:paraId="6B4BC8DD" w14:textId="5565C91C" w:rsidR="002F2F77" w:rsidRPr="001C015D" w:rsidRDefault="002F2F77" w:rsidP="002F2F77">
      <w:pPr>
        <w:ind w:left="567" w:hanging="567"/>
        <w:jc w:val="both"/>
        <w:rPr>
          <w:bCs/>
        </w:rPr>
      </w:pPr>
    </w:p>
    <w:p w14:paraId="3CE116B5" w14:textId="0C56DAEA" w:rsidR="002F2F77" w:rsidRDefault="003D1018" w:rsidP="002F2F77">
      <w:pPr>
        <w:ind w:left="567" w:hanging="567"/>
        <w:jc w:val="both"/>
        <w:rPr>
          <w:bCs/>
        </w:rPr>
      </w:pPr>
      <w:r w:rsidRPr="001C015D">
        <w:rPr>
          <w:b/>
        </w:rPr>
        <w:t>5</w:t>
      </w:r>
      <w:r w:rsidR="002C5C09">
        <w:rPr>
          <w:b/>
        </w:rPr>
        <w:t>9</w:t>
      </w:r>
      <w:r w:rsidR="002F2F77" w:rsidRPr="001C015D">
        <w:rPr>
          <w:b/>
        </w:rPr>
        <w:t xml:space="preserve">. </w:t>
      </w:r>
      <w:r w:rsidR="002F2F77" w:rsidRPr="001C015D">
        <w:rPr>
          <w:b/>
        </w:rPr>
        <w:tab/>
      </w:r>
      <w:r w:rsidR="002F2F77" w:rsidRPr="001C015D">
        <w:rPr>
          <w:bCs/>
        </w:rPr>
        <w:t xml:space="preserve">V § 58 odst. 3 se věty čtvrtá, pátá a šestá zrušují. </w:t>
      </w:r>
    </w:p>
    <w:p w14:paraId="268C6D01" w14:textId="77777777" w:rsidR="00256021" w:rsidRDefault="00256021" w:rsidP="002F2F77">
      <w:pPr>
        <w:ind w:left="567" w:hanging="567"/>
        <w:jc w:val="both"/>
        <w:rPr>
          <w:bCs/>
        </w:rPr>
      </w:pPr>
    </w:p>
    <w:p w14:paraId="20883191" w14:textId="48FE1D2A" w:rsidR="00256021" w:rsidRPr="00256021" w:rsidRDefault="002C5C09" w:rsidP="002F2F77">
      <w:pPr>
        <w:ind w:left="567" w:hanging="567"/>
        <w:jc w:val="both"/>
        <w:rPr>
          <w:bCs/>
        </w:rPr>
      </w:pPr>
      <w:r>
        <w:rPr>
          <w:b/>
        </w:rPr>
        <w:t>60</w:t>
      </w:r>
      <w:r w:rsidR="00256021" w:rsidRPr="005F0E9F">
        <w:rPr>
          <w:b/>
        </w:rPr>
        <w:t xml:space="preserve">. </w:t>
      </w:r>
      <w:r w:rsidR="00256021" w:rsidRPr="00256021">
        <w:rPr>
          <w:b/>
          <w:color w:val="00B050"/>
        </w:rPr>
        <w:tab/>
      </w:r>
      <w:r w:rsidR="00256021">
        <w:rPr>
          <w:bCs/>
        </w:rPr>
        <w:t xml:space="preserve">V § 61 odst. 2 se slovo „ministerstvo“ nahrazuje slovy „Kancelář prezidenta republiky“. </w:t>
      </w:r>
    </w:p>
    <w:p w14:paraId="3A522F7D" w14:textId="7DF4A746" w:rsidR="004669C1" w:rsidRDefault="004669C1" w:rsidP="002F2F77">
      <w:pPr>
        <w:ind w:left="567" w:hanging="567"/>
        <w:jc w:val="both"/>
        <w:rPr>
          <w:bCs/>
        </w:rPr>
      </w:pPr>
    </w:p>
    <w:p w14:paraId="2DC2129B" w14:textId="35708CEE" w:rsidR="004669C1" w:rsidRPr="003522CC" w:rsidRDefault="002C5C09" w:rsidP="002F2F77">
      <w:pPr>
        <w:ind w:left="567" w:hanging="567"/>
        <w:jc w:val="both"/>
        <w:rPr>
          <w:bCs/>
        </w:rPr>
      </w:pPr>
      <w:r>
        <w:rPr>
          <w:b/>
        </w:rPr>
        <w:t>61</w:t>
      </w:r>
      <w:r w:rsidR="004669C1" w:rsidRPr="003522CC">
        <w:rPr>
          <w:b/>
        </w:rPr>
        <w:t xml:space="preserve">. </w:t>
      </w:r>
      <w:r w:rsidR="004669C1" w:rsidRPr="003522CC">
        <w:rPr>
          <w:b/>
        </w:rPr>
        <w:tab/>
      </w:r>
      <w:r w:rsidR="004669C1" w:rsidRPr="003522CC">
        <w:rPr>
          <w:bCs/>
        </w:rPr>
        <w:t xml:space="preserve">V § 62 odst. 1 se slova „(vzor 49 tr. ř.)“ zrušují. </w:t>
      </w:r>
    </w:p>
    <w:p w14:paraId="2F83FB83" w14:textId="75549658" w:rsidR="004669C1" w:rsidRDefault="004669C1" w:rsidP="002F2F77">
      <w:pPr>
        <w:ind w:left="567" w:hanging="567"/>
        <w:jc w:val="both"/>
        <w:rPr>
          <w:bCs/>
        </w:rPr>
      </w:pPr>
    </w:p>
    <w:p w14:paraId="5A2402BD" w14:textId="0898A162" w:rsidR="004669C1" w:rsidRDefault="002C5C09" w:rsidP="004669C1">
      <w:pPr>
        <w:ind w:left="567" w:hanging="567"/>
        <w:jc w:val="both"/>
        <w:rPr>
          <w:bCs/>
        </w:rPr>
      </w:pPr>
      <w:r>
        <w:rPr>
          <w:b/>
        </w:rPr>
        <w:t>62</w:t>
      </w:r>
      <w:r w:rsidR="004669C1" w:rsidRPr="003522CC">
        <w:rPr>
          <w:b/>
        </w:rPr>
        <w:t xml:space="preserve">. </w:t>
      </w:r>
      <w:r w:rsidR="004669C1" w:rsidRPr="003522CC">
        <w:rPr>
          <w:b/>
        </w:rPr>
        <w:tab/>
      </w:r>
      <w:r w:rsidR="004669C1" w:rsidRPr="003522CC">
        <w:rPr>
          <w:bCs/>
        </w:rPr>
        <w:t>V § 62 odst. 2 se slovo „čekateli“ nahrazuje slovem „kandidátu“</w:t>
      </w:r>
      <w:r w:rsidR="00F3593D">
        <w:rPr>
          <w:bCs/>
        </w:rPr>
        <w:t xml:space="preserve"> a slova „na odsouzeného opis z evidence rejstříku trestů</w:t>
      </w:r>
      <w:r w:rsidR="005B7D65">
        <w:rPr>
          <w:bCs/>
        </w:rPr>
        <w:t>“</w:t>
      </w:r>
      <w:r w:rsidR="00F3593D">
        <w:rPr>
          <w:bCs/>
        </w:rPr>
        <w:t xml:space="preserve"> nahrazují slovy „opis rejstříku trestů odsouzeného“</w:t>
      </w:r>
      <w:r w:rsidR="004669C1" w:rsidRPr="003522CC">
        <w:rPr>
          <w:bCs/>
        </w:rPr>
        <w:t>.</w:t>
      </w:r>
    </w:p>
    <w:p w14:paraId="6BC682A7" w14:textId="77777777" w:rsidR="001E05E8" w:rsidRDefault="001E05E8" w:rsidP="004669C1">
      <w:pPr>
        <w:ind w:left="567" w:hanging="567"/>
        <w:jc w:val="both"/>
        <w:rPr>
          <w:bCs/>
        </w:rPr>
      </w:pPr>
    </w:p>
    <w:p w14:paraId="465CAC7B" w14:textId="58B33A68" w:rsidR="001E05E8" w:rsidRDefault="002C5C09" w:rsidP="004669C1">
      <w:pPr>
        <w:ind w:left="567" w:hanging="567"/>
        <w:jc w:val="both"/>
        <w:rPr>
          <w:bCs/>
        </w:rPr>
      </w:pPr>
      <w:r>
        <w:rPr>
          <w:b/>
        </w:rPr>
        <w:t>63</w:t>
      </w:r>
      <w:r w:rsidR="001E05E8">
        <w:rPr>
          <w:b/>
        </w:rPr>
        <w:t xml:space="preserve">. </w:t>
      </w:r>
      <w:r w:rsidR="001E05E8">
        <w:rPr>
          <w:b/>
        </w:rPr>
        <w:tab/>
      </w:r>
      <w:r w:rsidR="001E05E8">
        <w:rPr>
          <w:bCs/>
        </w:rPr>
        <w:t xml:space="preserve">V § 64 se doplňuje odstavec 8, který zní: </w:t>
      </w:r>
    </w:p>
    <w:p w14:paraId="093B5DF2" w14:textId="77777777" w:rsidR="001E05E8" w:rsidRDefault="001E05E8" w:rsidP="004669C1">
      <w:pPr>
        <w:ind w:left="567" w:hanging="567"/>
        <w:jc w:val="both"/>
        <w:rPr>
          <w:bCs/>
        </w:rPr>
      </w:pPr>
    </w:p>
    <w:p w14:paraId="391EF39E" w14:textId="42B80CA2" w:rsidR="001E05E8" w:rsidRPr="001E05E8" w:rsidRDefault="001E05E8" w:rsidP="001E05E8">
      <w:pPr>
        <w:jc w:val="both"/>
        <w:rPr>
          <w:bCs/>
        </w:rPr>
      </w:pPr>
      <w:r>
        <w:rPr>
          <w:bCs/>
        </w:rPr>
        <w:tab/>
      </w:r>
      <w:r w:rsidRPr="003522CC">
        <w:rPr>
          <w:bCs/>
        </w:rPr>
        <w:t>„</w:t>
      </w:r>
      <w:r>
        <w:rPr>
          <w:bCs/>
        </w:rPr>
        <w:t xml:space="preserve">(8) </w:t>
      </w:r>
      <w:r w:rsidR="000C4649">
        <w:rPr>
          <w:bCs/>
        </w:rPr>
        <w:t>Přiměřeně</w:t>
      </w:r>
      <w:r>
        <w:rPr>
          <w:bCs/>
        </w:rPr>
        <w:t xml:space="preserve"> podle předchozích odstavců postupuje soud v případě podmíněného upuštění od potrestání s dohledem a podmíněného upuštění od uložení trestního opatření.</w:t>
      </w:r>
      <w:r w:rsidRPr="003522CC">
        <w:rPr>
          <w:bCs/>
        </w:rPr>
        <w:t>“</w:t>
      </w:r>
      <w:r>
        <w:rPr>
          <w:bCs/>
        </w:rPr>
        <w:t>.</w:t>
      </w:r>
    </w:p>
    <w:p w14:paraId="3B1A4850" w14:textId="7A54FC6D" w:rsidR="00B24BF8" w:rsidRDefault="00B24BF8" w:rsidP="004669C1">
      <w:pPr>
        <w:ind w:left="567" w:hanging="567"/>
        <w:jc w:val="both"/>
        <w:rPr>
          <w:bCs/>
        </w:rPr>
      </w:pPr>
    </w:p>
    <w:p w14:paraId="487CF06D" w14:textId="68C70D83" w:rsidR="000D36AE" w:rsidRDefault="002C5C09" w:rsidP="004669C1">
      <w:pPr>
        <w:ind w:left="567" w:hanging="567"/>
        <w:jc w:val="both"/>
        <w:rPr>
          <w:bCs/>
        </w:rPr>
      </w:pPr>
      <w:r>
        <w:rPr>
          <w:b/>
        </w:rPr>
        <w:t>64</w:t>
      </w:r>
      <w:r w:rsidR="00B24BF8" w:rsidRPr="001E05E8">
        <w:rPr>
          <w:b/>
        </w:rPr>
        <w:t xml:space="preserve">. </w:t>
      </w:r>
      <w:r w:rsidR="00B24BF8" w:rsidRPr="001E05E8">
        <w:rPr>
          <w:b/>
        </w:rPr>
        <w:tab/>
      </w:r>
      <w:r w:rsidR="00B24BF8" w:rsidRPr="001E05E8">
        <w:rPr>
          <w:bCs/>
        </w:rPr>
        <w:t>V § 66 odst. 4 písm. c) se slova „</w:t>
      </w:r>
      <w:r w:rsidR="004C5A09" w:rsidRPr="001E05E8">
        <w:rPr>
          <w:bCs/>
        </w:rPr>
        <w:t>s uvedením výměry a způsobu výkonu trestu“ zrušují.</w:t>
      </w:r>
    </w:p>
    <w:p w14:paraId="7ED7F5EE" w14:textId="77777777" w:rsidR="000D36AE" w:rsidRDefault="000D36AE" w:rsidP="004669C1">
      <w:pPr>
        <w:ind w:left="567" w:hanging="567"/>
        <w:jc w:val="both"/>
        <w:rPr>
          <w:bCs/>
        </w:rPr>
      </w:pPr>
    </w:p>
    <w:p w14:paraId="2964D9DC" w14:textId="7473C5E6" w:rsidR="00B24BF8" w:rsidRDefault="00F3593D" w:rsidP="004669C1">
      <w:pPr>
        <w:ind w:left="567" w:hanging="567"/>
        <w:jc w:val="both"/>
        <w:rPr>
          <w:bCs/>
        </w:rPr>
      </w:pPr>
      <w:r>
        <w:rPr>
          <w:b/>
        </w:rPr>
        <w:t>6</w:t>
      </w:r>
      <w:r w:rsidR="002C5C09">
        <w:rPr>
          <w:b/>
        </w:rPr>
        <w:t>5</w:t>
      </w:r>
      <w:r w:rsidR="000D36AE">
        <w:rPr>
          <w:b/>
        </w:rPr>
        <w:t xml:space="preserve">. </w:t>
      </w:r>
      <w:r w:rsidR="004C5A09" w:rsidRPr="001E05E8">
        <w:rPr>
          <w:bCs/>
        </w:rPr>
        <w:t xml:space="preserve"> </w:t>
      </w:r>
      <w:r w:rsidR="000D36AE">
        <w:rPr>
          <w:bCs/>
        </w:rPr>
        <w:tab/>
        <w:t>V § 66 se na konci odstavce 5 tečka nahrazuje čárkou a doplňuje se písmeno d), které</w:t>
      </w:r>
      <w:r w:rsidR="007725EA">
        <w:rPr>
          <w:bCs/>
        </w:rPr>
        <w:t> </w:t>
      </w:r>
      <w:r w:rsidR="000D36AE">
        <w:rPr>
          <w:bCs/>
        </w:rPr>
        <w:t xml:space="preserve">zní: </w:t>
      </w:r>
    </w:p>
    <w:p w14:paraId="270BB446" w14:textId="77777777" w:rsidR="000D36AE" w:rsidRDefault="000D36AE" w:rsidP="004669C1">
      <w:pPr>
        <w:ind w:left="567" w:hanging="567"/>
        <w:jc w:val="both"/>
        <w:rPr>
          <w:bCs/>
        </w:rPr>
      </w:pPr>
    </w:p>
    <w:p w14:paraId="691125F5" w14:textId="61BD0905" w:rsidR="000D36AE" w:rsidRDefault="000D36AE" w:rsidP="000D36AE">
      <w:pPr>
        <w:jc w:val="both"/>
        <w:rPr>
          <w:bCs/>
        </w:rPr>
      </w:pPr>
      <w:r>
        <w:rPr>
          <w:bCs/>
        </w:rPr>
        <w:tab/>
      </w:r>
      <w:r w:rsidRPr="00380B49">
        <w:rPr>
          <w:bCs/>
        </w:rPr>
        <w:t>„</w:t>
      </w:r>
      <w:r>
        <w:rPr>
          <w:bCs/>
        </w:rPr>
        <w:t>d) povinnosti podrobit se terapeutickému programu pro řidiče.</w:t>
      </w:r>
      <w:r w:rsidRPr="00380B49">
        <w:rPr>
          <w:bCs/>
        </w:rPr>
        <w:t>“</w:t>
      </w:r>
      <w:r>
        <w:rPr>
          <w:bCs/>
        </w:rPr>
        <w:t>.</w:t>
      </w:r>
    </w:p>
    <w:p w14:paraId="4A76F02C" w14:textId="77777777" w:rsidR="008D0552" w:rsidRDefault="008D0552" w:rsidP="000D36AE">
      <w:pPr>
        <w:jc w:val="both"/>
        <w:rPr>
          <w:bCs/>
        </w:rPr>
      </w:pPr>
    </w:p>
    <w:p w14:paraId="2CF3720A" w14:textId="459597D5" w:rsidR="008D0552" w:rsidRDefault="008D0552" w:rsidP="008D0552">
      <w:pPr>
        <w:ind w:left="567" w:hanging="567"/>
        <w:jc w:val="both"/>
        <w:rPr>
          <w:bCs/>
        </w:rPr>
      </w:pPr>
      <w:r>
        <w:rPr>
          <w:b/>
        </w:rPr>
        <w:t>6</w:t>
      </w:r>
      <w:r w:rsidR="002C5C09">
        <w:rPr>
          <w:b/>
        </w:rPr>
        <w:t>6</w:t>
      </w:r>
      <w:r>
        <w:rPr>
          <w:b/>
        </w:rPr>
        <w:t xml:space="preserve">. </w:t>
      </w:r>
      <w:r>
        <w:rPr>
          <w:b/>
        </w:rPr>
        <w:tab/>
      </w:r>
      <w:r>
        <w:rPr>
          <w:bCs/>
        </w:rPr>
        <w:t>V § 67 odst</w:t>
      </w:r>
      <w:r w:rsidR="00B8382E">
        <w:rPr>
          <w:bCs/>
        </w:rPr>
        <w:t>avec</w:t>
      </w:r>
      <w:r>
        <w:rPr>
          <w:bCs/>
        </w:rPr>
        <w:t xml:space="preserve"> 4 zní: </w:t>
      </w:r>
    </w:p>
    <w:p w14:paraId="704DF740" w14:textId="77777777" w:rsidR="008D0552" w:rsidRDefault="008D0552" w:rsidP="008D0552">
      <w:pPr>
        <w:ind w:left="567" w:hanging="567"/>
        <w:jc w:val="both"/>
        <w:rPr>
          <w:bCs/>
        </w:rPr>
      </w:pPr>
    </w:p>
    <w:p w14:paraId="51B3C4DF" w14:textId="66110EFC" w:rsidR="008D0552" w:rsidRDefault="008D0552" w:rsidP="008D0552">
      <w:pPr>
        <w:jc w:val="both"/>
        <w:rPr>
          <w:bCs/>
        </w:rPr>
      </w:pPr>
      <w:r>
        <w:rPr>
          <w:bCs/>
        </w:rPr>
        <w:tab/>
        <w:t xml:space="preserve">„(4) Jestliže byla milost udělena ve vztahu k rozhodnutí, které je zaznamenáno v rejstříku trestů, je třeba o této skutečnosti vyrozumět elektronickou zprávou ministerstvo. Součástí zprávy jsou i případné podmínky udělené milosti.“. </w:t>
      </w:r>
    </w:p>
    <w:p w14:paraId="7DE2AA2F" w14:textId="77777777" w:rsidR="006E40A6" w:rsidRDefault="006E40A6" w:rsidP="008D0552">
      <w:pPr>
        <w:jc w:val="both"/>
        <w:rPr>
          <w:bCs/>
        </w:rPr>
      </w:pPr>
    </w:p>
    <w:p w14:paraId="6E1C3E51" w14:textId="5AD31E08" w:rsidR="006E40A6" w:rsidRPr="006E40A6" w:rsidRDefault="006E40A6" w:rsidP="006E40A6">
      <w:pPr>
        <w:ind w:left="567" w:hanging="567"/>
        <w:jc w:val="both"/>
        <w:rPr>
          <w:bCs/>
        </w:rPr>
      </w:pPr>
      <w:r>
        <w:rPr>
          <w:b/>
        </w:rPr>
        <w:t>6</w:t>
      </w:r>
      <w:r w:rsidR="002C5C09">
        <w:rPr>
          <w:b/>
        </w:rPr>
        <w:t>7</w:t>
      </w:r>
      <w:r>
        <w:rPr>
          <w:b/>
        </w:rPr>
        <w:t xml:space="preserve">. </w:t>
      </w:r>
      <w:r>
        <w:rPr>
          <w:b/>
        </w:rPr>
        <w:tab/>
      </w:r>
      <w:r>
        <w:rPr>
          <w:bCs/>
        </w:rPr>
        <w:t>V § 68 odst. 4 se slova „</w:t>
      </w:r>
      <w:r w:rsidR="006B1FEC">
        <w:rPr>
          <w:bCs/>
        </w:rPr>
        <w:t xml:space="preserve">vyrozumí o tom </w:t>
      </w:r>
      <w:r>
        <w:rPr>
          <w:bCs/>
        </w:rPr>
        <w:t>neodkladně Rejstřík trestů“ nahrazují slovy „</w:t>
      </w:r>
      <w:r w:rsidR="006B1FEC">
        <w:rPr>
          <w:bCs/>
        </w:rPr>
        <w:t xml:space="preserve">zašle o tom </w:t>
      </w:r>
      <w:r>
        <w:rPr>
          <w:bCs/>
        </w:rPr>
        <w:t>elektronickou zprávu</w:t>
      </w:r>
      <w:r w:rsidR="006B1FEC">
        <w:rPr>
          <w:bCs/>
        </w:rPr>
        <w:t xml:space="preserve"> do rejstříku trestů vedeného</w:t>
      </w:r>
      <w:r>
        <w:rPr>
          <w:bCs/>
        </w:rPr>
        <w:t xml:space="preserve"> ministerstv</w:t>
      </w:r>
      <w:r w:rsidR="006B1FEC">
        <w:rPr>
          <w:bCs/>
        </w:rPr>
        <w:t>em</w:t>
      </w:r>
      <w:r>
        <w:rPr>
          <w:bCs/>
        </w:rPr>
        <w:t xml:space="preserve">“. </w:t>
      </w:r>
    </w:p>
    <w:p w14:paraId="2B9141DB" w14:textId="77777777" w:rsidR="005F0E9F" w:rsidRDefault="005F0E9F" w:rsidP="000D36AE">
      <w:pPr>
        <w:jc w:val="both"/>
        <w:rPr>
          <w:bCs/>
        </w:rPr>
      </w:pPr>
    </w:p>
    <w:p w14:paraId="2FB52519" w14:textId="17AEB020" w:rsidR="005F0E9F" w:rsidRPr="008D0552" w:rsidRDefault="005F0E9F" w:rsidP="00334136">
      <w:pPr>
        <w:ind w:left="567" w:hanging="567"/>
        <w:jc w:val="both"/>
        <w:rPr>
          <w:bCs/>
        </w:rPr>
      </w:pPr>
      <w:r>
        <w:rPr>
          <w:b/>
        </w:rPr>
        <w:t>6</w:t>
      </w:r>
      <w:r w:rsidR="002C5C09">
        <w:rPr>
          <w:b/>
        </w:rPr>
        <w:t>8</w:t>
      </w:r>
      <w:r>
        <w:rPr>
          <w:b/>
        </w:rPr>
        <w:t xml:space="preserve">. </w:t>
      </w:r>
      <w:r>
        <w:rPr>
          <w:b/>
        </w:rPr>
        <w:tab/>
      </w:r>
      <w:r w:rsidR="008D0552">
        <w:rPr>
          <w:bCs/>
        </w:rPr>
        <w:t xml:space="preserve">Za § 68 se vkládá nový § 68a, který včetně nadpisu zní: </w:t>
      </w:r>
    </w:p>
    <w:p w14:paraId="4DD01ACA" w14:textId="77777777" w:rsidR="003733D8" w:rsidRDefault="003733D8" w:rsidP="00334136">
      <w:pPr>
        <w:jc w:val="both"/>
        <w:rPr>
          <w:bCs/>
        </w:rPr>
      </w:pPr>
    </w:p>
    <w:p w14:paraId="03827747" w14:textId="57A7BABF" w:rsidR="003733D8" w:rsidRPr="008D0552" w:rsidRDefault="008D0552" w:rsidP="003733D8">
      <w:pPr>
        <w:jc w:val="center"/>
        <w:rPr>
          <w:b/>
        </w:rPr>
      </w:pPr>
      <w:r>
        <w:rPr>
          <w:bCs/>
        </w:rPr>
        <w:t>„</w:t>
      </w:r>
      <w:r w:rsidR="003733D8" w:rsidRPr="008D0552">
        <w:rPr>
          <w:b/>
        </w:rPr>
        <w:t>§ 68a</w:t>
      </w:r>
    </w:p>
    <w:p w14:paraId="272CDCF8" w14:textId="122DFFA3" w:rsidR="003733D8" w:rsidRPr="008D0552" w:rsidRDefault="00837829" w:rsidP="003733D8">
      <w:pPr>
        <w:jc w:val="center"/>
        <w:rPr>
          <w:b/>
        </w:rPr>
      </w:pPr>
      <w:r>
        <w:rPr>
          <w:b/>
        </w:rPr>
        <w:t>Součinnost</w:t>
      </w:r>
      <w:r w:rsidR="008D0552" w:rsidRPr="008D0552">
        <w:rPr>
          <w:b/>
        </w:rPr>
        <w:t xml:space="preserve"> s ministerstvem po udělení milosti</w:t>
      </w:r>
    </w:p>
    <w:p w14:paraId="4076B97F" w14:textId="77777777" w:rsidR="003733D8" w:rsidRDefault="003733D8" w:rsidP="003733D8">
      <w:pPr>
        <w:jc w:val="center"/>
        <w:rPr>
          <w:bCs/>
        </w:rPr>
      </w:pPr>
    </w:p>
    <w:p w14:paraId="39B3BFE3" w14:textId="770D747A" w:rsidR="00805512" w:rsidRDefault="008D0552" w:rsidP="003733D8">
      <w:pPr>
        <w:jc w:val="both"/>
        <w:rPr>
          <w:bCs/>
        </w:rPr>
      </w:pPr>
      <w:r>
        <w:rPr>
          <w:bCs/>
        </w:rPr>
        <w:tab/>
      </w:r>
      <w:r w:rsidR="00805512">
        <w:rPr>
          <w:bCs/>
        </w:rPr>
        <w:t xml:space="preserve">Části ustanovení § 67 a 68 týkající se </w:t>
      </w:r>
      <w:r w:rsidR="00837829">
        <w:rPr>
          <w:bCs/>
        </w:rPr>
        <w:t>součinnosti</w:t>
      </w:r>
      <w:r w:rsidR="00805512">
        <w:rPr>
          <w:bCs/>
        </w:rPr>
        <w:t xml:space="preserve"> soudu s ministerstvem se nepoužijí, jestliže není na ministra spravedlnosti přenesena pravomoc v řízení o udělení milosti. V</w:t>
      </w:r>
      <w:r w:rsidR="007725EA">
        <w:rPr>
          <w:bCs/>
        </w:rPr>
        <w:t> </w:t>
      </w:r>
      <w:r w:rsidR="00805512">
        <w:rPr>
          <w:bCs/>
        </w:rPr>
        <w:t>těchto</w:t>
      </w:r>
      <w:r w:rsidR="007725EA">
        <w:rPr>
          <w:bCs/>
        </w:rPr>
        <w:t> </w:t>
      </w:r>
      <w:r w:rsidR="00805512">
        <w:rPr>
          <w:bCs/>
        </w:rPr>
        <w:t>případech soud namísto ministerstva spolupracuje přímo s Kanceláří prezidenta republiky.</w:t>
      </w:r>
      <w:r>
        <w:rPr>
          <w:bCs/>
        </w:rPr>
        <w:t>“.</w:t>
      </w:r>
    </w:p>
    <w:p w14:paraId="2084E3AA" w14:textId="77777777" w:rsidR="006B1FEC" w:rsidRDefault="006B1FEC" w:rsidP="003733D8">
      <w:pPr>
        <w:jc w:val="both"/>
        <w:rPr>
          <w:bCs/>
        </w:rPr>
      </w:pPr>
    </w:p>
    <w:p w14:paraId="288E89EC" w14:textId="6B40F463" w:rsidR="006B1FEC" w:rsidRDefault="006B1FEC" w:rsidP="006B1FEC">
      <w:pPr>
        <w:ind w:left="567" w:hanging="567"/>
        <w:jc w:val="both"/>
        <w:rPr>
          <w:bCs/>
        </w:rPr>
      </w:pPr>
      <w:r>
        <w:rPr>
          <w:b/>
        </w:rPr>
        <w:t>6</w:t>
      </w:r>
      <w:r w:rsidR="002C5C09">
        <w:rPr>
          <w:b/>
        </w:rPr>
        <w:t>9</w:t>
      </w:r>
      <w:r>
        <w:rPr>
          <w:b/>
        </w:rPr>
        <w:t xml:space="preserve">. </w:t>
      </w:r>
      <w:r>
        <w:rPr>
          <w:b/>
        </w:rPr>
        <w:tab/>
      </w:r>
      <w:r>
        <w:rPr>
          <w:bCs/>
        </w:rPr>
        <w:t xml:space="preserve">V § 70 odst. 2 se slova „Rejstřík trestů“ nahrazují slovy „elektronickou zprávou ministerstvo“. </w:t>
      </w:r>
    </w:p>
    <w:p w14:paraId="62297CE7" w14:textId="77777777" w:rsidR="00FB583A" w:rsidRDefault="00FB583A" w:rsidP="006B1FEC">
      <w:pPr>
        <w:ind w:left="567" w:hanging="567"/>
        <w:jc w:val="both"/>
        <w:rPr>
          <w:bCs/>
        </w:rPr>
      </w:pPr>
    </w:p>
    <w:p w14:paraId="3FC0092C" w14:textId="64033A3F" w:rsidR="00FB583A" w:rsidRDefault="002C5C09" w:rsidP="006B1FEC">
      <w:pPr>
        <w:ind w:left="567" w:hanging="567"/>
        <w:jc w:val="both"/>
        <w:rPr>
          <w:bCs/>
        </w:rPr>
      </w:pPr>
      <w:r>
        <w:rPr>
          <w:b/>
        </w:rPr>
        <w:t>70</w:t>
      </w:r>
      <w:r w:rsidR="00FB583A">
        <w:rPr>
          <w:b/>
        </w:rPr>
        <w:t xml:space="preserve">. </w:t>
      </w:r>
      <w:r w:rsidR="00FB583A">
        <w:rPr>
          <w:b/>
        </w:rPr>
        <w:tab/>
      </w:r>
      <w:r w:rsidR="00FB583A">
        <w:rPr>
          <w:bCs/>
        </w:rPr>
        <w:t xml:space="preserve">V § 77 se za odstavec 1 vkládá nový odstavec 2, který zní: </w:t>
      </w:r>
    </w:p>
    <w:p w14:paraId="2BA214A9" w14:textId="77777777" w:rsidR="00FB583A" w:rsidRDefault="00FB583A" w:rsidP="006B1FEC">
      <w:pPr>
        <w:ind w:left="567" w:hanging="567"/>
        <w:jc w:val="both"/>
        <w:rPr>
          <w:bCs/>
        </w:rPr>
      </w:pPr>
    </w:p>
    <w:p w14:paraId="79CA5AEA" w14:textId="7134491E" w:rsidR="00FB583A" w:rsidRDefault="00FB583A" w:rsidP="00FB583A">
      <w:pPr>
        <w:jc w:val="both"/>
        <w:rPr>
          <w:bCs/>
        </w:rPr>
      </w:pPr>
      <w:r>
        <w:rPr>
          <w:bCs/>
        </w:rPr>
        <w:tab/>
        <w:t xml:space="preserve">„(2) </w:t>
      </w:r>
      <w:r w:rsidR="00A01863">
        <w:rPr>
          <w:bCs/>
        </w:rPr>
        <w:t xml:space="preserve">Jedná-li se o trest zákazu činnosti </w:t>
      </w:r>
      <w:r w:rsidR="00A01863" w:rsidRPr="00A01863">
        <w:rPr>
          <w:bCs/>
        </w:rPr>
        <w:t>zakládající překážku výkonu funkce</w:t>
      </w:r>
      <w:r w:rsidR="00A01863">
        <w:rPr>
          <w:bCs/>
        </w:rPr>
        <w:t xml:space="preserve"> </w:t>
      </w:r>
      <w:r w:rsidR="00A01863" w:rsidRPr="00A01863">
        <w:rPr>
          <w:bCs/>
        </w:rPr>
        <w:t>člena voleného orgánu obchodní korporace</w:t>
      </w:r>
      <w:r w:rsidR="00A01863">
        <w:rPr>
          <w:bCs/>
        </w:rPr>
        <w:t xml:space="preserve"> podle zákona o obchodních korporacích, vyrozumí soud elektronickou zprávou ministerstvo o datu zahájení výkonu trestu zákazu činnosti.“. </w:t>
      </w:r>
    </w:p>
    <w:p w14:paraId="3923E885" w14:textId="319BF9D4" w:rsidR="00263059" w:rsidRDefault="00263059" w:rsidP="00FB583A">
      <w:pPr>
        <w:jc w:val="both"/>
        <w:rPr>
          <w:bCs/>
        </w:rPr>
      </w:pPr>
      <w:r>
        <w:rPr>
          <w:bCs/>
        </w:rPr>
        <w:tab/>
      </w:r>
    </w:p>
    <w:p w14:paraId="792B80DC" w14:textId="6EF6FC16" w:rsidR="00263059" w:rsidRPr="00FB583A" w:rsidRDefault="00263059" w:rsidP="00FB583A">
      <w:pPr>
        <w:jc w:val="both"/>
        <w:rPr>
          <w:bCs/>
        </w:rPr>
      </w:pPr>
      <w:r>
        <w:rPr>
          <w:bCs/>
        </w:rPr>
        <w:tab/>
        <w:t xml:space="preserve">Dosavadní odstavce </w:t>
      </w:r>
      <w:r w:rsidR="00791AF7">
        <w:rPr>
          <w:bCs/>
        </w:rPr>
        <w:t xml:space="preserve">2 až 7 se označují jako odstavce 3 až 8. </w:t>
      </w:r>
    </w:p>
    <w:p w14:paraId="151EA81A" w14:textId="542399A7" w:rsidR="00A12C87" w:rsidRPr="00B71F6F" w:rsidRDefault="00A12C87" w:rsidP="004669C1">
      <w:pPr>
        <w:ind w:left="567" w:hanging="567"/>
        <w:jc w:val="both"/>
        <w:rPr>
          <w:color w:val="00B050"/>
        </w:rPr>
      </w:pPr>
    </w:p>
    <w:p w14:paraId="55D09991" w14:textId="67CAD457" w:rsidR="00B71F6F" w:rsidRDefault="002C5C09" w:rsidP="004669C1">
      <w:pPr>
        <w:ind w:left="567" w:hanging="567"/>
        <w:jc w:val="both"/>
      </w:pPr>
      <w:r>
        <w:rPr>
          <w:b/>
          <w:bCs/>
        </w:rPr>
        <w:t>71</w:t>
      </w:r>
      <w:r w:rsidR="00A12C87" w:rsidRPr="00272833">
        <w:rPr>
          <w:b/>
          <w:bCs/>
        </w:rPr>
        <w:t xml:space="preserve">. </w:t>
      </w:r>
      <w:r w:rsidR="00A12C87" w:rsidRPr="00272833">
        <w:rPr>
          <w:b/>
          <w:bCs/>
        </w:rPr>
        <w:tab/>
      </w:r>
      <w:r w:rsidR="00AA7873" w:rsidRPr="00272833">
        <w:t xml:space="preserve">V § 77 odst. </w:t>
      </w:r>
      <w:r w:rsidR="00791AF7">
        <w:t>4</w:t>
      </w:r>
      <w:r w:rsidR="00AA7873" w:rsidRPr="00272833">
        <w:t xml:space="preserve"> se</w:t>
      </w:r>
      <w:r w:rsidR="00A601B4" w:rsidRPr="00272833">
        <w:t xml:space="preserve"> věta druhá nahrazuje větou </w:t>
      </w:r>
      <w:r w:rsidR="00A601B4" w:rsidRPr="00272833">
        <w:rPr>
          <w:bCs/>
        </w:rPr>
        <w:t>„</w:t>
      </w:r>
      <w:r w:rsidR="00B71F6F" w:rsidRPr="00272833">
        <w:rPr>
          <w:bCs/>
        </w:rPr>
        <w:t xml:space="preserve">O podmíněném upuštění od výkonu zbytku trestu zákazu činnosti </w:t>
      </w:r>
      <w:r w:rsidR="00E612FB" w:rsidRPr="00272833">
        <w:rPr>
          <w:bCs/>
        </w:rPr>
        <w:t>vyrozumí soud</w:t>
      </w:r>
      <w:r w:rsidR="00B71F6F" w:rsidRPr="00272833">
        <w:rPr>
          <w:bCs/>
        </w:rPr>
        <w:t xml:space="preserve"> elektronickou zpráv</w:t>
      </w:r>
      <w:r w:rsidR="00E612FB" w:rsidRPr="00272833">
        <w:rPr>
          <w:bCs/>
        </w:rPr>
        <w:t>o</w:t>
      </w:r>
      <w:r w:rsidR="00B71F6F" w:rsidRPr="00272833">
        <w:rPr>
          <w:bCs/>
        </w:rPr>
        <w:t xml:space="preserve">u </w:t>
      </w:r>
      <w:r w:rsidR="00E612FB" w:rsidRPr="00272833">
        <w:rPr>
          <w:bCs/>
        </w:rPr>
        <w:t>ministerstvo</w:t>
      </w:r>
      <w:r w:rsidR="00B71F6F" w:rsidRPr="00272833">
        <w:rPr>
          <w:bCs/>
        </w:rPr>
        <w:t xml:space="preserve"> s</w:t>
      </w:r>
      <w:r w:rsidR="00FB583A">
        <w:rPr>
          <w:bCs/>
        </w:rPr>
        <w:t> </w:t>
      </w:r>
      <w:r w:rsidR="00B71F6F" w:rsidRPr="00272833">
        <w:rPr>
          <w:bCs/>
        </w:rPr>
        <w:t>uvedením délky zkušební doby a data jejího konce a s vyznačením uložení povinnosti podrobit se</w:t>
      </w:r>
      <w:r w:rsidR="006121BE">
        <w:rPr>
          <w:bCs/>
        </w:rPr>
        <w:t> </w:t>
      </w:r>
      <w:r w:rsidR="00B71F6F" w:rsidRPr="00272833">
        <w:rPr>
          <w:bCs/>
        </w:rPr>
        <w:t>terapeutickému programu pro řidiče, byla-li taková povinnost uložena.</w:t>
      </w:r>
      <w:r w:rsidR="00A601B4" w:rsidRPr="00272833">
        <w:rPr>
          <w:bCs/>
        </w:rPr>
        <w:t>“</w:t>
      </w:r>
      <w:r w:rsidR="00B71F6F" w:rsidRPr="00272833">
        <w:rPr>
          <w:bCs/>
        </w:rPr>
        <w:t xml:space="preserve"> </w:t>
      </w:r>
      <w:r w:rsidR="00A601B4" w:rsidRPr="00272833">
        <w:t>a</w:t>
      </w:r>
      <w:r w:rsidR="00FB583A">
        <w:t> </w:t>
      </w:r>
      <w:r w:rsidR="00AA7873" w:rsidRPr="00272833">
        <w:t xml:space="preserve">slova „nebo na návrh zájmového sdružení“ </w:t>
      </w:r>
      <w:r w:rsidR="009001B2">
        <w:t xml:space="preserve">se </w:t>
      </w:r>
      <w:r w:rsidR="00AA7873" w:rsidRPr="00272833">
        <w:t xml:space="preserve">zrušují. </w:t>
      </w:r>
    </w:p>
    <w:p w14:paraId="20EFA3EE" w14:textId="77777777" w:rsidR="00B71F6F" w:rsidRDefault="00B71F6F" w:rsidP="004669C1">
      <w:pPr>
        <w:ind w:left="567" w:hanging="567"/>
        <w:jc w:val="both"/>
      </w:pPr>
    </w:p>
    <w:p w14:paraId="49244D1C" w14:textId="38434833" w:rsidR="00AA7873" w:rsidRPr="00272833" w:rsidRDefault="002C5C09" w:rsidP="004669C1">
      <w:pPr>
        <w:ind w:left="567" w:hanging="567"/>
        <w:jc w:val="both"/>
      </w:pPr>
      <w:r>
        <w:rPr>
          <w:b/>
          <w:bCs/>
        </w:rPr>
        <w:t>72</w:t>
      </w:r>
      <w:r w:rsidR="00AA7873" w:rsidRPr="00272833">
        <w:rPr>
          <w:b/>
          <w:bCs/>
        </w:rPr>
        <w:t xml:space="preserve">. </w:t>
      </w:r>
      <w:r w:rsidR="00AA7873" w:rsidRPr="00272833">
        <w:rPr>
          <w:b/>
          <w:bCs/>
        </w:rPr>
        <w:tab/>
      </w:r>
      <w:r w:rsidR="00AA7873" w:rsidRPr="00272833">
        <w:t xml:space="preserve">V § 77 se za odstavec </w:t>
      </w:r>
      <w:r w:rsidR="00791AF7">
        <w:t>4</w:t>
      </w:r>
      <w:r w:rsidR="00AA7873" w:rsidRPr="00272833">
        <w:t xml:space="preserve"> vkládá nový odstavec </w:t>
      </w:r>
      <w:r w:rsidR="00791AF7">
        <w:t>5</w:t>
      </w:r>
      <w:r w:rsidR="00AA7873" w:rsidRPr="00272833">
        <w:t xml:space="preserve">, který zní: </w:t>
      </w:r>
    </w:p>
    <w:p w14:paraId="5FB973F1" w14:textId="68A1CBE0" w:rsidR="00AA7873" w:rsidRPr="00272833" w:rsidRDefault="00AA7873" w:rsidP="004669C1">
      <w:pPr>
        <w:ind w:left="567" w:hanging="567"/>
        <w:jc w:val="both"/>
      </w:pPr>
    </w:p>
    <w:p w14:paraId="22173CB9" w14:textId="7F016C89" w:rsidR="00AA7873" w:rsidRPr="00272833" w:rsidRDefault="00AA7873" w:rsidP="00AA7873">
      <w:pPr>
        <w:jc w:val="both"/>
      </w:pPr>
      <w:r w:rsidRPr="00272833">
        <w:tab/>
        <w:t>„</w:t>
      </w:r>
      <w:r w:rsidR="003C0B92" w:rsidRPr="00272833">
        <w:t>(</w:t>
      </w:r>
      <w:r w:rsidR="00791AF7">
        <w:t>5</w:t>
      </w:r>
      <w:r w:rsidR="003C0B92" w:rsidRPr="00272833">
        <w:t xml:space="preserve">) Při spolupráci s Probační a mediační službou postupuje soud podle § 34.“. </w:t>
      </w:r>
    </w:p>
    <w:p w14:paraId="41CFC8E4" w14:textId="5B5AA3C0" w:rsidR="003C0B92" w:rsidRPr="00272833" w:rsidRDefault="003C0B92" w:rsidP="00AA7873">
      <w:pPr>
        <w:jc w:val="both"/>
      </w:pPr>
    </w:p>
    <w:p w14:paraId="3F48DD2F" w14:textId="37CAE82E" w:rsidR="003C0B92" w:rsidRPr="00272833" w:rsidRDefault="003C0B92" w:rsidP="00AA7873">
      <w:pPr>
        <w:jc w:val="both"/>
      </w:pPr>
      <w:r w:rsidRPr="00272833">
        <w:tab/>
        <w:t xml:space="preserve">Dosavadní odstavce </w:t>
      </w:r>
      <w:r w:rsidR="00791AF7">
        <w:t>5</w:t>
      </w:r>
      <w:r w:rsidRPr="00272833">
        <w:t xml:space="preserve"> až </w:t>
      </w:r>
      <w:r w:rsidR="00791AF7">
        <w:t>8</w:t>
      </w:r>
      <w:r w:rsidRPr="00272833">
        <w:t xml:space="preserve"> se označují jako odstavce </w:t>
      </w:r>
      <w:r w:rsidR="00791AF7">
        <w:t>6</w:t>
      </w:r>
      <w:r w:rsidRPr="00272833">
        <w:t xml:space="preserve"> až </w:t>
      </w:r>
      <w:r w:rsidR="00791AF7">
        <w:t>9</w:t>
      </w:r>
      <w:r w:rsidRPr="00272833">
        <w:t xml:space="preserve">. </w:t>
      </w:r>
    </w:p>
    <w:p w14:paraId="67956043" w14:textId="77777777" w:rsidR="00272833" w:rsidRDefault="00272833" w:rsidP="00AA7873">
      <w:pPr>
        <w:jc w:val="both"/>
      </w:pPr>
    </w:p>
    <w:p w14:paraId="15E6190E" w14:textId="0C8D976F" w:rsidR="00272833" w:rsidRDefault="002C5C09" w:rsidP="00272833">
      <w:pPr>
        <w:ind w:left="709" w:hanging="709"/>
        <w:jc w:val="both"/>
      </w:pPr>
      <w:r>
        <w:rPr>
          <w:b/>
          <w:bCs/>
        </w:rPr>
        <w:t>73</w:t>
      </w:r>
      <w:r w:rsidR="00272833" w:rsidRPr="00F10A63">
        <w:rPr>
          <w:b/>
          <w:bCs/>
        </w:rPr>
        <w:t xml:space="preserve">. </w:t>
      </w:r>
      <w:r w:rsidR="00272833" w:rsidRPr="00F10A63">
        <w:rPr>
          <w:b/>
          <w:bCs/>
          <w:color w:val="FF0000"/>
        </w:rPr>
        <w:tab/>
      </w:r>
      <w:r w:rsidR="00272833">
        <w:t xml:space="preserve">V § 77 se na konci odstavce </w:t>
      </w:r>
      <w:r w:rsidR="00791AF7">
        <w:t>8</w:t>
      </w:r>
      <w:r w:rsidR="00272833">
        <w:t xml:space="preserve"> tečka nahrazuje čárkou a doplňuje se písmeno d), které</w:t>
      </w:r>
      <w:r w:rsidR="007725EA">
        <w:t> </w:t>
      </w:r>
      <w:r w:rsidR="00272833">
        <w:t xml:space="preserve">zní: </w:t>
      </w:r>
    </w:p>
    <w:p w14:paraId="49FB3855" w14:textId="77777777" w:rsidR="00272833" w:rsidRDefault="00272833" w:rsidP="00272833">
      <w:pPr>
        <w:ind w:left="709" w:hanging="709"/>
        <w:jc w:val="both"/>
      </w:pPr>
    </w:p>
    <w:p w14:paraId="17574E9F" w14:textId="0C95483A" w:rsidR="00272833" w:rsidRDefault="00272833" w:rsidP="00272833">
      <w:pPr>
        <w:jc w:val="both"/>
      </w:pPr>
      <w:r>
        <w:tab/>
        <w:t xml:space="preserve">„d) uložení povinnosti podrobit se terapeutickému programu pro řidiče.“. </w:t>
      </w:r>
    </w:p>
    <w:p w14:paraId="2D69B3DB" w14:textId="77777777" w:rsidR="00AA7873" w:rsidRPr="00272833" w:rsidRDefault="00AA7873" w:rsidP="004669C1">
      <w:pPr>
        <w:ind w:left="567" w:hanging="567"/>
        <w:jc w:val="both"/>
        <w:rPr>
          <w:b/>
          <w:bCs/>
          <w:color w:val="00B050"/>
        </w:rPr>
      </w:pPr>
    </w:p>
    <w:p w14:paraId="74CA7BF3" w14:textId="2BB86A1E" w:rsidR="00A12C87" w:rsidRPr="00CF15E2" w:rsidRDefault="002C5C09" w:rsidP="004669C1">
      <w:pPr>
        <w:ind w:left="567" w:hanging="567"/>
        <w:jc w:val="both"/>
      </w:pPr>
      <w:r>
        <w:rPr>
          <w:b/>
          <w:bCs/>
        </w:rPr>
        <w:t>74</w:t>
      </w:r>
      <w:r w:rsidR="00AA7873" w:rsidRPr="00CF15E2">
        <w:rPr>
          <w:b/>
          <w:bCs/>
        </w:rPr>
        <w:t xml:space="preserve">. </w:t>
      </w:r>
      <w:r w:rsidR="00AA7873" w:rsidRPr="00CF15E2">
        <w:rPr>
          <w:b/>
          <w:bCs/>
        </w:rPr>
        <w:tab/>
      </w:r>
      <w:r w:rsidR="006124AB" w:rsidRPr="00CF15E2">
        <w:t xml:space="preserve">Za § </w:t>
      </w:r>
      <w:r w:rsidR="009F2093" w:rsidRPr="00CF15E2">
        <w:t xml:space="preserve">77 se vkládá nový § 77a, který včetně nadpisu </w:t>
      </w:r>
      <w:r w:rsidR="00633D60" w:rsidRPr="00CF15E2">
        <w:t xml:space="preserve">a poznámky pod čarou č. </w:t>
      </w:r>
      <w:r w:rsidR="00CF15E2" w:rsidRPr="00CF15E2">
        <w:t>127</w:t>
      </w:r>
      <w:r w:rsidR="00633D60" w:rsidRPr="00CF15E2">
        <w:t xml:space="preserve"> </w:t>
      </w:r>
      <w:r w:rsidR="009F2093" w:rsidRPr="00CF15E2">
        <w:t xml:space="preserve">zní: </w:t>
      </w:r>
    </w:p>
    <w:p w14:paraId="664A9E7A" w14:textId="57AEABC0" w:rsidR="009F2093" w:rsidRDefault="009F2093" w:rsidP="004669C1">
      <w:pPr>
        <w:ind w:left="567" w:hanging="567"/>
        <w:jc w:val="both"/>
      </w:pPr>
    </w:p>
    <w:p w14:paraId="62FFC123" w14:textId="7E2D3EA7" w:rsidR="009F2093" w:rsidRDefault="009F2093" w:rsidP="009F2093">
      <w:pPr>
        <w:ind w:left="567" w:hanging="567"/>
        <w:jc w:val="center"/>
        <w:rPr>
          <w:b/>
          <w:bCs/>
        </w:rPr>
      </w:pPr>
      <w:r>
        <w:t>„</w:t>
      </w:r>
      <w:r>
        <w:rPr>
          <w:b/>
          <w:bCs/>
        </w:rPr>
        <w:t>§ 77a</w:t>
      </w:r>
    </w:p>
    <w:p w14:paraId="28C99869" w14:textId="37F1855B" w:rsidR="009F2093" w:rsidRDefault="009F2093" w:rsidP="009F2093">
      <w:pPr>
        <w:ind w:left="567" w:hanging="567"/>
        <w:jc w:val="center"/>
        <w:rPr>
          <w:b/>
          <w:bCs/>
        </w:rPr>
      </w:pPr>
      <w:r>
        <w:rPr>
          <w:b/>
          <w:bCs/>
        </w:rPr>
        <w:t>Výkon trestu zákazu držení a chovu zvířat</w:t>
      </w:r>
    </w:p>
    <w:p w14:paraId="4795BE16" w14:textId="56AA3D83" w:rsidR="009F2093" w:rsidRDefault="009F2093" w:rsidP="009F2093">
      <w:pPr>
        <w:ind w:left="567" w:hanging="567"/>
        <w:jc w:val="center"/>
        <w:rPr>
          <w:b/>
          <w:bCs/>
        </w:rPr>
      </w:pPr>
    </w:p>
    <w:p w14:paraId="3A7ED4B2" w14:textId="4B6BC9EA" w:rsidR="00633D60" w:rsidRDefault="009F2093" w:rsidP="009F2093">
      <w:pPr>
        <w:jc w:val="both"/>
      </w:pPr>
      <w:r>
        <w:tab/>
        <w:t>(1) Po právní moci rozhodnutí o uložení trestu zákazu držení a chovu zvířat zašle soud krajské veterinární správě, v jejímž obvodu odsouzený bydlí, a nemá-li odsouzený stálé bydliště, v jejímž obvodu se zdržuje nebo pracuje</w:t>
      </w:r>
      <w:r w:rsidR="00633D60">
        <w:t>, společně se stejnopisem rozhodnutí, jímž</w:t>
      </w:r>
      <w:r w:rsidR="00DC0FD6">
        <w:t> </w:t>
      </w:r>
      <w:r w:rsidR="00633D60">
        <w:t>byl</w:t>
      </w:r>
      <w:r w:rsidR="00DC0FD6">
        <w:t> </w:t>
      </w:r>
      <w:r w:rsidR="00633D60">
        <w:t xml:space="preserve">trest uložen, opatřeným doložkou </w:t>
      </w:r>
      <w:r w:rsidR="00936D30">
        <w:t xml:space="preserve">o </w:t>
      </w:r>
      <w:r w:rsidR="00633D60">
        <w:t>právní moci, a dalšími přílohami podle příslušného právního předpisu</w:t>
      </w:r>
      <w:r w:rsidR="00CF15E2">
        <w:rPr>
          <w:vertAlign w:val="superscript"/>
        </w:rPr>
        <w:t>127</w:t>
      </w:r>
      <w:r w:rsidR="00633D60">
        <w:rPr>
          <w:vertAlign w:val="superscript"/>
        </w:rPr>
        <w:t>)</w:t>
      </w:r>
      <w:r w:rsidR="00633D60">
        <w:t>, žádost o spolupůsobení při výkonu tohoto trestu s uvedením pravděpodobného dne, kdy trest skončí</w:t>
      </w:r>
      <w:r>
        <w:t>.</w:t>
      </w:r>
      <w:r w:rsidR="005C0B56">
        <w:t xml:space="preserve"> </w:t>
      </w:r>
      <w:r w:rsidR="00894437">
        <w:t>Krajské veterinární správě je třeba rovněž zaslat pravomocné rozhodnutí o</w:t>
      </w:r>
      <w:r w:rsidR="007960EE">
        <w:t> </w:t>
      </w:r>
      <w:r w:rsidR="00894437">
        <w:t>prodloužení lhůty k zajištění péče o zvíře, které odsouzený drží, chová nebo o něj pečuje, a</w:t>
      </w:r>
      <w:r w:rsidR="007960EE">
        <w:t> </w:t>
      </w:r>
      <w:r w:rsidR="00894437">
        <w:t xml:space="preserve">které je předmětem trestu zákazu držení a chovu zvířat. </w:t>
      </w:r>
    </w:p>
    <w:p w14:paraId="1158D579" w14:textId="77777777" w:rsidR="00633D60" w:rsidRDefault="00633D60" w:rsidP="009F2093">
      <w:pPr>
        <w:jc w:val="both"/>
      </w:pPr>
    </w:p>
    <w:p w14:paraId="5C06BD87" w14:textId="5EF4F92A" w:rsidR="009F2093" w:rsidRDefault="00633D60" w:rsidP="009F2093">
      <w:pPr>
        <w:jc w:val="both"/>
      </w:pPr>
      <w:r>
        <w:tab/>
        <w:t>(2) Jestliže odsouzený v rámci výkonu zaměstnání nebo povolání pečuje o zvířata, která</w:t>
      </w:r>
      <w:r w:rsidR="00DC0FD6">
        <w:t> </w:t>
      </w:r>
      <w:r>
        <w:t xml:space="preserve">jsou předmětem zákazu držení a chovu zvířat, nebo s nimi pracuje, </w:t>
      </w:r>
      <w:r w:rsidRPr="009A290E">
        <w:t xml:space="preserve">zašle soud </w:t>
      </w:r>
      <w:r w:rsidR="007A1084" w:rsidRPr="009A290E">
        <w:t>organizaci, u</w:t>
      </w:r>
      <w:r w:rsidR="009A290E">
        <w:t> </w:t>
      </w:r>
      <w:r w:rsidR="007A1084" w:rsidRPr="009A290E">
        <w:t>které je odsouzený v pracovním nebo obdobném poměru, vyrozumění o uložení trestu zákazu držení a chovu zvířat</w:t>
      </w:r>
      <w:r w:rsidR="009A290E" w:rsidRPr="009A290E">
        <w:t>. Vyrozumění musí kromě označení odsouzeného a</w:t>
      </w:r>
      <w:r w:rsidR="007725EA">
        <w:t> </w:t>
      </w:r>
      <w:r w:rsidR="009A290E" w:rsidRPr="009A290E">
        <w:t>rozhodnutí, jímž</w:t>
      </w:r>
      <w:r w:rsidR="00DC0FD6">
        <w:t> </w:t>
      </w:r>
      <w:r w:rsidR="009A290E" w:rsidRPr="009A290E">
        <w:t>byl</w:t>
      </w:r>
      <w:r w:rsidR="00DC0FD6">
        <w:t> </w:t>
      </w:r>
      <w:r w:rsidR="009A290E" w:rsidRPr="009A290E">
        <w:t xml:space="preserve">trest uložen, obsahovat i předmět zákazu držení a chovu zvířat a datum jeho předpokládaného ukončení. </w:t>
      </w:r>
    </w:p>
    <w:p w14:paraId="312DB405" w14:textId="415FE694" w:rsidR="009A290E" w:rsidRDefault="009A290E" w:rsidP="009F2093">
      <w:pPr>
        <w:jc w:val="both"/>
      </w:pPr>
    </w:p>
    <w:p w14:paraId="446D15FA" w14:textId="364033E1" w:rsidR="00AA7873" w:rsidRDefault="009A290E" w:rsidP="009F2093">
      <w:pPr>
        <w:jc w:val="both"/>
      </w:pPr>
      <w:r>
        <w:tab/>
        <w:t xml:space="preserve">(3) </w:t>
      </w:r>
      <w:r w:rsidR="00894437">
        <w:t xml:space="preserve">Jestliže soud rozhodl o podmíněném upuštění od výkonu zbytku trestu zákazu držení a chovu zvířat, zašle stejnopis takového rozhodnutí s doložkou </w:t>
      </w:r>
      <w:r w:rsidR="009232FB">
        <w:t xml:space="preserve">o </w:t>
      </w:r>
      <w:r w:rsidR="00894437">
        <w:t xml:space="preserve">právní moci krajské veterinární správě podle odstavce 1. </w:t>
      </w:r>
      <w:r w:rsidR="00EA0F93">
        <w:t xml:space="preserve">O rozhodnutí o podmíněném upuštění od výkonu zbytku trestu zákazu držení a chovu zvířat vyrozumí soud elektronickou zprávou </w:t>
      </w:r>
      <w:r w:rsidR="00CF15E2">
        <w:t>ministerstvo</w:t>
      </w:r>
      <w:r w:rsidR="00EA0F93">
        <w:t xml:space="preserve"> s uvedením délky zkušební doby a data jejího konce. </w:t>
      </w:r>
      <w:r w:rsidR="00894437">
        <w:t>Bylo-li takové rozhodnutí učiněno po</w:t>
      </w:r>
      <w:r w:rsidR="007725EA">
        <w:t> </w:t>
      </w:r>
      <w:r w:rsidR="00894437">
        <w:t>přijetí</w:t>
      </w:r>
      <w:r w:rsidR="00A05091">
        <w:t xml:space="preserve"> </w:t>
      </w:r>
      <w:r w:rsidR="00894437">
        <w:t>záruky zájmového sdružení občanů za dovršení nápravy odsouzeného</w:t>
      </w:r>
      <w:r w:rsidR="00EA0F93">
        <w:t>, vyrozumí o</w:t>
      </w:r>
      <w:r w:rsidR="007725EA">
        <w:t> </w:t>
      </w:r>
      <w:r w:rsidR="00EA0F93">
        <w:t>něm soud příslušné zájmové sdružení.</w:t>
      </w:r>
    </w:p>
    <w:p w14:paraId="60CCF991" w14:textId="77777777" w:rsidR="00AA7873" w:rsidRDefault="00AA7873" w:rsidP="009F2093">
      <w:pPr>
        <w:jc w:val="both"/>
      </w:pPr>
    </w:p>
    <w:p w14:paraId="254A865D" w14:textId="45301170" w:rsidR="00EA0F93" w:rsidRDefault="00AA7873" w:rsidP="009F2093">
      <w:pPr>
        <w:jc w:val="both"/>
      </w:pPr>
      <w:r>
        <w:tab/>
        <w:t xml:space="preserve">(4) Při spolupráci s Probační a mediační službou postupuje soud podle § 34. </w:t>
      </w:r>
      <w:r w:rsidR="00EA0F93">
        <w:t xml:space="preserve"> </w:t>
      </w:r>
    </w:p>
    <w:p w14:paraId="2F449F0E" w14:textId="77777777" w:rsidR="00EA0F93" w:rsidRDefault="00EA0F93" w:rsidP="009F2093">
      <w:pPr>
        <w:jc w:val="both"/>
      </w:pPr>
    </w:p>
    <w:p w14:paraId="171D8F8A" w14:textId="7BBA9073" w:rsidR="009A290E" w:rsidRDefault="00EA0F93" w:rsidP="009F2093">
      <w:pPr>
        <w:jc w:val="both"/>
      </w:pPr>
      <w:r>
        <w:tab/>
        <w:t>(</w:t>
      </w:r>
      <w:r w:rsidR="00AA7873">
        <w:t>5</w:t>
      </w:r>
      <w:r>
        <w:t xml:space="preserve">) Při šetření po uplynutí zkušební doby podmíněného upuštění od výkonu zbytku trestu zákazu držení a chovu zvířat postupuje soud přiměřeně podle § 64. Stejnopis rozhodnutí o výkonu zbytku trestu zákazu držení a chovu zvířat s doložkou </w:t>
      </w:r>
      <w:r w:rsidR="00AA1597">
        <w:t xml:space="preserve">o </w:t>
      </w:r>
      <w:r>
        <w:t xml:space="preserve">právní moci zašle soud krajské veterinární správě podle odstavce 1.   </w:t>
      </w:r>
    </w:p>
    <w:p w14:paraId="22191D63" w14:textId="3889209A" w:rsidR="00A05091" w:rsidRDefault="00A05091" w:rsidP="009F2093">
      <w:pPr>
        <w:jc w:val="both"/>
      </w:pPr>
    </w:p>
    <w:p w14:paraId="7FB49247" w14:textId="1D54C753" w:rsidR="00A05091" w:rsidRDefault="00A05091" w:rsidP="009F2093">
      <w:pPr>
        <w:jc w:val="both"/>
      </w:pPr>
      <w:r>
        <w:tab/>
        <w:t>(</w:t>
      </w:r>
      <w:r w:rsidR="00AA7873">
        <w:t>6</w:t>
      </w:r>
      <w:r>
        <w:t xml:space="preserve">) </w:t>
      </w:r>
      <w:r w:rsidR="00375E24">
        <w:t xml:space="preserve">Soud vyrozumí elektronickou zprávou </w:t>
      </w:r>
      <w:r w:rsidR="00CF15E2">
        <w:t>ministerstvo</w:t>
      </w:r>
      <w:r w:rsidR="00375E24">
        <w:t xml:space="preserve"> o tom, že</w:t>
      </w:r>
    </w:p>
    <w:p w14:paraId="4CFAD73F" w14:textId="7206E4B2" w:rsidR="00375E24" w:rsidRDefault="00375E24" w:rsidP="009F2093">
      <w:pPr>
        <w:jc w:val="both"/>
      </w:pPr>
      <w:r>
        <w:tab/>
        <w:t xml:space="preserve">a) odsouzený trest zákazu držení a chovu zvířat vykonal, </w:t>
      </w:r>
    </w:p>
    <w:p w14:paraId="11D9FDEA" w14:textId="77777777" w:rsidR="00B56B94" w:rsidRDefault="00375E24" w:rsidP="009F2093">
      <w:pPr>
        <w:jc w:val="both"/>
      </w:pPr>
      <w:r>
        <w:tab/>
        <w:t xml:space="preserve">b) </w:t>
      </w:r>
      <w:r w:rsidR="00B56B94">
        <w:t>odsouzený se osvědčil ve zkušební době podmíněného upuštění od výkonu zbytku trestu zákazu držení a chovu zvířat</w:t>
      </w:r>
      <w:r>
        <w:t>,</w:t>
      </w:r>
    </w:p>
    <w:p w14:paraId="6F5843A8" w14:textId="391E092D" w:rsidR="00B56B94" w:rsidRDefault="00B56B94" w:rsidP="009F2093">
      <w:pPr>
        <w:jc w:val="both"/>
      </w:pPr>
      <w:r>
        <w:tab/>
        <w:t>c) se zbytek trestu zákazu držení a chovu zvířat</w:t>
      </w:r>
      <w:r w:rsidR="000105E3">
        <w:t>, od nějž bylo podmíněně upuštěno,</w:t>
      </w:r>
      <w:r>
        <w:t xml:space="preserve"> vykoná, </w:t>
      </w:r>
    </w:p>
    <w:p w14:paraId="1880C2AA" w14:textId="77777777" w:rsidR="00B56B94" w:rsidRDefault="00B56B94" w:rsidP="009F2093">
      <w:pPr>
        <w:jc w:val="both"/>
      </w:pPr>
      <w:r>
        <w:tab/>
        <w:t xml:space="preserve">d) se podmíněné upuštění od výkonu zbytku trestu zákazu držení a chovu zvířat ponechává v platnosti. </w:t>
      </w:r>
    </w:p>
    <w:p w14:paraId="2CF47A78" w14:textId="77777777" w:rsidR="00B56B94" w:rsidRDefault="00B56B94" w:rsidP="009F2093">
      <w:pPr>
        <w:jc w:val="both"/>
      </w:pPr>
    </w:p>
    <w:p w14:paraId="3B672EA9" w14:textId="53DD037E" w:rsidR="00B56B94" w:rsidRDefault="00B56B94" w:rsidP="009F2093">
      <w:pPr>
        <w:jc w:val="both"/>
      </w:pPr>
      <w:r>
        <w:tab/>
        <w:t>(</w:t>
      </w:r>
      <w:r w:rsidR="00AA7873">
        <w:t>7</w:t>
      </w:r>
      <w:r>
        <w:t xml:space="preserve">) Vyrozumění podle odstavce </w:t>
      </w:r>
      <w:r w:rsidR="00AA7873">
        <w:t>6</w:t>
      </w:r>
      <w:r>
        <w:t xml:space="preserve"> písm. d) obsahuje dále informaci o</w:t>
      </w:r>
    </w:p>
    <w:p w14:paraId="66920E7C" w14:textId="77777777" w:rsidR="00B56B94" w:rsidRDefault="00B56B94" w:rsidP="009F2093">
      <w:pPr>
        <w:jc w:val="both"/>
      </w:pPr>
      <w:r>
        <w:tab/>
        <w:t xml:space="preserve">a) stanovení dohledu nad odsouzeným, </w:t>
      </w:r>
    </w:p>
    <w:p w14:paraId="1F89AEA4" w14:textId="77777777" w:rsidR="00B56B94" w:rsidRDefault="00B56B94" w:rsidP="009F2093">
      <w:pPr>
        <w:jc w:val="both"/>
      </w:pPr>
      <w:r>
        <w:tab/>
        <w:t xml:space="preserve">b) prodloužení zkušební doby s uvedením doby, o kterou byla prodloužena, a nového data jejího konce, </w:t>
      </w:r>
    </w:p>
    <w:p w14:paraId="45922C8F" w14:textId="0C1A7BC3" w:rsidR="00CF15E2" w:rsidRDefault="00B56B94" w:rsidP="009F2093">
      <w:pPr>
        <w:jc w:val="both"/>
      </w:pPr>
      <w:r>
        <w:tab/>
        <w:t>c) stanovení dosud neuložených přiměřených omezení a přiměřených povinností</w:t>
      </w:r>
      <w:r w:rsidR="00CF15E2">
        <w:t>,</w:t>
      </w:r>
    </w:p>
    <w:p w14:paraId="65D59B8F" w14:textId="7CCAD356" w:rsidR="00B56B94" w:rsidRDefault="00CF15E2" w:rsidP="009F2093">
      <w:pPr>
        <w:jc w:val="both"/>
      </w:pPr>
      <w:r>
        <w:tab/>
        <w:t>d) uložení povinnosti podrobit se terapeutickému programu pro řidiče</w:t>
      </w:r>
      <w:r w:rsidR="00B56B94">
        <w:t xml:space="preserve">. </w:t>
      </w:r>
    </w:p>
    <w:p w14:paraId="5F117539" w14:textId="77777777" w:rsidR="00B56B94" w:rsidRDefault="00B56B94" w:rsidP="009F2093">
      <w:pPr>
        <w:jc w:val="both"/>
      </w:pPr>
    </w:p>
    <w:p w14:paraId="4AFDF7C7" w14:textId="0D0198AB" w:rsidR="009F014F" w:rsidRPr="00B56B94" w:rsidRDefault="00B56B94" w:rsidP="00B56B94">
      <w:pPr>
        <w:jc w:val="both"/>
      </w:pPr>
      <w:r>
        <w:tab/>
        <w:t>(</w:t>
      </w:r>
      <w:r w:rsidR="00AA7873">
        <w:t>8</w:t>
      </w:r>
      <w:r>
        <w:t>) Jestliže soud do jednoho roku od uplynutí zkušební doby podmíněného upuštění od</w:t>
      </w:r>
      <w:r w:rsidR="002F0726">
        <w:t> </w:t>
      </w:r>
      <w:r>
        <w:t xml:space="preserve">výkonu zbytku trestu zákazu držení a chovu zvířat neučiní rozhodnutí o tom, </w:t>
      </w:r>
      <w:r>
        <w:lastRenderedPageBreak/>
        <w:t>zda</w:t>
      </w:r>
      <w:r w:rsidR="002F0726">
        <w:t> </w:t>
      </w:r>
      <w:r>
        <w:t>se</w:t>
      </w:r>
      <w:r w:rsidR="002F0726">
        <w:t> </w:t>
      </w:r>
      <w:r>
        <w:t xml:space="preserve">odsouzený ve zkušební době osvědčil, aniž na tom měl odsouzený vinu, učiní o tom pověřený zaměstnanec záznam do spisu a vyrozumí o tom elektronickou zprávou </w:t>
      </w:r>
      <w:r w:rsidR="00CF15E2">
        <w:t>ministerstvo</w:t>
      </w:r>
      <w:r w:rsidR="002E35BD">
        <w:t xml:space="preserve"> </w:t>
      </w:r>
      <w:bookmarkStart w:id="24" w:name="_Hlk179809943"/>
      <w:r w:rsidR="002E35BD">
        <w:t>s uvedením data, k němuž se od</w:t>
      </w:r>
      <w:bookmarkEnd w:id="24"/>
      <w:r w:rsidR="002E35BD">
        <w:t>souzený osvědčil ze zákona</w:t>
      </w:r>
      <w:r>
        <w:t>.</w:t>
      </w:r>
    </w:p>
    <w:p w14:paraId="07949A19" w14:textId="5CC77EF9" w:rsidR="00633D60" w:rsidRDefault="00633D60">
      <w:r>
        <w:t>---------------------------------</w:t>
      </w:r>
    </w:p>
    <w:p w14:paraId="0D09AE32" w14:textId="4CDF44AD" w:rsidR="00633D60" w:rsidRPr="00633D60" w:rsidRDefault="00CF15E2" w:rsidP="009F2093">
      <w:pPr>
        <w:jc w:val="both"/>
        <w:rPr>
          <w:sz w:val="20"/>
          <w:szCs w:val="20"/>
          <w:vertAlign w:val="superscript"/>
        </w:rPr>
      </w:pPr>
      <w:r>
        <w:rPr>
          <w:sz w:val="20"/>
          <w:szCs w:val="20"/>
          <w:vertAlign w:val="superscript"/>
        </w:rPr>
        <w:t>127</w:t>
      </w:r>
      <w:r w:rsidR="00633D60" w:rsidRPr="00633D60">
        <w:rPr>
          <w:sz w:val="20"/>
          <w:szCs w:val="20"/>
          <w:vertAlign w:val="superscript"/>
        </w:rPr>
        <w:t>) § 350ab odst. 1 tr. ř.</w:t>
      </w:r>
      <w:r w:rsidR="00AA7873">
        <w:rPr>
          <w:sz w:val="20"/>
          <w:szCs w:val="20"/>
          <w:vertAlign w:val="superscript"/>
        </w:rPr>
        <w:t xml:space="preserve">“. </w:t>
      </w:r>
    </w:p>
    <w:p w14:paraId="6B8E8324" w14:textId="58AC9202" w:rsidR="00A12C87" w:rsidRDefault="00A12C87" w:rsidP="004669C1">
      <w:pPr>
        <w:ind w:left="567" w:hanging="567"/>
        <w:jc w:val="both"/>
        <w:rPr>
          <w:color w:val="FF0000"/>
        </w:rPr>
      </w:pPr>
    </w:p>
    <w:p w14:paraId="34EFF08C" w14:textId="694B473E" w:rsidR="00B8382E" w:rsidRPr="00D03A53" w:rsidRDefault="002C5C09" w:rsidP="00B8382E">
      <w:pPr>
        <w:ind w:left="567" w:hanging="567"/>
        <w:jc w:val="both"/>
        <w:rPr>
          <w:bCs/>
        </w:rPr>
      </w:pPr>
      <w:r>
        <w:rPr>
          <w:b/>
          <w:bCs/>
        </w:rPr>
        <w:t>75</w:t>
      </w:r>
      <w:r w:rsidR="00AA7873" w:rsidRPr="00D03A53">
        <w:rPr>
          <w:b/>
          <w:bCs/>
        </w:rPr>
        <w:t xml:space="preserve">. </w:t>
      </w:r>
      <w:r w:rsidR="00AA7873" w:rsidRPr="00D03A53">
        <w:rPr>
          <w:b/>
          <w:bCs/>
        </w:rPr>
        <w:tab/>
      </w:r>
      <w:r w:rsidR="00B8382E" w:rsidRPr="00D03A53">
        <w:rPr>
          <w:bCs/>
        </w:rPr>
        <w:t xml:space="preserve">V § 79 odstavec 5 zní: </w:t>
      </w:r>
    </w:p>
    <w:p w14:paraId="695DA9A9" w14:textId="77777777" w:rsidR="00B8382E" w:rsidRDefault="00B8382E" w:rsidP="00B8382E">
      <w:pPr>
        <w:ind w:left="567" w:hanging="567"/>
        <w:jc w:val="both"/>
        <w:rPr>
          <w:bCs/>
        </w:rPr>
      </w:pPr>
    </w:p>
    <w:p w14:paraId="196EB090" w14:textId="77777777" w:rsidR="00391B39" w:rsidRDefault="00B8382E" w:rsidP="00D03A53">
      <w:pPr>
        <w:jc w:val="both"/>
      </w:pPr>
      <w:r>
        <w:rPr>
          <w:bCs/>
        </w:rPr>
        <w:tab/>
        <w:t>„(5) Jestliže soud rozhodl o podmíněném upuštění od výkonu zbytku trestu zákazu pobytu</w:t>
      </w:r>
      <w:r w:rsidR="00D03A53">
        <w:rPr>
          <w:bCs/>
        </w:rPr>
        <w:t xml:space="preserve">, vyrozumí o tom orgány, které byly vyrozuměny o uložení tohoto trestu. O rozhodnutí o podmíněném upuštění od výkonu zbytku trestu zákazu pobytu vyrozumí soud elektronickou zprávou ministerstvo s uvedením délky zkušební doby a data jejího konce. </w:t>
      </w:r>
      <w:r w:rsidR="00D03A53">
        <w:t>Bylo-li takové rozhodnutí učiněno po přijetí záruky zájmového sdružení občanů za dovršení nápravy odsouzeného, vyrozumí o něm soud příslušné zájmové sdružení.“.</w:t>
      </w:r>
    </w:p>
    <w:p w14:paraId="0DCD3FE1" w14:textId="77777777" w:rsidR="00391B39" w:rsidRDefault="00391B39" w:rsidP="00D03A53">
      <w:pPr>
        <w:jc w:val="both"/>
      </w:pPr>
    </w:p>
    <w:p w14:paraId="78CC3BF5" w14:textId="6DF66AB4" w:rsidR="00D03A53" w:rsidRDefault="00391B39" w:rsidP="00391B39">
      <w:pPr>
        <w:ind w:left="567" w:hanging="567"/>
        <w:jc w:val="both"/>
      </w:pPr>
      <w:r>
        <w:rPr>
          <w:b/>
          <w:bCs/>
        </w:rPr>
        <w:t>7</w:t>
      </w:r>
      <w:r w:rsidR="002C5C09">
        <w:rPr>
          <w:b/>
          <w:bCs/>
        </w:rPr>
        <w:t>6</w:t>
      </w:r>
      <w:r>
        <w:rPr>
          <w:b/>
          <w:bCs/>
        </w:rPr>
        <w:t xml:space="preserve">. </w:t>
      </w:r>
      <w:r>
        <w:rPr>
          <w:b/>
          <w:bCs/>
        </w:rPr>
        <w:tab/>
      </w:r>
      <w:r>
        <w:t>V § 79 se na konci odstavce 9 tečka nahrazuje čárkou a doplňuje se písmeno d), které</w:t>
      </w:r>
      <w:r w:rsidR="007725EA">
        <w:t> </w:t>
      </w:r>
      <w:r>
        <w:t xml:space="preserve">zní: </w:t>
      </w:r>
    </w:p>
    <w:p w14:paraId="0245612D" w14:textId="77777777" w:rsidR="00391B39" w:rsidRDefault="00391B39" w:rsidP="00391B39">
      <w:pPr>
        <w:ind w:left="567" w:hanging="567"/>
        <w:jc w:val="both"/>
        <w:rPr>
          <w:bCs/>
        </w:rPr>
      </w:pPr>
    </w:p>
    <w:p w14:paraId="329A5787" w14:textId="73C9FD61" w:rsidR="00391B39" w:rsidRDefault="00391B39" w:rsidP="00391B39">
      <w:pPr>
        <w:jc w:val="both"/>
        <w:rPr>
          <w:bCs/>
        </w:rPr>
      </w:pPr>
      <w:r>
        <w:rPr>
          <w:bCs/>
        </w:rPr>
        <w:tab/>
        <w:t xml:space="preserve">„d) uložení povinnosti podrobit se terapeutickému programu pro řidiče.“. </w:t>
      </w:r>
    </w:p>
    <w:p w14:paraId="1D6615B5" w14:textId="77777777" w:rsidR="00F86EEC" w:rsidRDefault="00F86EEC" w:rsidP="00391B39">
      <w:pPr>
        <w:jc w:val="both"/>
        <w:rPr>
          <w:bCs/>
        </w:rPr>
      </w:pPr>
    </w:p>
    <w:p w14:paraId="5B546E6D" w14:textId="6A3653C0" w:rsidR="00F86EEC" w:rsidRDefault="00F86EEC" w:rsidP="00F86EEC">
      <w:pPr>
        <w:ind w:left="567" w:hanging="567"/>
        <w:jc w:val="both"/>
      </w:pPr>
      <w:r>
        <w:rPr>
          <w:b/>
          <w:bCs/>
        </w:rPr>
        <w:t>7</w:t>
      </w:r>
      <w:r w:rsidR="002C5C09">
        <w:rPr>
          <w:b/>
          <w:bCs/>
        </w:rPr>
        <w:t>7</w:t>
      </w:r>
      <w:r>
        <w:rPr>
          <w:b/>
          <w:bCs/>
        </w:rPr>
        <w:t xml:space="preserve">. </w:t>
      </w:r>
      <w:r>
        <w:rPr>
          <w:b/>
          <w:bCs/>
        </w:rPr>
        <w:tab/>
      </w:r>
      <w:r>
        <w:t xml:space="preserve">V § 79a odst. 4 se písmena d) a e) označují jako písmena c) a d). </w:t>
      </w:r>
    </w:p>
    <w:p w14:paraId="1F4689F6" w14:textId="77777777" w:rsidR="00391B39" w:rsidRDefault="00391B39" w:rsidP="00391B39">
      <w:pPr>
        <w:jc w:val="both"/>
        <w:rPr>
          <w:bCs/>
        </w:rPr>
      </w:pPr>
    </w:p>
    <w:p w14:paraId="7988B7EB" w14:textId="4051A847" w:rsidR="00391B39" w:rsidRDefault="00391B39" w:rsidP="00391B39">
      <w:pPr>
        <w:ind w:left="567" w:hanging="567"/>
        <w:jc w:val="both"/>
      </w:pPr>
      <w:r>
        <w:rPr>
          <w:b/>
        </w:rPr>
        <w:t>7</w:t>
      </w:r>
      <w:r w:rsidR="002C5C09">
        <w:rPr>
          <w:b/>
        </w:rPr>
        <w:t>8</w:t>
      </w:r>
      <w:r>
        <w:rPr>
          <w:b/>
        </w:rPr>
        <w:t xml:space="preserve">. </w:t>
      </w:r>
      <w:r>
        <w:rPr>
          <w:b/>
        </w:rPr>
        <w:tab/>
      </w:r>
      <w:r>
        <w:t>V § 79a se na konci odstavce 5 tečka nahrazuje čárkou a doplňuje se písmeno d), které</w:t>
      </w:r>
      <w:r w:rsidR="007725EA">
        <w:t> </w:t>
      </w:r>
      <w:r>
        <w:t xml:space="preserve">zní: </w:t>
      </w:r>
    </w:p>
    <w:p w14:paraId="0D04B4E6" w14:textId="77777777" w:rsidR="00391B39" w:rsidRDefault="00391B39" w:rsidP="00391B39">
      <w:pPr>
        <w:ind w:left="567" w:hanging="567"/>
        <w:jc w:val="both"/>
        <w:rPr>
          <w:bCs/>
        </w:rPr>
      </w:pPr>
    </w:p>
    <w:p w14:paraId="089C9F38" w14:textId="77777777" w:rsidR="00391B39" w:rsidRDefault="00391B39" w:rsidP="00391B39">
      <w:pPr>
        <w:jc w:val="both"/>
        <w:rPr>
          <w:bCs/>
        </w:rPr>
      </w:pPr>
      <w:r>
        <w:rPr>
          <w:bCs/>
        </w:rPr>
        <w:tab/>
        <w:t xml:space="preserve">„d) uložení povinnosti podrobit se terapeutickému programu pro řidiče.“. </w:t>
      </w:r>
    </w:p>
    <w:p w14:paraId="4D198AA6" w14:textId="77777777" w:rsidR="00367937" w:rsidRDefault="00367937" w:rsidP="00391B39">
      <w:pPr>
        <w:jc w:val="both"/>
        <w:rPr>
          <w:bCs/>
        </w:rPr>
      </w:pPr>
    </w:p>
    <w:p w14:paraId="6E51DD95" w14:textId="122974F7" w:rsidR="00367937" w:rsidRDefault="00367937" w:rsidP="00367937">
      <w:pPr>
        <w:ind w:left="567" w:hanging="567"/>
        <w:jc w:val="both"/>
        <w:rPr>
          <w:bCs/>
        </w:rPr>
      </w:pPr>
      <w:r>
        <w:rPr>
          <w:b/>
        </w:rPr>
        <w:t>7</w:t>
      </w:r>
      <w:r w:rsidR="002C5C09">
        <w:rPr>
          <w:b/>
        </w:rPr>
        <w:t>9</w:t>
      </w:r>
      <w:r>
        <w:rPr>
          <w:b/>
        </w:rPr>
        <w:t xml:space="preserve">. </w:t>
      </w:r>
      <w:r>
        <w:rPr>
          <w:b/>
        </w:rPr>
        <w:tab/>
      </w:r>
      <w:r>
        <w:rPr>
          <w:bCs/>
        </w:rPr>
        <w:t xml:space="preserve">V § 80 odst. 2 </w:t>
      </w:r>
      <w:r w:rsidR="00C538DB">
        <w:rPr>
          <w:bCs/>
        </w:rPr>
        <w:t>se na konci textu věty druhé doplňují slova „, jedná-li se o věci, které</w:t>
      </w:r>
      <w:r w:rsidR="007725EA">
        <w:rPr>
          <w:bCs/>
        </w:rPr>
        <w:t> </w:t>
      </w:r>
      <w:r w:rsidR="00C538DB">
        <w:rPr>
          <w:bCs/>
        </w:rPr>
        <w:t xml:space="preserve">soud fyzicky přebírá do úschovy“. </w:t>
      </w:r>
    </w:p>
    <w:p w14:paraId="3A275676" w14:textId="77777777" w:rsidR="00EE2DB4" w:rsidRDefault="00EE2DB4" w:rsidP="00367937">
      <w:pPr>
        <w:ind w:left="567" w:hanging="567"/>
        <w:jc w:val="both"/>
        <w:rPr>
          <w:bCs/>
        </w:rPr>
      </w:pPr>
    </w:p>
    <w:p w14:paraId="5BEF527E" w14:textId="25A5D031" w:rsidR="00EE2DB4" w:rsidRDefault="002C5C09" w:rsidP="00367937">
      <w:pPr>
        <w:ind w:left="567" w:hanging="567"/>
        <w:jc w:val="both"/>
        <w:rPr>
          <w:bCs/>
        </w:rPr>
      </w:pPr>
      <w:r>
        <w:rPr>
          <w:b/>
        </w:rPr>
        <w:t>80</w:t>
      </w:r>
      <w:r w:rsidR="00EE2DB4">
        <w:rPr>
          <w:b/>
        </w:rPr>
        <w:t xml:space="preserve">. </w:t>
      </w:r>
      <w:r w:rsidR="00EE2DB4">
        <w:rPr>
          <w:b/>
        </w:rPr>
        <w:tab/>
      </w:r>
      <w:r w:rsidR="00EE2DB4">
        <w:rPr>
          <w:bCs/>
        </w:rPr>
        <w:t xml:space="preserve">V § 81 odstavec 1 včetně poznámky pod čarou č. 128 zní: </w:t>
      </w:r>
    </w:p>
    <w:p w14:paraId="0F62BCF0" w14:textId="77777777" w:rsidR="00EE2DB4" w:rsidRDefault="00EE2DB4" w:rsidP="00367937">
      <w:pPr>
        <w:ind w:left="567" w:hanging="567"/>
        <w:jc w:val="both"/>
        <w:rPr>
          <w:bCs/>
        </w:rPr>
      </w:pPr>
    </w:p>
    <w:p w14:paraId="784F7B5B" w14:textId="080430DA" w:rsidR="009F014F" w:rsidRDefault="00EE2DB4" w:rsidP="00EE2DB4">
      <w:pPr>
        <w:jc w:val="both"/>
        <w:rPr>
          <w:bCs/>
        </w:rPr>
      </w:pPr>
      <w:r>
        <w:rPr>
          <w:bCs/>
        </w:rPr>
        <w:tab/>
        <w:t>„(1) Správu zajištěného majetku vykonává buď soud, nebo na základě jeho písemného pověření Ministerstvo vnitra, případně jiný subjekt podle zvláštního právního předpisu</w:t>
      </w:r>
      <w:r>
        <w:rPr>
          <w:bCs/>
          <w:vertAlign w:val="superscript"/>
        </w:rPr>
        <w:t>128)</w:t>
      </w:r>
      <w:r>
        <w:rPr>
          <w:bCs/>
        </w:rPr>
        <w:t>.</w:t>
      </w:r>
    </w:p>
    <w:p w14:paraId="7D1B066B" w14:textId="77777777" w:rsidR="00EE2DB4" w:rsidRDefault="00EE2DB4" w:rsidP="00EE2DB4">
      <w:r>
        <w:t>---------------------------------</w:t>
      </w:r>
    </w:p>
    <w:p w14:paraId="10D23162" w14:textId="70BA9A39" w:rsidR="00EE2DB4" w:rsidRPr="00633D60" w:rsidRDefault="00EE2DB4" w:rsidP="00EE2DB4">
      <w:pPr>
        <w:jc w:val="both"/>
        <w:rPr>
          <w:sz w:val="20"/>
          <w:szCs w:val="20"/>
          <w:vertAlign w:val="superscript"/>
        </w:rPr>
      </w:pPr>
      <w:r>
        <w:rPr>
          <w:sz w:val="20"/>
          <w:szCs w:val="20"/>
          <w:vertAlign w:val="superscript"/>
        </w:rPr>
        <w:t>128</w:t>
      </w:r>
      <w:r w:rsidRPr="00633D60">
        <w:rPr>
          <w:sz w:val="20"/>
          <w:szCs w:val="20"/>
          <w:vertAlign w:val="superscript"/>
        </w:rPr>
        <w:t xml:space="preserve">) § </w:t>
      </w:r>
      <w:r>
        <w:rPr>
          <w:sz w:val="20"/>
          <w:szCs w:val="20"/>
          <w:vertAlign w:val="superscript"/>
        </w:rPr>
        <w:t xml:space="preserve">9 zákona č. 279/2003 Sb., </w:t>
      </w:r>
      <w:r w:rsidRPr="00EE2DB4">
        <w:rPr>
          <w:sz w:val="20"/>
          <w:szCs w:val="20"/>
          <w:vertAlign w:val="superscript"/>
        </w:rPr>
        <w:t>o výkonu zajištění majetku a věcí v trestním řízení a o změně některých zákonů</w:t>
      </w:r>
      <w:r>
        <w:rPr>
          <w:sz w:val="20"/>
          <w:szCs w:val="20"/>
          <w:vertAlign w:val="superscript"/>
        </w:rPr>
        <w:t xml:space="preserve">, ve znění pozdějších předpisů.“. </w:t>
      </w:r>
    </w:p>
    <w:p w14:paraId="147DA39F" w14:textId="77777777" w:rsidR="00EE2DB4" w:rsidRDefault="00EE2DB4" w:rsidP="00EE2DB4">
      <w:pPr>
        <w:jc w:val="both"/>
        <w:rPr>
          <w:bCs/>
        </w:rPr>
      </w:pPr>
    </w:p>
    <w:p w14:paraId="069C4ED3" w14:textId="4AE26E46" w:rsidR="00C538DB" w:rsidRDefault="002C5C09" w:rsidP="00367937">
      <w:pPr>
        <w:ind w:left="567" w:hanging="567"/>
        <w:jc w:val="both"/>
        <w:rPr>
          <w:bCs/>
        </w:rPr>
      </w:pPr>
      <w:r>
        <w:rPr>
          <w:b/>
        </w:rPr>
        <w:t>81</w:t>
      </w:r>
      <w:r w:rsidR="00102243">
        <w:rPr>
          <w:b/>
        </w:rPr>
        <w:t xml:space="preserve">. </w:t>
      </w:r>
      <w:r w:rsidR="00102243">
        <w:rPr>
          <w:b/>
        </w:rPr>
        <w:tab/>
      </w:r>
      <w:r w:rsidR="00102243">
        <w:rPr>
          <w:bCs/>
        </w:rPr>
        <w:t xml:space="preserve">V § 81 odst. 3 se věta druhá zrušuje. </w:t>
      </w:r>
    </w:p>
    <w:p w14:paraId="7BFD80B9" w14:textId="77777777" w:rsidR="00C81BDA" w:rsidRDefault="00C81BDA" w:rsidP="00367937">
      <w:pPr>
        <w:ind w:left="567" w:hanging="567"/>
        <w:jc w:val="both"/>
        <w:rPr>
          <w:bCs/>
        </w:rPr>
      </w:pPr>
    </w:p>
    <w:p w14:paraId="02FEC451" w14:textId="608D17F9" w:rsidR="00C81BDA" w:rsidRDefault="002C5C09" w:rsidP="00367937">
      <w:pPr>
        <w:ind w:left="567" w:hanging="567"/>
        <w:jc w:val="both"/>
        <w:rPr>
          <w:bCs/>
        </w:rPr>
      </w:pPr>
      <w:r>
        <w:rPr>
          <w:b/>
        </w:rPr>
        <w:t>82</w:t>
      </w:r>
      <w:r w:rsidR="00C81BDA">
        <w:rPr>
          <w:b/>
        </w:rPr>
        <w:t xml:space="preserve">. </w:t>
      </w:r>
      <w:r w:rsidR="00C81BDA">
        <w:rPr>
          <w:b/>
        </w:rPr>
        <w:tab/>
      </w:r>
      <w:r w:rsidR="00C81BDA">
        <w:rPr>
          <w:bCs/>
        </w:rPr>
        <w:t>V § 85 ods</w:t>
      </w:r>
      <w:r w:rsidR="0085115E">
        <w:rPr>
          <w:bCs/>
        </w:rPr>
        <w:t>t. 1 se na konci textu věty první doplňují slova „, s uvedením, zda se jedná o majetkovou trestní sankci spadající pod režim zvláštního zákona</w:t>
      </w:r>
      <w:r w:rsidR="0085115E">
        <w:rPr>
          <w:bCs/>
          <w:vertAlign w:val="superscript"/>
        </w:rPr>
        <w:t>77)</w:t>
      </w:r>
      <w:r w:rsidR="0085115E">
        <w:rPr>
          <w:bCs/>
        </w:rPr>
        <w:t xml:space="preserve">“. </w:t>
      </w:r>
    </w:p>
    <w:p w14:paraId="42F707B4" w14:textId="77777777" w:rsidR="00FD102B" w:rsidRDefault="00FD102B" w:rsidP="00367937">
      <w:pPr>
        <w:ind w:left="567" w:hanging="567"/>
        <w:jc w:val="both"/>
        <w:rPr>
          <w:bCs/>
        </w:rPr>
      </w:pPr>
    </w:p>
    <w:p w14:paraId="00E0088A" w14:textId="1877321C" w:rsidR="0021274C" w:rsidRDefault="002C5C09" w:rsidP="0021274C">
      <w:pPr>
        <w:ind w:left="567" w:hanging="567"/>
        <w:jc w:val="both"/>
        <w:rPr>
          <w:bCs/>
        </w:rPr>
      </w:pPr>
      <w:r>
        <w:rPr>
          <w:b/>
        </w:rPr>
        <w:t>83</w:t>
      </w:r>
      <w:r w:rsidR="00FD102B">
        <w:rPr>
          <w:b/>
        </w:rPr>
        <w:t xml:space="preserve">. </w:t>
      </w:r>
      <w:r w:rsidR="00FD102B">
        <w:rPr>
          <w:b/>
        </w:rPr>
        <w:tab/>
      </w:r>
      <w:r w:rsidR="00FD102B">
        <w:rPr>
          <w:bCs/>
        </w:rPr>
        <w:t>V § 85 odst. 3 se za slova „</w:t>
      </w:r>
      <w:r w:rsidR="0021274C">
        <w:rPr>
          <w:bCs/>
        </w:rPr>
        <w:t>zašle soud jeho opis“ vkládají slova „bez odůvodnění“ a</w:t>
      </w:r>
      <w:r w:rsidR="007725EA">
        <w:rPr>
          <w:bCs/>
        </w:rPr>
        <w:t> </w:t>
      </w:r>
      <w:r w:rsidR="0021274C">
        <w:rPr>
          <w:bCs/>
        </w:rPr>
        <w:t>na</w:t>
      </w:r>
      <w:r w:rsidR="007725EA">
        <w:rPr>
          <w:bCs/>
        </w:rPr>
        <w:t> </w:t>
      </w:r>
      <w:r w:rsidR="0021274C">
        <w:rPr>
          <w:bCs/>
        </w:rPr>
        <w:t>konci textu věty první se doplňují slova „, s uvedením, zda se jedná o majetkovou trestní sankci spadající pod režim zvláštního zákona</w:t>
      </w:r>
      <w:r w:rsidR="0021274C">
        <w:rPr>
          <w:bCs/>
          <w:vertAlign w:val="superscript"/>
        </w:rPr>
        <w:t>77)</w:t>
      </w:r>
      <w:r w:rsidR="0021274C">
        <w:rPr>
          <w:bCs/>
        </w:rPr>
        <w:t xml:space="preserve">“. </w:t>
      </w:r>
    </w:p>
    <w:p w14:paraId="13A666A7" w14:textId="77777777" w:rsidR="00FD102B" w:rsidRDefault="00FD102B" w:rsidP="00367937">
      <w:pPr>
        <w:ind w:left="567" w:hanging="567"/>
        <w:jc w:val="both"/>
        <w:rPr>
          <w:bCs/>
        </w:rPr>
      </w:pPr>
    </w:p>
    <w:p w14:paraId="658AEB3A" w14:textId="09A6CEEB" w:rsidR="007F6122" w:rsidRPr="00BC34C0" w:rsidRDefault="002C5C09" w:rsidP="004669C1">
      <w:pPr>
        <w:ind w:left="567" w:hanging="567"/>
        <w:jc w:val="both"/>
      </w:pPr>
      <w:r>
        <w:rPr>
          <w:b/>
        </w:rPr>
        <w:t>84</w:t>
      </w:r>
      <w:r w:rsidR="007F6122" w:rsidRPr="00BC34C0">
        <w:rPr>
          <w:b/>
        </w:rPr>
        <w:t>.</w:t>
      </w:r>
      <w:r w:rsidR="007F6122" w:rsidRPr="00BC34C0">
        <w:rPr>
          <w:b/>
          <w:bCs/>
        </w:rPr>
        <w:t xml:space="preserve"> </w:t>
      </w:r>
      <w:r w:rsidR="007F6122" w:rsidRPr="00BC34C0">
        <w:rPr>
          <w:b/>
          <w:bCs/>
        </w:rPr>
        <w:tab/>
      </w:r>
      <w:r w:rsidR="00172C4E" w:rsidRPr="00BC34C0">
        <w:t xml:space="preserve">V § 85 se </w:t>
      </w:r>
      <w:r w:rsidR="00F918F0" w:rsidRPr="00BC34C0">
        <w:t xml:space="preserve">za </w:t>
      </w:r>
      <w:r w:rsidR="00172C4E" w:rsidRPr="00BC34C0">
        <w:t xml:space="preserve">odstavec 4 vkládá nový odstavec 5, který zní: </w:t>
      </w:r>
    </w:p>
    <w:p w14:paraId="58A7EADB" w14:textId="3CE9C467" w:rsidR="00172C4E" w:rsidRDefault="00172C4E" w:rsidP="004669C1">
      <w:pPr>
        <w:ind w:left="567" w:hanging="567"/>
        <w:jc w:val="both"/>
      </w:pPr>
    </w:p>
    <w:p w14:paraId="61FC78B0" w14:textId="65186749" w:rsidR="009F58F2" w:rsidRDefault="00172C4E" w:rsidP="00172C4E">
      <w:pPr>
        <w:jc w:val="both"/>
      </w:pPr>
      <w:r>
        <w:tab/>
        <w:t xml:space="preserve">„(5) Jestliže se věc, o jejímž propadnutí bylo rozhodnuto, nachází u soudu, je třeba ve spolupráci s příslušnou organizační složkou státu stanovit termín a způsob jejího převzetí. O převzetí sepíše soud záznam, který obsahuje označení soudu, u kterého k předání došlo, </w:t>
      </w:r>
      <w:r>
        <w:lastRenderedPageBreak/>
        <w:t>spisovou značku, označení rozhodnutí, kterým byl uložen trest propadnutí věci, označení osob, které se předání zúčastnily, popis předaných věcí tak, aby nebyly zaměnitelné s jinými věcmi, datum a podpisy předávající a přebírající osoby s označením organizační složky státu, kterou</w:t>
      </w:r>
      <w:r w:rsidR="009F014F">
        <w:t> </w:t>
      </w:r>
      <w:r>
        <w:t>přebírající osoba zastupuje, a uvedením způsobu, jakým byla ověřena její totožnost.“.</w:t>
      </w:r>
    </w:p>
    <w:p w14:paraId="1827287B" w14:textId="16B968F7" w:rsidR="00172C4E" w:rsidRDefault="00172C4E" w:rsidP="00172C4E">
      <w:pPr>
        <w:jc w:val="both"/>
      </w:pPr>
      <w:r>
        <w:t xml:space="preserve"> </w:t>
      </w:r>
    </w:p>
    <w:p w14:paraId="3585E74C" w14:textId="0A3D12B5" w:rsidR="00102243" w:rsidRDefault="00172C4E" w:rsidP="00172C4E">
      <w:pPr>
        <w:jc w:val="both"/>
      </w:pPr>
      <w:r>
        <w:tab/>
        <w:t xml:space="preserve">Dosavadní odstavec </w:t>
      </w:r>
      <w:r w:rsidR="00B70886">
        <w:t>5 se označuje jako odstavec 6.</w:t>
      </w:r>
    </w:p>
    <w:p w14:paraId="1562FEF7" w14:textId="11DC0C32" w:rsidR="00172C4E" w:rsidRDefault="00172C4E" w:rsidP="00172C4E">
      <w:pPr>
        <w:jc w:val="both"/>
      </w:pPr>
    </w:p>
    <w:p w14:paraId="41CC9210" w14:textId="131C4CB0" w:rsidR="00172C4E" w:rsidRDefault="002C5C09" w:rsidP="00172C4E">
      <w:pPr>
        <w:ind w:left="567" w:hanging="567"/>
        <w:jc w:val="both"/>
      </w:pPr>
      <w:r>
        <w:rPr>
          <w:b/>
          <w:bCs/>
        </w:rPr>
        <w:t>85</w:t>
      </w:r>
      <w:r w:rsidR="00172C4E">
        <w:rPr>
          <w:b/>
          <w:bCs/>
        </w:rPr>
        <w:t xml:space="preserve">. </w:t>
      </w:r>
      <w:r w:rsidR="00172C4E">
        <w:rPr>
          <w:b/>
          <w:bCs/>
        </w:rPr>
        <w:tab/>
      </w:r>
      <w:r w:rsidR="00B70886">
        <w:t xml:space="preserve">V § 85 odst. 6 se text „3 a 4“ nahrazuje textem „3 až 5“. </w:t>
      </w:r>
    </w:p>
    <w:p w14:paraId="0DC37FA4" w14:textId="200472BF" w:rsidR="00B70886" w:rsidRDefault="00B70886" w:rsidP="00172C4E">
      <w:pPr>
        <w:ind w:left="567" w:hanging="567"/>
        <w:jc w:val="both"/>
      </w:pPr>
    </w:p>
    <w:p w14:paraId="65B2DDC1" w14:textId="5930CF6F" w:rsidR="00B70886" w:rsidRDefault="002C5C09" w:rsidP="00172C4E">
      <w:pPr>
        <w:ind w:left="567" w:hanging="567"/>
        <w:jc w:val="both"/>
        <w:rPr>
          <w:bCs/>
        </w:rPr>
      </w:pPr>
      <w:r>
        <w:rPr>
          <w:b/>
          <w:bCs/>
        </w:rPr>
        <w:t>86</w:t>
      </w:r>
      <w:r w:rsidR="00B70886">
        <w:rPr>
          <w:b/>
          <w:bCs/>
        </w:rPr>
        <w:t xml:space="preserve">. </w:t>
      </w:r>
      <w:r w:rsidR="00B70886">
        <w:rPr>
          <w:b/>
          <w:bCs/>
        </w:rPr>
        <w:tab/>
      </w:r>
      <w:r w:rsidR="00B70886">
        <w:t xml:space="preserve">V § 86 odst. 2 </w:t>
      </w:r>
      <w:r w:rsidR="00B70886">
        <w:rPr>
          <w:bCs/>
        </w:rPr>
        <w:t>se</w:t>
      </w:r>
      <w:r w:rsidR="003267B3">
        <w:rPr>
          <w:bCs/>
        </w:rPr>
        <w:t xml:space="preserve"> slovo „čekatele“ nahrazuje slovem „kandidáta“ a</w:t>
      </w:r>
      <w:r w:rsidR="00B70886">
        <w:rPr>
          <w:bCs/>
        </w:rPr>
        <w:t xml:space="preserve"> věta druhá nahrazuje větou „Při předání postupuje soud podle § 85 odst.</w:t>
      </w:r>
      <w:r w:rsidR="00370BAF">
        <w:rPr>
          <w:bCs/>
        </w:rPr>
        <w:t> </w:t>
      </w:r>
      <w:r w:rsidR="00B70886">
        <w:rPr>
          <w:bCs/>
        </w:rPr>
        <w:t xml:space="preserve">5.“. </w:t>
      </w:r>
    </w:p>
    <w:p w14:paraId="4D43D33A" w14:textId="77777777" w:rsidR="0021274C" w:rsidRDefault="0021274C" w:rsidP="00172C4E">
      <w:pPr>
        <w:ind w:left="567" w:hanging="567"/>
        <w:jc w:val="both"/>
        <w:rPr>
          <w:bCs/>
        </w:rPr>
      </w:pPr>
    </w:p>
    <w:p w14:paraId="19F0E6F9" w14:textId="59C3687C" w:rsidR="001651B2" w:rsidRPr="008C10A8" w:rsidRDefault="008C10A8" w:rsidP="00172C4E">
      <w:pPr>
        <w:ind w:left="567" w:hanging="567"/>
        <w:jc w:val="both"/>
        <w:rPr>
          <w:bCs/>
        </w:rPr>
      </w:pPr>
      <w:r w:rsidRPr="008C10A8">
        <w:rPr>
          <w:b/>
        </w:rPr>
        <w:t>8</w:t>
      </w:r>
      <w:r w:rsidR="002C5C09">
        <w:rPr>
          <w:b/>
        </w:rPr>
        <w:t>7</w:t>
      </w:r>
      <w:r w:rsidR="001651B2" w:rsidRPr="008C10A8">
        <w:rPr>
          <w:b/>
        </w:rPr>
        <w:t xml:space="preserve">. </w:t>
      </w:r>
      <w:r w:rsidR="001651B2" w:rsidRPr="008C10A8">
        <w:rPr>
          <w:b/>
        </w:rPr>
        <w:tab/>
      </w:r>
      <w:r w:rsidR="001651B2" w:rsidRPr="008C10A8">
        <w:rPr>
          <w:bCs/>
        </w:rPr>
        <w:t>V § 86 odst. 3 písm</w:t>
      </w:r>
      <w:r w:rsidR="00512E71" w:rsidRPr="008C10A8">
        <w:rPr>
          <w:bCs/>
        </w:rPr>
        <w:t>eno</w:t>
      </w:r>
      <w:r w:rsidR="001651B2" w:rsidRPr="008C10A8">
        <w:rPr>
          <w:bCs/>
        </w:rPr>
        <w:t xml:space="preserve"> d) zní: </w:t>
      </w:r>
    </w:p>
    <w:p w14:paraId="639DC446" w14:textId="367FACB0" w:rsidR="001651B2" w:rsidRDefault="001651B2" w:rsidP="00172C4E">
      <w:pPr>
        <w:ind w:left="567" w:hanging="567"/>
        <w:jc w:val="both"/>
        <w:rPr>
          <w:bCs/>
        </w:rPr>
      </w:pPr>
    </w:p>
    <w:p w14:paraId="5B10AE0F" w14:textId="0FC79E47" w:rsidR="001651B2" w:rsidRDefault="001651B2" w:rsidP="001651B2">
      <w:pPr>
        <w:jc w:val="both"/>
        <w:rPr>
          <w:bCs/>
        </w:rPr>
      </w:pPr>
      <w:r>
        <w:rPr>
          <w:bCs/>
        </w:rPr>
        <w:tab/>
        <w:t xml:space="preserve">„d) veškeré </w:t>
      </w:r>
      <w:bookmarkStart w:id="25" w:name="_Hlk173851222"/>
      <w:r>
        <w:rPr>
          <w:bCs/>
        </w:rPr>
        <w:t>cestovní doklady, občanské průkazy, další průkazy a osvědčení vydané obecními úřady obcí s rozšířenou působností nebo Policií České republiky ve správním řízení</w:t>
      </w:r>
      <w:bookmarkEnd w:id="25"/>
      <w:r w:rsidR="007C449E">
        <w:rPr>
          <w:bCs/>
        </w:rPr>
        <w:t>, případně jinými orgány při výkonu jejich působnosti</w:t>
      </w:r>
      <w:r>
        <w:rPr>
          <w:bCs/>
        </w:rPr>
        <w:t xml:space="preserve">, včetně dokladů cizích státních příslušníků i osob nezjištěné státní příslušnosti, </w:t>
      </w:r>
      <w:r w:rsidR="00826842">
        <w:rPr>
          <w:bCs/>
        </w:rPr>
        <w:t>Policii České republiky - Ředitelství služby cizinecké policie</w:t>
      </w:r>
      <w:r>
        <w:rPr>
          <w:bCs/>
        </w:rPr>
        <w:t>; stejně se postupuje v</w:t>
      </w:r>
      <w:r w:rsidR="007C449E">
        <w:rPr>
          <w:bCs/>
        </w:rPr>
        <w:t xml:space="preserve"> případě</w:t>
      </w:r>
      <w:r>
        <w:rPr>
          <w:bCs/>
        </w:rPr>
        <w:t xml:space="preserve"> padělaných a pozměněných dokladů uvedených ve větě první,“</w:t>
      </w:r>
      <w:r w:rsidR="009F58F2">
        <w:rPr>
          <w:bCs/>
        </w:rPr>
        <w:t>.</w:t>
      </w:r>
    </w:p>
    <w:p w14:paraId="55C60683" w14:textId="77777777" w:rsidR="00A07E1E" w:rsidRDefault="00A07E1E" w:rsidP="001651B2">
      <w:pPr>
        <w:jc w:val="both"/>
        <w:rPr>
          <w:bCs/>
        </w:rPr>
      </w:pPr>
    </w:p>
    <w:p w14:paraId="502B2F11" w14:textId="776D0543" w:rsidR="00A07E1E" w:rsidRDefault="00A07E1E" w:rsidP="00A07E1E">
      <w:pPr>
        <w:ind w:left="567" w:hanging="567"/>
        <w:jc w:val="both"/>
        <w:rPr>
          <w:bCs/>
        </w:rPr>
      </w:pPr>
      <w:r>
        <w:rPr>
          <w:b/>
        </w:rPr>
        <w:t>8</w:t>
      </w:r>
      <w:r w:rsidR="002C5C09">
        <w:rPr>
          <w:b/>
        </w:rPr>
        <w:t>8</w:t>
      </w:r>
      <w:r>
        <w:rPr>
          <w:b/>
        </w:rPr>
        <w:t xml:space="preserve">. </w:t>
      </w:r>
      <w:r>
        <w:rPr>
          <w:b/>
        </w:rPr>
        <w:tab/>
      </w:r>
      <w:r>
        <w:rPr>
          <w:bCs/>
        </w:rPr>
        <w:t>V § 88 odstavec 1</w:t>
      </w:r>
      <w:r w:rsidR="00034150">
        <w:rPr>
          <w:bCs/>
        </w:rPr>
        <w:t xml:space="preserve"> zní</w:t>
      </w:r>
      <w:r>
        <w:rPr>
          <w:bCs/>
        </w:rPr>
        <w:t xml:space="preserve">: </w:t>
      </w:r>
    </w:p>
    <w:p w14:paraId="35E63C7B" w14:textId="77777777" w:rsidR="00A07E1E" w:rsidRDefault="00A07E1E" w:rsidP="00A07E1E">
      <w:pPr>
        <w:ind w:left="567" w:hanging="567"/>
        <w:jc w:val="both"/>
        <w:rPr>
          <w:bCs/>
        </w:rPr>
      </w:pPr>
    </w:p>
    <w:p w14:paraId="0AA536F0" w14:textId="132BB155" w:rsidR="00D019DC" w:rsidRDefault="00A07E1E" w:rsidP="00A07E1E">
      <w:pPr>
        <w:jc w:val="both"/>
        <w:rPr>
          <w:bCs/>
        </w:rPr>
      </w:pPr>
      <w:r>
        <w:rPr>
          <w:bCs/>
        </w:rPr>
        <w:tab/>
        <w:t>„(1) Po právní moci rozhodnutí o uložení ochranného léčení osobě, které byl současně uložen trest odnětí svobody, případně která vykonává trest odnětí svobody v jiné trestní věci, může soud nařídit výkon ochranného léčení během výkonu trestu odnětí svobody. K nařízení výkonu ochranného léčení připojí soud přílohy podle příslušného právního předpisu</w:t>
      </w:r>
      <w:r>
        <w:rPr>
          <w:bCs/>
          <w:vertAlign w:val="superscript"/>
        </w:rPr>
        <w:t>78)</w:t>
      </w:r>
      <w:r>
        <w:rPr>
          <w:bCs/>
        </w:rPr>
        <w:t>.</w:t>
      </w:r>
      <w:r w:rsidR="009C7FA3">
        <w:rPr>
          <w:bCs/>
        </w:rPr>
        <w:t>“.</w:t>
      </w:r>
      <w:r w:rsidR="00D47E5B">
        <w:rPr>
          <w:bCs/>
        </w:rPr>
        <w:t xml:space="preserve"> </w:t>
      </w:r>
    </w:p>
    <w:p w14:paraId="55999CED" w14:textId="77777777" w:rsidR="00D019DC" w:rsidRDefault="00D019DC" w:rsidP="00A07E1E">
      <w:pPr>
        <w:jc w:val="both"/>
        <w:rPr>
          <w:bCs/>
        </w:rPr>
      </w:pPr>
    </w:p>
    <w:p w14:paraId="02178FE0" w14:textId="582CAD5A" w:rsidR="00D019DC" w:rsidRPr="008A703A" w:rsidRDefault="00D019DC" w:rsidP="00D019DC">
      <w:pPr>
        <w:ind w:left="567" w:hanging="567"/>
        <w:jc w:val="both"/>
        <w:rPr>
          <w:bCs/>
        </w:rPr>
      </w:pPr>
      <w:r w:rsidRPr="008A703A">
        <w:rPr>
          <w:b/>
        </w:rPr>
        <w:t>8</w:t>
      </w:r>
      <w:r w:rsidR="002C5C09">
        <w:rPr>
          <w:b/>
        </w:rPr>
        <w:t>9</w:t>
      </w:r>
      <w:r w:rsidRPr="008A703A">
        <w:rPr>
          <w:b/>
        </w:rPr>
        <w:t xml:space="preserve">. </w:t>
      </w:r>
      <w:r w:rsidRPr="008A703A">
        <w:rPr>
          <w:b/>
        </w:rPr>
        <w:tab/>
      </w:r>
      <w:r w:rsidRPr="008A703A">
        <w:rPr>
          <w:bCs/>
        </w:rPr>
        <w:t xml:space="preserve">V § 88 se za odstavec 1 vkládá nový odstavec 2, který zní: </w:t>
      </w:r>
    </w:p>
    <w:p w14:paraId="14710900" w14:textId="77777777" w:rsidR="00D019DC" w:rsidRPr="008A703A" w:rsidRDefault="00D019DC" w:rsidP="00A07E1E">
      <w:pPr>
        <w:jc w:val="both"/>
        <w:rPr>
          <w:b/>
        </w:rPr>
      </w:pPr>
    </w:p>
    <w:p w14:paraId="27090F57" w14:textId="114F8829" w:rsidR="00A07E1E" w:rsidRPr="008A703A" w:rsidRDefault="00604AC1" w:rsidP="00A07E1E">
      <w:pPr>
        <w:jc w:val="both"/>
        <w:rPr>
          <w:bCs/>
        </w:rPr>
      </w:pPr>
      <w:r w:rsidRPr="008A703A">
        <w:rPr>
          <w:bCs/>
        </w:rPr>
        <w:tab/>
        <w:t xml:space="preserve">„(2) </w:t>
      </w:r>
      <w:r w:rsidR="00D47E5B" w:rsidRPr="008A703A">
        <w:rPr>
          <w:bCs/>
        </w:rPr>
        <w:t xml:space="preserve">Jestliže má být v ochranném léčení pokračováno po propuštění osoby z výkonu trestu odnětí svobody, nařídí soud ochranné léčení podle odstavce </w:t>
      </w:r>
      <w:r w:rsidR="007C7A68">
        <w:rPr>
          <w:bCs/>
        </w:rPr>
        <w:t>3</w:t>
      </w:r>
      <w:r w:rsidR="00D019DC" w:rsidRPr="008A703A">
        <w:rPr>
          <w:bCs/>
        </w:rPr>
        <w:t xml:space="preserve">. Nařízení ochranného léčení zašle </w:t>
      </w:r>
      <w:r w:rsidRPr="008A703A">
        <w:rPr>
          <w:bCs/>
        </w:rPr>
        <w:t xml:space="preserve">soud </w:t>
      </w:r>
      <w:r w:rsidR="00D019DC" w:rsidRPr="008A703A">
        <w:rPr>
          <w:bCs/>
        </w:rPr>
        <w:t>na vědomí věznici, v níž se odsouzený nachází, s tím, aby byl po skončení výkonu trestu odnětí svobody předán příslušnému zdravotnickému zařízení, je-li možno zajistit datum nástupu ochranného léčení tak, aby bylo totožné s datem ukončení výkonu trestu odnětí svobody</w:t>
      </w:r>
      <w:r w:rsidR="00D47E5B" w:rsidRPr="008A703A">
        <w:rPr>
          <w:bCs/>
        </w:rPr>
        <w:t xml:space="preserve">.“. </w:t>
      </w:r>
    </w:p>
    <w:p w14:paraId="363E26E4" w14:textId="77777777" w:rsidR="00D019DC" w:rsidRPr="008A703A" w:rsidRDefault="00D019DC" w:rsidP="00A07E1E">
      <w:pPr>
        <w:jc w:val="both"/>
        <w:rPr>
          <w:bCs/>
        </w:rPr>
      </w:pPr>
    </w:p>
    <w:p w14:paraId="497E925A" w14:textId="0E3EC740" w:rsidR="00D019DC" w:rsidRPr="008A703A" w:rsidRDefault="00604AC1" w:rsidP="00A07E1E">
      <w:pPr>
        <w:jc w:val="both"/>
        <w:rPr>
          <w:bCs/>
        </w:rPr>
      </w:pPr>
      <w:r w:rsidRPr="008A703A">
        <w:rPr>
          <w:bCs/>
        </w:rPr>
        <w:tab/>
      </w:r>
      <w:r w:rsidR="00D019DC" w:rsidRPr="008A703A">
        <w:rPr>
          <w:bCs/>
        </w:rPr>
        <w:t>Dosavadní odstavce</w:t>
      </w:r>
      <w:r w:rsidRPr="008A703A">
        <w:rPr>
          <w:bCs/>
        </w:rPr>
        <w:t xml:space="preserve"> 2 až 8</w:t>
      </w:r>
      <w:r w:rsidR="00D019DC" w:rsidRPr="008A703A">
        <w:rPr>
          <w:bCs/>
        </w:rPr>
        <w:t xml:space="preserve"> se označují jako odstavce</w:t>
      </w:r>
      <w:r w:rsidRPr="008A703A">
        <w:rPr>
          <w:bCs/>
        </w:rPr>
        <w:t xml:space="preserve"> 3 až 9</w:t>
      </w:r>
      <w:r w:rsidR="009C7FA3">
        <w:rPr>
          <w:bCs/>
        </w:rPr>
        <w:t>.</w:t>
      </w:r>
    </w:p>
    <w:p w14:paraId="38C10857" w14:textId="77777777" w:rsidR="00D47E5B" w:rsidRPr="008A703A" w:rsidRDefault="00D47E5B" w:rsidP="00A07E1E">
      <w:pPr>
        <w:jc w:val="both"/>
        <w:rPr>
          <w:bCs/>
        </w:rPr>
      </w:pPr>
    </w:p>
    <w:p w14:paraId="7EC4DCE1" w14:textId="46EB692F" w:rsidR="008C10A8" w:rsidRDefault="002C5C09" w:rsidP="008A703A">
      <w:pPr>
        <w:ind w:left="567" w:hanging="567"/>
        <w:jc w:val="both"/>
        <w:rPr>
          <w:bCs/>
        </w:rPr>
      </w:pPr>
      <w:r>
        <w:rPr>
          <w:b/>
        </w:rPr>
        <w:t>90</w:t>
      </w:r>
      <w:r w:rsidR="00D47E5B" w:rsidRPr="008A703A">
        <w:rPr>
          <w:b/>
        </w:rPr>
        <w:t xml:space="preserve">. </w:t>
      </w:r>
      <w:r w:rsidR="00D47E5B" w:rsidRPr="008A703A">
        <w:rPr>
          <w:b/>
        </w:rPr>
        <w:tab/>
      </w:r>
      <w:r w:rsidR="00604AC1" w:rsidRPr="008A703A">
        <w:rPr>
          <w:bCs/>
        </w:rPr>
        <w:t xml:space="preserve">V § 88 odst. 3 se za slova „a to ani jiným soudem“ vkládají slova „, </w:t>
      </w:r>
      <w:r w:rsidR="00D47E5B" w:rsidRPr="008A703A">
        <w:rPr>
          <w:bCs/>
        </w:rPr>
        <w:t>případně nebyl výkon ochranného léčení během výkonu trestu odnětí</w:t>
      </w:r>
      <w:r w:rsidR="008A0DBF" w:rsidRPr="008A703A">
        <w:rPr>
          <w:bCs/>
        </w:rPr>
        <w:t xml:space="preserve"> svobody</w:t>
      </w:r>
      <w:r w:rsidR="00D47E5B" w:rsidRPr="008A703A">
        <w:rPr>
          <w:bCs/>
        </w:rPr>
        <w:t xml:space="preserve"> možný</w:t>
      </w:r>
      <w:r w:rsidR="00604AC1" w:rsidRPr="008A703A">
        <w:rPr>
          <w:bCs/>
        </w:rPr>
        <w:t>“</w:t>
      </w:r>
      <w:r w:rsidR="008A0DBF" w:rsidRPr="008A703A">
        <w:rPr>
          <w:bCs/>
        </w:rPr>
        <w:t>.</w:t>
      </w:r>
    </w:p>
    <w:p w14:paraId="498DE153" w14:textId="77777777" w:rsidR="0047383C" w:rsidRDefault="0047383C" w:rsidP="008A703A">
      <w:pPr>
        <w:ind w:left="567" w:hanging="567"/>
        <w:jc w:val="both"/>
        <w:rPr>
          <w:bCs/>
        </w:rPr>
      </w:pPr>
    </w:p>
    <w:p w14:paraId="14505DB7" w14:textId="23C1B2A6" w:rsidR="0047383C" w:rsidRDefault="002C5C09" w:rsidP="008A703A">
      <w:pPr>
        <w:ind w:left="567" w:hanging="567"/>
        <w:jc w:val="both"/>
        <w:rPr>
          <w:bCs/>
        </w:rPr>
      </w:pPr>
      <w:r>
        <w:rPr>
          <w:b/>
        </w:rPr>
        <w:t>91</w:t>
      </w:r>
      <w:r w:rsidR="0047383C">
        <w:rPr>
          <w:b/>
        </w:rPr>
        <w:t xml:space="preserve">. </w:t>
      </w:r>
      <w:r w:rsidR="0047383C">
        <w:rPr>
          <w:b/>
        </w:rPr>
        <w:tab/>
      </w:r>
      <w:r w:rsidR="0047383C">
        <w:rPr>
          <w:bCs/>
        </w:rPr>
        <w:t xml:space="preserve">V § 89 se doplňuje odstavec 4, který zní: </w:t>
      </w:r>
    </w:p>
    <w:p w14:paraId="104D8343" w14:textId="77777777" w:rsidR="0047383C" w:rsidRDefault="0047383C" w:rsidP="008A703A">
      <w:pPr>
        <w:ind w:left="567" w:hanging="567"/>
        <w:jc w:val="both"/>
        <w:rPr>
          <w:bCs/>
        </w:rPr>
      </w:pPr>
    </w:p>
    <w:p w14:paraId="14C51679" w14:textId="46D62F37" w:rsidR="0047383C" w:rsidRPr="0047383C" w:rsidRDefault="0047383C" w:rsidP="0047383C">
      <w:pPr>
        <w:jc w:val="both"/>
        <w:rPr>
          <w:bCs/>
        </w:rPr>
      </w:pPr>
      <w:r>
        <w:rPr>
          <w:bCs/>
        </w:rPr>
        <w:tab/>
        <w:t>„(4) Okresní soud, v jehož obvodu se ochranné léčení vykonává, zapíše věc podle</w:t>
      </w:r>
      <w:r w:rsidR="009C7FA3">
        <w:rPr>
          <w:bCs/>
        </w:rPr>
        <w:t> </w:t>
      </w:r>
      <w:r>
        <w:rPr>
          <w:bCs/>
        </w:rPr>
        <w:t>odstavce 2 do rejstříku Ntm pouze tehdy, pokud je osoba mladistvá i v době, kdy je věc u tohoto soudu poprvé zaevidována; v ostatních případech zapíše věc do rejstříku Nt, i</w:t>
      </w:r>
      <w:r w:rsidR="009C7FA3">
        <w:rPr>
          <w:bCs/>
        </w:rPr>
        <w:t> </w:t>
      </w:r>
      <w:r>
        <w:rPr>
          <w:bCs/>
        </w:rPr>
        <w:t>když</w:t>
      </w:r>
      <w:r w:rsidR="009C7FA3">
        <w:rPr>
          <w:bCs/>
        </w:rPr>
        <w:t> </w:t>
      </w:r>
      <w:r>
        <w:rPr>
          <w:bCs/>
        </w:rPr>
        <w:t>bylo ochranné léčení uloženo osobě mladistvé v rejstříku Tm</w:t>
      </w:r>
      <w:bookmarkStart w:id="26" w:name="_Hlk179880468"/>
      <w:r w:rsidR="005E08A8">
        <w:rPr>
          <w:bCs/>
        </w:rPr>
        <w:t>, případně Ntm</w:t>
      </w:r>
      <w:bookmarkEnd w:id="26"/>
      <w:r>
        <w:rPr>
          <w:bCs/>
        </w:rPr>
        <w:t xml:space="preserve">.“. </w:t>
      </w:r>
    </w:p>
    <w:p w14:paraId="6BA03EF0" w14:textId="6B5EE95C" w:rsidR="00F153D5" w:rsidRPr="001456F1" w:rsidRDefault="0047383C" w:rsidP="001456F1">
      <w:pPr>
        <w:rPr>
          <w:rFonts w:ascii="Calibri" w:hAnsi="Calibri"/>
          <w:color w:val="1F4E79"/>
          <w:sz w:val="22"/>
          <w:szCs w:val="22"/>
        </w:rPr>
      </w:pPr>
      <w:r>
        <w:rPr>
          <w:rFonts w:ascii="Calibri" w:hAnsi="Calibri"/>
          <w:color w:val="1F4E79"/>
          <w:sz w:val="22"/>
          <w:szCs w:val="22"/>
        </w:rPr>
        <w:t xml:space="preserve"> </w:t>
      </w:r>
    </w:p>
    <w:p w14:paraId="58527AF1" w14:textId="4B827086" w:rsidR="007A1E44" w:rsidRDefault="002C5C09" w:rsidP="00D36D78">
      <w:pPr>
        <w:ind w:left="567" w:hanging="567"/>
        <w:jc w:val="both"/>
        <w:rPr>
          <w:bCs/>
        </w:rPr>
      </w:pPr>
      <w:r>
        <w:rPr>
          <w:b/>
        </w:rPr>
        <w:lastRenderedPageBreak/>
        <w:t>92</w:t>
      </w:r>
      <w:r w:rsidR="00BB02E0" w:rsidRPr="008A703A">
        <w:rPr>
          <w:b/>
        </w:rPr>
        <w:t>.</w:t>
      </w:r>
      <w:r w:rsidR="00BB02E0" w:rsidRPr="008A703A">
        <w:rPr>
          <w:bCs/>
        </w:rPr>
        <w:tab/>
      </w:r>
      <w:r w:rsidR="007A1E44" w:rsidRPr="008A703A">
        <w:rPr>
          <w:bCs/>
        </w:rPr>
        <w:t>V § 90 se na konci textu odstavce</w:t>
      </w:r>
      <w:r w:rsidR="00D87E45">
        <w:rPr>
          <w:bCs/>
        </w:rPr>
        <w:t xml:space="preserve"> 2</w:t>
      </w:r>
      <w:r w:rsidR="007A1E44" w:rsidRPr="008A703A">
        <w:rPr>
          <w:bCs/>
        </w:rPr>
        <w:t xml:space="preserve"> doplňuje věta „Obdobně podle tohoto ustanovení soud postupuje v případě, že je z jakéhokoli důvodu k rozhodnutí podle odstavce 1 příslušný podle zvláštního právního předpisu jiný soud.“.</w:t>
      </w:r>
    </w:p>
    <w:p w14:paraId="62EB5197" w14:textId="78A6098F" w:rsidR="00D36D78" w:rsidRDefault="00D36D78" w:rsidP="001651B2">
      <w:pPr>
        <w:jc w:val="both"/>
        <w:rPr>
          <w:bCs/>
        </w:rPr>
      </w:pPr>
    </w:p>
    <w:p w14:paraId="14C9AEE2" w14:textId="0F7753BE" w:rsidR="00D36D78" w:rsidRPr="00AC510E" w:rsidRDefault="002C5C09" w:rsidP="00D36D78">
      <w:pPr>
        <w:ind w:left="567" w:hanging="567"/>
        <w:jc w:val="both"/>
        <w:rPr>
          <w:bCs/>
        </w:rPr>
      </w:pPr>
      <w:r>
        <w:rPr>
          <w:b/>
        </w:rPr>
        <w:t>93</w:t>
      </w:r>
      <w:r w:rsidR="00D36D78" w:rsidRPr="00AC510E">
        <w:rPr>
          <w:b/>
        </w:rPr>
        <w:t xml:space="preserve">. </w:t>
      </w:r>
      <w:r w:rsidR="00D36D78" w:rsidRPr="00AC510E">
        <w:rPr>
          <w:b/>
        </w:rPr>
        <w:tab/>
      </w:r>
      <w:r w:rsidR="00D36D78" w:rsidRPr="00AC510E">
        <w:rPr>
          <w:bCs/>
        </w:rPr>
        <w:t xml:space="preserve">Za § 90 se vkládá nový § 90a, který včetně nadpisu zní: </w:t>
      </w:r>
    </w:p>
    <w:p w14:paraId="2E2E8230" w14:textId="494528CE" w:rsidR="00D36D78" w:rsidRDefault="00D36D78" w:rsidP="00D36D78">
      <w:pPr>
        <w:ind w:left="567" w:hanging="567"/>
        <w:jc w:val="both"/>
        <w:rPr>
          <w:bCs/>
        </w:rPr>
      </w:pPr>
    </w:p>
    <w:p w14:paraId="7D3B379B" w14:textId="0BFC53B3" w:rsidR="00D36D78" w:rsidRDefault="00D36D78" w:rsidP="00D36D78">
      <w:pPr>
        <w:ind w:left="567" w:hanging="567"/>
        <w:jc w:val="center"/>
        <w:rPr>
          <w:b/>
        </w:rPr>
      </w:pPr>
      <w:r>
        <w:rPr>
          <w:bCs/>
        </w:rPr>
        <w:t>„</w:t>
      </w:r>
      <w:r>
        <w:rPr>
          <w:b/>
        </w:rPr>
        <w:t>§ 90a</w:t>
      </w:r>
    </w:p>
    <w:p w14:paraId="6A23C028" w14:textId="57BA7728" w:rsidR="00D36D78" w:rsidRDefault="00D36D78" w:rsidP="00D36D78">
      <w:pPr>
        <w:ind w:left="567" w:hanging="567"/>
        <w:jc w:val="center"/>
        <w:rPr>
          <w:b/>
        </w:rPr>
      </w:pPr>
      <w:r>
        <w:rPr>
          <w:b/>
        </w:rPr>
        <w:t>Vyrozumívání v</w:t>
      </w:r>
      <w:r w:rsidR="006D0C35">
        <w:rPr>
          <w:b/>
        </w:rPr>
        <w:t> </w:t>
      </w:r>
      <w:r>
        <w:rPr>
          <w:b/>
        </w:rPr>
        <w:t>průběhu</w:t>
      </w:r>
      <w:r w:rsidR="006D0C35">
        <w:rPr>
          <w:b/>
        </w:rPr>
        <w:t xml:space="preserve"> výkonu</w:t>
      </w:r>
      <w:r>
        <w:rPr>
          <w:b/>
        </w:rPr>
        <w:t xml:space="preserve"> ochranného léčení a evidence ochranného léčení</w:t>
      </w:r>
    </w:p>
    <w:p w14:paraId="6D3D0D2F" w14:textId="5A2FB6CA" w:rsidR="00D36D78" w:rsidRDefault="00D36D78" w:rsidP="00D36D78">
      <w:pPr>
        <w:ind w:left="567" w:hanging="567"/>
        <w:jc w:val="center"/>
        <w:rPr>
          <w:b/>
        </w:rPr>
      </w:pPr>
    </w:p>
    <w:p w14:paraId="73844E74" w14:textId="3CF4F8D8" w:rsidR="00D36D78" w:rsidRDefault="00D36D78" w:rsidP="00D36D78">
      <w:pPr>
        <w:jc w:val="both"/>
        <w:rPr>
          <w:bCs/>
        </w:rPr>
      </w:pPr>
      <w:r>
        <w:rPr>
          <w:bCs/>
        </w:rPr>
        <w:tab/>
        <w:t>(1) Vyrozumění o změně ochranného léčení, změně zdravotnického zařízení, ukončení ochranného léčení či propuštění z ochranného léčení, nebo jiné zprávy týkající se ochranného léčení zasílá okresní soud, v jehož obvodu se ochranné léčení vykonává, vždy soudu, který</w:t>
      </w:r>
      <w:r w:rsidR="00484AD1">
        <w:rPr>
          <w:bCs/>
        </w:rPr>
        <w:t> </w:t>
      </w:r>
      <w:r>
        <w:rPr>
          <w:bCs/>
        </w:rPr>
        <w:t xml:space="preserve">ochranné léčení uložil. </w:t>
      </w:r>
    </w:p>
    <w:p w14:paraId="098ABF0F" w14:textId="2AD05819" w:rsidR="00D36D78" w:rsidRDefault="00D36D78" w:rsidP="00D36D78">
      <w:pPr>
        <w:jc w:val="both"/>
        <w:rPr>
          <w:bCs/>
        </w:rPr>
      </w:pPr>
    </w:p>
    <w:p w14:paraId="0C6463A1" w14:textId="7197E91C" w:rsidR="0063205A" w:rsidRDefault="00D36D78" w:rsidP="00D36D78">
      <w:pPr>
        <w:jc w:val="both"/>
        <w:rPr>
          <w:bCs/>
          <w:color w:val="FF0000"/>
        </w:rPr>
      </w:pPr>
      <w:r>
        <w:rPr>
          <w:bCs/>
        </w:rPr>
        <w:tab/>
        <w:t>(2) Soud, který ochranné léčení uložil, zakládá zprávy podle odstavce 1 do spisu vedeného v rejstříku T (Tm), v němž bylo ochranné léčení uloženo. Jestliže bylo ochranné léčení uloženo ve věci vedené v rejstříku Nt (Ntm), založí soud po obdržení první zprávy podle</w:t>
      </w:r>
      <w:r w:rsidR="00484AD1">
        <w:rPr>
          <w:bCs/>
        </w:rPr>
        <w:t> </w:t>
      </w:r>
      <w:r>
        <w:rPr>
          <w:bCs/>
        </w:rPr>
        <w:t xml:space="preserve">odstavce 1 nový spis v rejstříku Nt (Ntm), </w:t>
      </w:r>
      <w:r w:rsidR="003C46A1">
        <w:rPr>
          <w:bCs/>
        </w:rPr>
        <w:t xml:space="preserve">a to okresní soud </w:t>
      </w:r>
      <w:r>
        <w:rPr>
          <w:bCs/>
        </w:rPr>
        <w:t xml:space="preserve">v oddílu „výkon ochranného léčení“, </w:t>
      </w:r>
      <w:r w:rsidR="003C46A1">
        <w:rPr>
          <w:bCs/>
        </w:rPr>
        <w:t xml:space="preserve">krajský soud v oddílu „všeobecný I. stupeň“, </w:t>
      </w:r>
      <w:r>
        <w:rPr>
          <w:bCs/>
        </w:rPr>
        <w:t>do nějž bude zakládat všechny další zprávy. Tento spis se vyřídí způsobem „lhůta OL“ s datem vyřízení a datem právní moci dnem, kdy byla první zpráva založena do spisu. Usta</w:t>
      </w:r>
      <w:r w:rsidR="00040F0B">
        <w:rPr>
          <w:bCs/>
        </w:rPr>
        <w:t>no</w:t>
      </w:r>
      <w:r>
        <w:rPr>
          <w:bCs/>
        </w:rPr>
        <w:t xml:space="preserve">vení § 161a o obživování věci se nepoužije, věc se odškrtne po ukončení ochranného léčení či propuštění z ochranného léčení. </w:t>
      </w:r>
    </w:p>
    <w:p w14:paraId="120B79DD" w14:textId="5D4EE0FC" w:rsidR="0063205A" w:rsidRDefault="0063205A" w:rsidP="00D36D78">
      <w:pPr>
        <w:jc w:val="both"/>
        <w:rPr>
          <w:bCs/>
          <w:color w:val="FF0000"/>
        </w:rPr>
      </w:pPr>
    </w:p>
    <w:p w14:paraId="361A16C0" w14:textId="0659247A" w:rsidR="0063205A" w:rsidRPr="00AC510E" w:rsidRDefault="0063205A" w:rsidP="00D36D78">
      <w:pPr>
        <w:jc w:val="both"/>
        <w:rPr>
          <w:bCs/>
        </w:rPr>
      </w:pPr>
      <w:r w:rsidRPr="00AC510E">
        <w:rPr>
          <w:bCs/>
        </w:rPr>
        <w:tab/>
        <w:t xml:space="preserve">(3) Spis založený podle odstavce 2 slouží pouze k evidenci zpráv o průběhu </w:t>
      </w:r>
      <w:r w:rsidR="005B4C3E" w:rsidRPr="00AC510E">
        <w:rPr>
          <w:bCs/>
        </w:rPr>
        <w:t xml:space="preserve">výkonu </w:t>
      </w:r>
      <w:r w:rsidRPr="00AC510E">
        <w:rPr>
          <w:bCs/>
        </w:rPr>
        <w:t>ochranného léčení</w:t>
      </w:r>
      <w:r w:rsidR="004127C2" w:rsidRPr="00AC510E">
        <w:rPr>
          <w:bCs/>
        </w:rPr>
        <w:t>.</w:t>
      </w:r>
      <w:r w:rsidRPr="00AC510E">
        <w:rPr>
          <w:bCs/>
        </w:rPr>
        <w:t xml:space="preserve"> </w:t>
      </w:r>
      <w:r w:rsidR="004127C2" w:rsidRPr="00AC510E">
        <w:rPr>
          <w:bCs/>
        </w:rPr>
        <w:t>D</w:t>
      </w:r>
      <w:r w:rsidRPr="00AC510E">
        <w:rPr>
          <w:bCs/>
        </w:rPr>
        <w:t xml:space="preserve">ojde-li v průběhu </w:t>
      </w:r>
      <w:r w:rsidR="00AC510E" w:rsidRPr="00AC510E">
        <w:rPr>
          <w:bCs/>
        </w:rPr>
        <w:t xml:space="preserve">výkonu ochranného léčení </w:t>
      </w:r>
      <w:r w:rsidRPr="00AC510E">
        <w:rPr>
          <w:bCs/>
        </w:rPr>
        <w:t>k opětovnému výkonu ochranného léčení v obvodu soudu, který je původně uložil v rejstříku Nt (Ntm), postupuje soud ve vztahu k tomuto opětovnému výkonu ochranného léčení podle § 90 odst. 2 věta t</w:t>
      </w:r>
      <w:r w:rsidR="00695FFF" w:rsidRPr="00AC510E">
        <w:rPr>
          <w:bCs/>
        </w:rPr>
        <w:t>řetí</w:t>
      </w:r>
      <w:r w:rsidR="004127C2" w:rsidRPr="00AC510E">
        <w:rPr>
          <w:bCs/>
        </w:rPr>
        <w:t xml:space="preserve"> s tím, že</w:t>
      </w:r>
      <w:r w:rsidR="00695FFF" w:rsidRPr="00AC510E">
        <w:rPr>
          <w:bCs/>
        </w:rPr>
        <w:t xml:space="preserve"> </w:t>
      </w:r>
      <w:r w:rsidR="004127C2" w:rsidRPr="00AC510E">
        <w:rPr>
          <w:bCs/>
        </w:rPr>
        <w:t>d</w:t>
      </w:r>
      <w:r w:rsidR="00695FFF" w:rsidRPr="00AC510E">
        <w:rPr>
          <w:bCs/>
        </w:rPr>
        <w:t xml:space="preserve">o spisu založeného podle odstavce 2 </w:t>
      </w:r>
      <w:r w:rsidR="005B4C3E" w:rsidRPr="00AC510E">
        <w:rPr>
          <w:bCs/>
        </w:rPr>
        <w:t xml:space="preserve">založí případné rozhodnutí o ukončení ochranného léčení nebo propuštění z ochranného léčení. </w:t>
      </w:r>
      <w:r w:rsidR="004127C2" w:rsidRPr="00AC510E">
        <w:rPr>
          <w:bCs/>
        </w:rPr>
        <w:t xml:space="preserve"> </w:t>
      </w:r>
    </w:p>
    <w:p w14:paraId="1E6D1030" w14:textId="5912B570" w:rsidR="00D36D78" w:rsidRPr="00AC510E" w:rsidRDefault="00D36D78" w:rsidP="00D36D78">
      <w:pPr>
        <w:jc w:val="both"/>
        <w:rPr>
          <w:bCs/>
        </w:rPr>
      </w:pPr>
    </w:p>
    <w:p w14:paraId="203888DF" w14:textId="331D72DD" w:rsidR="00D36D78" w:rsidRDefault="00D36D78" w:rsidP="00D36D78">
      <w:pPr>
        <w:jc w:val="both"/>
        <w:rPr>
          <w:bCs/>
        </w:rPr>
      </w:pPr>
      <w:r>
        <w:rPr>
          <w:bCs/>
        </w:rPr>
        <w:tab/>
        <w:t>(</w:t>
      </w:r>
      <w:r w:rsidR="0063205A">
        <w:rPr>
          <w:bCs/>
        </w:rPr>
        <w:t>4</w:t>
      </w:r>
      <w:r>
        <w:rPr>
          <w:bCs/>
        </w:rPr>
        <w:t>) Pokud bude vyrozumění nebo jiná zpráva podle odstavce 1 doručena soudu, který</w:t>
      </w:r>
      <w:r w:rsidR="00484AD1">
        <w:rPr>
          <w:bCs/>
        </w:rPr>
        <w:t> </w:t>
      </w:r>
      <w:r>
        <w:rPr>
          <w:bCs/>
        </w:rPr>
        <w:t>ochranné léčení neuložil, ale pouze rozhodoval o změně ochranného léčení nebo změně zdravotnického zařízení, předá tento soud bez dalšího vyrozumění nebo jinou zprávu podle</w:t>
      </w:r>
      <w:r w:rsidR="00484AD1">
        <w:rPr>
          <w:bCs/>
        </w:rPr>
        <w:t> </w:t>
      </w:r>
      <w:r>
        <w:rPr>
          <w:bCs/>
        </w:rPr>
        <w:t>odstavce 1 soudu, který ochranné léčení uložil.</w:t>
      </w:r>
    </w:p>
    <w:p w14:paraId="593E001C" w14:textId="77777777" w:rsidR="00D36D78" w:rsidRDefault="00D36D78" w:rsidP="00D36D78">
      <w:pPr>
        <w:jc w:val="both"/>
        <w:rPr>
          <w:bCs/>
        </w:rPr>
      </w:pPr>
    </w:p>
    <w:p w14:paraId="00DB7103" w14:textId="272C9BA5" w:rsidR="000718BE" w:rsidRDefault="00D36D78" w:rsidP="00D36D78">
      <w:pPr>
        <w:jc w:val="both"/>
        <w:rPr>
          <w:bCs/>
        </w:rPr>
      </w:pPr>
      <w:r>
        <w:rPr>
          <w:bCs/>
        </w:rPr>
        <w:tab/>
        <w:t>(</w:t>
      </w:r>
      <w:r w:rsidR="0063205A">
        <w:rPr>
          <w:bCs/>
        </w:rPr>
        <w:t>5</w:t>
      </w:r>
      <w:r>
        <w:rPr>
          <w:bCs/>
        </w:rPr>
        <w:t xml:space="preserve">) </w:t>
      </w:r>
      <w:bookmarkStart w:id="27" w:name="_Hlk179897724"/>
      <w:r w:rsidR="00AC2DD8">
        <w:rPr>
          <w:bCs/>
        </w:rPr>
        <w:t>Záznam o uložení ochranného léčení v informačním systému zaeviduje soud, který</w:t>
      </w:r>
      <w:r w:rsidR="00CC54FF">
        <w:rPr>
          <w:bCs/>
        </w:rPr>
        <w:t> </w:t>
      </w:r>
      <w:r w:rsidR="00AC2DD8">
        <w:rPr>
          <w:bCs/>
        </w:rPr>
        <w:t>ochranné léčení uložil. Po zahájení výkonu ochranného léčení vyznačí tento soud datum jeho zahájení. Jestliže se ochranné léčení vykonává v obvodu jiného soudu, soud, který</w:t>
      </w:r>
      <w:r w:rsidR="00ED6E2C">
        <w:rPr>
          <w:bCs/>
        </w:rPr>
        <w:t> </w:t>
      </w:r>
      <w:r w:rsidR="00AC2DD8">
        <w:rPr>
          <w:bCs/>
        </w:rPr>
        <w:t xml:space="preserve">ochranné léčení uložil, záznam o tomto léčení v informačním systému odškrtne. </w:t>
      </w:r>
      <w:r>
        <w:rPr>
          <w:bCs/>
        </w:rPr>
        <w:t>Záznamy</w:t>
      </w:r>
      <w:r w:rsidR="00ED6E2C">
        <w:rPr>
          <w:bCs/>
        </w:rPr>
        <w:t> </w:t>
      </w:r>
      <w:r>
        <w:rPr>
          <w:bCs/>
        </w:rPr>
        <w:t>o</w:t>
      </w:r>
      <w:r w:rsidR="00633BCA">
        <w:rPr>
          <w:bCs/>
        </w:rPr>
        <w:t> </w:t>
      </w:r>
      <w:r>
        <w:rPr>
          <w:bCs/>
        </w:rPr>
        <w:t>průběhu výkonu ochranného léčení v informačním systému eviduje vždy pouze soud, v jehož obvodu se ochranné léčení vykonává</w:t>
      </w:r>
      <w:r w:rsidR="00AC2DD8">
        <w:rPr>
          <w:bCs/>
        </w:rPr>
        <w:t>; stane-li se tímto soudem opět soud, který</w:t>
      </w:r>
      <w:r w:rsidR="00ED6E2C">
        <w:rPr>
          <w:bCs/>
        </w:rPr>
        <w:t> </w:t>
      </w:r>
      <w:r w:rsidR="00AC2DD8">
        <w:rPr>
          <w:bCs/>
        </w:rPr>
        <w:t>ochranné léčení uložil</w:t>
      </w:r>
      <w:r w:rsidR="00633BCA">
        <w:rPr>
          <w:bCs/>
        </w:rPr>
        <w:t xml:space="preserve"> ve spise vedeném v rejstříku T (Tm)</w:t>
      </w:r>
      <w:r w:rsidR="00AC2DD8">
        <w:rPr>
          <w:bCs/>
        </w:rPr>
        <w:t>, vytvoří v informačním systému nový záznam o</w:t>
      </w:r>
      <w:r w:rsidR="00633BCA">
        <w:rPr>
          <w:bCs/>
        </w:rPr>
        <w:t> </w:t>
      </w:r>
      <w:r w:rsidR="00AC2DD8">
        <w:rPr>
          <w:bCs/>
        </w:rPr>
        <w:t>tomto léčení</w:t>
      </w:r>
      <w:bookmarkEnd w:id="27"/>
      <w:r>
        <w:rPr>
          <w:bCs/>
        </w:rPr>
        <w:t>.</w:t>
      </w:r>
    </w:p>
    <w:p w14:paraId="5DCDAFCD" w14:textId="77777777" w:rsidR="000718BE" w:rsidRDefault="000718BE" w:rsidP="00D36D78">
      <w:pPr>
        <w:jc w:val="both"/>
        <w:rPr>
          <w:bCs/>
        </w:rPr>
      </w:pPr>
    </w:p>
    <w:p w14:paraId="3DC765C6" w14:textId="5EC3B9AA" w:rsidR="00D36D78" w:rsidRPr="00633BCA" w:rsidRDefault="000718BE" w:rsidP="00633BCA">
      <w:pPr>
        <w:ind w:firstLine="567"/>
        <w:jc w:val="both"/>
      </w:pPr>
      <w:r>
        <w:rPr>
          <w:bCs/>
        </w:rPr>
        <w:t xml:space="preserve">(6) </w:t>
      </w:r>
      <w:bookmarkStart w:id="28" w:name="_Hlk179897746"/>
      <w:r w:rsidR="00633BCA">
        <w:t>Jedná-li se o ochranné léčení uložené ve spise vedeném v rejstříku T (Tm), celou osobu soud, který ochranné léčení uložil, odškrtne až poté, kdy obdrží zprávu o tom, že ochranné léčení bylo ukončeno, resp. osoba z něj byla propuštěna, jedná-li se o poslední sankci takové osoby, nikoliv po odškrtnutí záznamu o ochranném léčení, které se vykonává v obvodu jiného soudu.</w:t>
      </w:r>
      <w:bookmarkEnd w:id="28"/>
      <w:r w:rsidR="00633BCA">
        <w:t xml:space="preserve">“. </w:t>
      </w:r>
    </w:p>
    <w:p w14:paraId="332A4440" w14:textId="77892C8B" w:rsidR="00BD0196" w:rsidRDefault="00BD0196" w:rsidP="00D36D78">
      <w:pPr>
        <w:jc w:val="both"/>
        <w:rPr>
          <w:bCs/>
        </w:rPr>
      </w:pPr>
    </w:p>
    <w:p w14:paraId="647EB828" w14:textId="69BC1F91" w:rsidR="00BD0196" w:rsidRPr="00BA6DC4" w:rsidRDefault="002C5C09" w:rsidP="00BD0196">
      <w:pPr>
        <w:ind w:left="567" w:hanging="567"/>
        <w:jc w:val="both"/>
        <w:rPr>
          <w:bCs/>
        </w:rPr>
      </w:pPr>
      <w:r>
        <w:rPr>
          <w:b/>
        </w:rPr>
        <w:t>94</w:t>
      </w:r>
      <w:r w:rsidR="00BD0196" w:rsidRPr="00BA6DC4">
        <w:rPr>
          <w:b/>
        </w:rPr>
        <w:t xml:space="preserve">. </w:t>
      </w:r>
      <w:r w:rsidR="00BD0196" w:rsidRPr="00BA6DC4">
        <w:rPr>
          <w:b/>
        </w:rPr>
        <w:tab/>
      </w:r>
      <w:bookmarkStart w:id="29" w:name="_Hlk151036827"/>
      <w:r w:rsidR="00BD0196" w:rsidRPr="00BA6DC4">
        <w:rPr>
          <w:bCs/>
        </w:rPr>
        <w:t xml:space="preserve">V § 90e se doplňuje odstavec 3, který zní: </w:t>
      </w:r>
    </w:p>
    <w:bookmarkEnd w:id="29"/>
    <w:p w14:paraId="4EBE2EC2" w14:textId="71149DD1" w:rsidR="00BD0196" w:rsidRDefault="00BD0196" w:rsidP="00BD0196">
      <w:pPr>
        <w:ind w:left="567" w:hanging="567"/>
        <w:jc w:val="both"/>
        <w:rPr>
          <w:bCs/>
        </w:rPr>
      </w:pPr>
    </w:p>
    <w:p w14:paraId="3EF756DC" w14:textId="46A94128" w:rsidR="00BD0196" w:rsidRDefault="00BD0196" w:rsidP="00BD0196">
      <w:pPr>
        <w:jc w:val="both"/>
        <w:rPr>
          <w:bCs/>
        </w:rPr>
      </w:pPr>
      <w:r>
        <w:rPr>
          <w:bCs/>
        </w:rPr>
        <w:tab/>
        <w:t xml:space="preserve">„(3) Není-li stanoveno jinak, použijí se na postup v průběhu výkonu zabezpečovací detence přiměřeně ustanovení upravující obdobné postupy v průběhu výkonu ochranného léčení.“. </w:t>
      </w:r>
    </w:p>
    <w:p w14:paraId="663567E2" w14:textId="29DF2677" w:rsidR="00EE6F44" w:rsidRPr="000D7D8B" w:rsidRDefault="00EE6F44" w:rsidP="00BD0196">
      <w:pPr>
        <w:jc w:val="both"/>
        <w:rPr>
          <w:bCs/>
        </w:rPr>
      </w:pPr>
    </w:p>
    <w:p w14:paraId="70D36324" w14:textId="2B26BBFB" w:rsidR="00EE6F44" w:rsidRPr="000D7D8B" w:rsidRDefault="002C5C09" w:rsidP="00EE6F44">
      <w:pPr>
        <w:ind w:left="567" w:hanging="567"/>
        <w:jc w:val="both"/>
        <w:rPr>
          <w:bCs/>
        </w:rPr>
      </w:pPr>
      <w:r>
        <w:rPr>
          <w:b/>
        </w:rPr>
        <w:t>95</w:t>
      </w:r>
      <w:r w:rsidR="00EE6F44" w:rsidRPr="000D7D8B">
        <w:rPr>
          <w:b/>
        </w:rPr>
        <w:t xml:space="preserve">. </w:t>
      </w:r>
      <w:r w:rsidR="00EE6F44" w:rsidRPr="000D7D8B">
        <w:rPr>
          <w:b/>
        </w:rPr>
        <w:tab/>
      </w:r>
      <w:r w:rsidR="00EE6F44" w:rsidRPr="000D7D8B">
        <w:rPr>
          <w:bCs/>
        </w:rPr>
        <w:t xml:space="preserve">V § 90j odst. 2 se slova „přeměně ochranné výchovy v ústavní výchovu nebo naopak,“ zrušují. </w:t>
      </w:r>
    </w:p>
    <w:p w14:paraId="547A769E" w14:textId="79257BB6" w:rsidR="00EE6F44" w:rsidRDefault="00EE6F44" w:rsidP="00EE6F44">
      <w:pPr>
        <w:ind w:left="567" w:hanging="567"/>
        <w:jc w:val="both"/>
        <w:rPr>
          <w:bCs/>
        </w:rPr>
      </w:pPr>
    </w:p>
    <w:p w14:paraId="2E080009" w14:textId="5BFBAD44" w:rsidR="00EE6F44" w:rsidRPr="000D7D8B" w:rsidRDefault="000D7D8B" w:rsidP="00EE6F44">
      <w:pPr>
        <w:ind w:left="567" w:hanging="567"/>
        <w:jc w:val="both"/>
        <w:rPr>
          <w:bCs/>
        </w:rPr>
      </w:pPr>
      <w:r w:rsidRPr="000D7D8B">
        <w:rPr>
          <w:b/>
        </w:rPr>
        <w:t>9</w:t>
      </w:r>
      <w:r w:rsidR="0006702B">
        <w:rPr>
          <w:b/>
        </w:rPr>
        <w:t>6</w:t>
      </w:r>
      <w:r w:rsidR="00EE6F44" w:rsidRPr="000D7D8B">
        <w:rPr>
          <w:b/>
        </w:rPr>
        <w:t xml:space="preserve">. </w:t>
      </w:r>
      <w:r w:rsidR="00EE6F44" w:rsidRPr="000D7D8B">
        <w:rPr>
          <w:b/>
        </w:rPr>
        <w:tab/>
      </w:r>
      <w:r w:rsidR="00EE6F44" w:rsidRPr="000D7D8B">
        <w:rPr>
          <w:bCs/>
        </w:rPr>
        <w:t xml:space="preserve">V § 90j se doplňují odstavce 3 a 4, které znějí: </w:t>
      </w:r>
    </w:p>
    <w:p w14:paraId="0E45C7B6" w14:textId="260B4FE9" w:rsidR="00EE6F44" w:rsidRDefault="00EE6F44" w:rsidP="00EE6F44">
      <w:pPr>
        <w:ind w:left="567" w:hanging="567"/>
        <w:jc w:val="both"/>
        <w:rPr>
          <w:bCs/>
        </w:rPr>
      </w:pPr>
    </w:p>
    <w:p w14:paraId="4458C35A" w14:textId="087EF5A0" w:rsidR="001651B2" w:rsidRDefault="00EE6F44" w:rsidP="001651B2">
      <w:pPr>
        <w:jc w:val="both"/>
        <w:rPr>
          <w:bCs/>
        </w:rPr>
      </w:pPr>
      <w:r>
        <w:rPr>
          <w:bCs/>
        </w:rPr>
        <w:tab/>
        <w:t>„(3) Soud pro mládež, v jehož obvodu se ochranná výchova vykonává, vyrozumí o rozhodnutí podle odstavce 2 soud pro mládež, který ochrannou výchovu uložil. Záznamy</w:t>
      </w:r>
      <w:r w:rsidR="00650182">
        <w:rPr>
          <w:bCs/>
        </w:rPr>
        <w:t> </w:t>
      </w:r>
      <w:r>
        <w:rPr>
          <w:bCs/>
        </w:rPr>
        <w:t xml:space="preserve">o průběhu výkonu ochranné výchovy v informačním systému eviduje vždy pouze soud pro mládež, který ochrannou výchovu uložil. </w:t>
      </w:r>
    </w:p>
    <w:p w14:paraId="2304926C" w14:textId="0171F63B" w:rsidR="00EE6F44" w:rsidRDefault="00EE6F44" w:rsidP="001651B2">
      <w:pPr>
        <w:jc w:val="both"/>
        <w:rPr>
          <w:bCs/>
        </w:rPr>
      </w:pPr>
    </w:p>
    <w:p w14:paraId="0BFFE35E" w14:textId="6F14CD72" w:rsidR="00EE6F44" w:rsidRDefault="00EE6F44" w:rsidP="001651B2">
      <w:pPr>
        <w:jc w:val="both"/>
        <w:rPr>
          <w:bCs/>
        </w:rPr>
      </w:pPr>
      <w:r>
        <w:rPr>
          <w:bCs/>
        </w:rPr>
        <w:tab/>
        <w:t>(4) Soud pro mládež, v jehož obvodu se ochranná výchova vykonává, vyrozumí elektronickou zprávou</w:t>
      </w:r>
      <w:r w:rsidR="000D7D8B">
        <w:rPr>
          <w:bCs/>
        </w:rPr>
        <w:t xml:space="preserve"> ministerstvo</w:t>
      </w:r>
      <w:r>
        <w:rPr>
          <w:bCs/>
        </w:rPr>
        <w:t xml:space="preserve"> o datu ukončení ochranné výchovy a dále o svém případném pravomocném rozhodnutí o </w:t>
      </w:r>
    </w:p>
    <w:p w14:paraId="7FBE5216" w14:textId="0AD3FA94" w:rsidR="00EE6F44" w:rsidRDefault="00EE6F44" w:rsidP="001651B2">
      <w:pPr>
        <w:jc w:val="both"/>
        <w:rPr>
          <w:bCs/>
        </w:rPr>
      </w:pPr>
      <w:r>
        <w:rPr>
          <w:bCs/>
        </w:rPr>
        <w:tab/>
        <w:t xml:space="preserve">a) upuštění od výkonu ochranné výchovy, </w:t>
      </w:r>
    </w:p>
    <w:p w14:paraId="0140AA41" w14:textId="1FFC4462" w:rsidR="00EE6F44" w:rsidRDefault="00EE6F44" w:rsidP="001651B2">
      <w:pPr>
        <w:jc w:val="both"/>
        <w:rPr>
          <w:bCs/>
        </w:rPr>
      </w:pPr>
      <w:r>
        <w:rPr>
          <w:bCs/>
        </w:rPr>
        <w:tab/>
        <w:t xml:space="preserve">b) propuštění z výkonu ochranné výchovy, </w:t>
      </w:r>
    </w:p>
    <w:p w14:paraId="2BD829D0" w14:textId="34B2D7F0" w:rsidR="00EE6F44" w:rsidRDefault="00EE6F44" w:rsidP="001651B2">
      <w:pPr>
        <w:jc w:val="both"/>
        <w:rPr>
          <w:bCs/>
        </w:rPr>
      </w:pPr>
      <w:r>
        <w:rPr>
          <w:bCs/>
        </w:rPr>
        <w:tab/>
        <w:t xml:space="preserve">c) podmíněném umístění mladistvého mimo výchovné zařízení, </w:t>
      </w:r>
    </w:p>
    <w:p w14:paraId="4C12E62F" w14:textId="6DD73629" w:rsidR="00EE6F44" w:rsidRDefault="00EE6F44" w:rsidP="001651B2">
      <w:pPr>
        <w:jc w:val="both"/>
        <w:rPr>
          <w:bCs/>
        </w:rPr>
      </w:pPr>
      <w:r>
        <w:rPr>
          <w:bCs/>
        </w:rPr>
        <w:tab/>
        <w:t xml:space="preserve">d) zrušení podmíněného umístění mladistvého mimo výchovné zařízení, </w:t>
      </w:r>
    </w:p>
    <w:p w14:paraId="7445B4DC" w14:textId="7BAFADDD" w:rsidR="00EE6F44" w:rsidRDefault="00EE6F44" w:rsidP="001651B2">
      <w:pPr>
        <w:jc w:val="both"/>
        <w:rPr>
          <w:bCs/>
        </w:rPr>
      </w:pPr>
      <w:r>
        <w:rPr>
          <w:bCs/>
        </w:rPr>
        <w:tab/>
        <w:t xml:space="preserve">e) prodloužení ochranné výchovy.“. </w:t>
      </w:r>
    </w:p>
    <w:p w14:paraId="1DADE655" w14:textId="336A05D9" w:rsidR="008F193D" w:rsidRDefault="008F193D" w:rsidP="001651B2">
      <w:pPr>
        <w:jc w:val="both"/>
        <w:rPr>
          <w:bCs/>
        </w:rPr>
      </w:pPr>
    </w:p>
    <w:p w14:paraId="5CD01152" w14:textId="79589144" w:rsidR="00484AD1" w:rsidRDefault="000D7D8B" w:rsidP="009715C0">
      <w:pPr>
        <w:ind w:left="567" w:hanging="567"/>
        <w:jc w:val="both"/>
        <w:rPr>
          <w:bCs/>
        </w:rPr>
      </w:pPr>
      <w:r>
        <w:rPr>
          <w:b/>
        </w:rPr>
        <w:t>9</w:t>
      </w:r>
      <w:r w:rsidR="0006702B">
        <w:rPr>
          <w:b/>
        </w:rPr>
        <w:t>7</w:t>
      </w:r>
      <w:r w:rsidR="008F193D">
        <w:rPr>
          <w:b/>
        </w:rPr>
        <w:t xml:space="preserve">. </w:t>
      </w:r>
      <w:r w:rsidR="008F193D">
        <w:rPr>
          <w:b/>
        </w:rPr>
        <w:tab/>
      </w:r>
      <w:r w:rsidR="008F193D">
        <w:rPr>
          <w:bCs/>
        </w:rPr>
        <w:t xml:space="preserve">V § 91 se odstavec 4 zrušuje. </w:t>
      </w:r>
    </w:p>
    <w:p w14:paraId="4EA2E356" w14:textId="505F649F" w:rsidR="008F193D" w:rsidRDefault="008F193D" w:rsidP="008F193D">
      <w:pPr>
        <w:ind w:left="567" w:hanging="567"/>
        <w:jc w:val="both"/>
        <w:rPr>
          <w:bCs/>
        </w:rPr>
      </w:pPr>
      <w:r>
        <w:rPr>
          <w:b/>
        </w:rPr>
        <w:tab/>
      </w:r>
      <w:r>
        <w:rPr>
          <w:bCs/>
        </w:rPr>
        <w:t xml:space="preserve">Dosavadní odstavec 5 se označuje jako odstavec 4. </w:t>
      </w:r>
    </w:p>
    <w:p w14:paraId="76A41501" w14:textId="0FC6C120" w:rsidR="008F193D" w:rsidRDefault="008F193D" w:rsidP="008F193D">
      <w:pPr>
        <w:ind w:left="567" w:hanging="567"/>
        <w:jc w:val="both"/>
        <w:rPr>
          <w:bCs/>
        </w:rPr>
      </w:pPr>
    </w:p>
    <w:p w14:paraId="56EBA28B" w14:textId="3CEE180C" w:rsidR="008F193D" w:rsidRDefault="000D7D8B" w:rsidP="008F193D">
      <w:pPr>
        <w:ind w:left="567" w:hanging="567"/>
        <w:jc w:val="both"/>
        <w:rPr>
          <w:bCs/>
        </w:rPr>
      </w:pPr>
      <w:r>
        <w:rPr>
          <w:b/>
        </w:rPr>
        <w:t>9</w:t>
      </w:r>
      <w:r w:rsidR="0006702B">
        <w:rPr>
          <w:b/>
        </w:rPr>
        <w:t>8</w:t>
      </w:r>
      <w:r w:rsidR="008F193D">
        <w:rPr>
          <w:b/>
        </w:rPr>
        <w:t xml:space="preserve">. </w:t>
      </w:r>
      <w:r w:rsidR="008F193D">
        <w:rPr>
          <w:b/>
        </w:rPr>
        <w:tab/>
      </w:r>
      <w:r w:rsidR="008F193D">
        <w:rPr>
          <w:bCs/>
        </w:rPr>
        <w:t>V § 91 odst</w:t>
      </w:r>
      <w:r w:rsidR="00484AD1">
        <w:rPr>
          <w:bCs/>
        </w:rPr>
        <w:t>.</w:t>
      </w:r>
      <w:r w:rsidR="008F193D">
        <w:rPr>
          <w:bCs/>
        </w:rPr>
        <w:t xml:space="preserve"> 4 se slova „,přeměně ochranné výchovy v ústavní výchovu nebo naopak“ zrušují</w:t>
      </w:r>
      <w:r w:rsidR="00DA6BCF">
        <w:rPr>
          <w:bCs/>
        </w:rPr>
        <w:t xml:space="preserve"> a slova „z evidence Rejstříku trestů“ se nahrazují slovy „rejstříku trestů“</w:t>
      </w:r>
      <w:r w:rsidR="008F193D">
        <w:rPr>
          <w:bCs/>
        </w:rPr>
        <w:t xml:space="preserve">. </w:t>
      </w:r>
    </w:p>
    <w:p w14:paraId="3BA562C6" w14:textId="77777777" w:rsidR="00DA6BCF" w:rsidRDefault="00DA6BCF" w:rsidP="008F193D">
      <w:pPr>
        <w:ind w:left="567" w:hanging="567"/>
        <w:jc w:val="both"/>
        <w:rPr>
          <w:bCs/>
        </w:rPr>
      </w:pPr>
    </w:p>
    <w:p w14:paraId="408E60A0" w14:textId="1F1325F9" w:rsidR="00DA6BCF" w:rsidRDefault="00DA6BCF" w:rsidP="00B4462C">
      <w:pPr>
        <w:ind w:left="567" w:hanging="567"/>
        <w:jc w:val="both"/>
        <w:rPr>
          <w:bCs/>
        </w:rPr>
      </w:pPr>
      <w:r>
        <w:rPr>
          <w:b/>
        </w:rPr>
        <w:t>9</w:t>
      </w:r>
      <w:r w:rsidR="0006702B">
        <w:rPr>
          <w:b/>
        </w:rPr>
        <w:t>9</w:t>
      </w:r>
      <w:r>
        <w:rPr>
          <w:b/>
        </w:rPr>
        <w:t xml:space="preserve">. </w:t>
      </w:r>
      <w:r>
        <w:rPr>
          <w:b/>
        </w:rPr>
        <w:tab/>
      </w:r>
      <w:r>
        <w:rPr>
          <w:bCs/>
        </w:rPr>
        <w:t xml:space="preserve">V § 91a </w:t>
      </w:r>
      <w:r w:rsidR="00B4462C">
        <w:rPr>
          <w:bCs/>
        </w:rPr>
        <w:t xml:space="preserve">odstavec 3 včetně poznámky pod čarou č. 129 zní: </w:t>
      </w:r>
    </w:p>
    <w:p w14:paraId="6F449D3E" w14:textId="77777777" w:rsidR="00B4462C" w:rsidRDefault="00B4462C" w:rsidP="00B4462C">
      <w:pPr>
        <w:ind w:left="567" w:hanging="567"/>
        <w:jc w:val="both"/>
        <w:rPr>
          <w:bCs/>
        </w:rPr>
      </w:pPr>
    </w:p>
    <w:p w14:paraId="66AFF337" w14:textId="58495E08" w:rsidR="00B4462C" w:rsidRDefault="00B4462C" w:rsidP="00B4462C">
      <w:pPr>
        <w:jc w:val="both"/>
        <w:rPr>
          <w:bCs/>
        </w:rPr>
      </w:pPr>
      <w:r>
        <w:rPr>
          <w:bCs/>
        </w:rPr>
        <w:tab/>
        <w:t xml:space="preserve">„(3) </w:t>
      </w:r>
      <w:r w:rsidR="003027E5">
        <w:t xml:space="preserve">Požádá-li soud </w:t>
      </w:r>
      <w:r w:rsidR="003027E5" w:rsidRPr="00111B05">
        <w:rPr>
          <w:bCs/>
        </w:rPr>
        <w:t>pro mládež při vyslovení napomenutí s</w:t>
      </w:r>
      <w:r w:rsidR="003027E5">
        <w:rPr>
          <w:bCs/>
        </w:rPr>
        <w:t> </w:t>
      </w:r>
      <w:r w:rsidR="003027E5" w:rsidRPr="00111B05">
        <w:rPr>
          <w:bCs/>
        </w:rPr>
        <w:t>výstrahou</w:t>
      </w:r>
      <w:r w:rsidR="003027E5">
        <w:rPr>
          <w:bCs/>
        </w:rPr>
        <w:t xml:space="preserve"> nebo</w:t>
      </w:r>
      <w:r w:rsidR="00650182">
        <w:rPr>
          <w:bCs/>
        </w:rPr>
        <w:t> </w:t>
      </w:r>
      <w:r w:rsidR="003027E5">
        <w:rPr>
          <w:bCs/>
        </w:rPr>
        <w:t>při</w:t>
      </w:r>
      <w:r w:rsidR="00650182">
        <w:rPr>
          <w:bCs/>
        </w:rPr>
        <w:t> </w:t>
      </w:r>
      <w:r w:rsidR="003027E5">
        <w:rPr>
          <w:bCs/>
        </w:rPr>
        <w:t>upuštění od uložení trestního opatření</w:t>
      </w:r>
      <w:r w:rsidR="003027E5" w:rsidRPr="00111B05">
        <w:rPr>
          <w:bCs/>
        </w:rPr>
        <w:t xml:space="preserve"> </w:t>
      </w:r>
      <w:r>
        <w:rPr>
          <w:bCs/>
        </w:rPr>
        <w:t>zákonného zástupce, opatrovníka nebo</w:t>
      </w:r>
      <w:r w:rsidR="00650182">
        <w:rPr>
          <w:bCs/>
        </w:rPr>
        <w:t> </w:t>
      </w:r>
      <w:r>
        <w:rPr>
          <w:bCs/>
        </w:rPr>
        <w:t>pěstouna mladistvého, jinou osobu, které byl mladistvý svěřen do péče, školu, jejímž je</w:t>
      </w:r>
      <w:r w:rsidR="00650182">
        <w:rPr>
          <w:bCs/>
        </w:rPr>
        <w:t> </w:t>
      </w:r>
      <w:r>
        <w:rPr>
          <w:bCs/>
        </w:rPr>
        <w:t>mladistvý žákem, nebo</w:t>
      </w:r>
      <w:r w:rsidR="009715C0">
        <w:rPr>
          <w:bCs/>
        </w:rPr>
        <w:t> </w:t>
      </w:r>
      <w:r>
        <w:rPr>
          <w:bCs/>
        </w:rPr>
        <w:t>výchovné zařízení, v němž žije, aby na mladistvého vhodně výchovně působili použitím výchovných prostředků nebo výchovných opatření podle zvláštních právních předpisů, vyzve soud pro mládež takovou osobu nebo subjekt k podání zprávy o použitém výchovném prostředku nebo výchovném opatření a o jeho výsledku</w:t>
      </w:r>
      <w:r>
        <w:rPr>
          <w:bCs/>
          <w:vertAlign w:val="superscript"/>
        </w:rPr>
        <w:t>129)</w:t>
      </w:r>
      <w:r>
        <w:rPr>
          <w:bCs/>
        </w:rPr>
        <w:t>.</w:t>
      </w:r>
    </w:p>
    <w:p w14:paraId="611D7D9E" w14:textId="77777777" w:rsidR="00B4462C" w:rsidRDefault="00B4462C" w:rsidP="00B4462C">
      <w:r>
        <w:t>---------------------------------</w:t>
      </w:r>
    </w:p>
    <w:p w14:paraId="4368FB41" w14:textId="213B2D52" w:rsidR="00B4462C" w:rsidRPr="00633D60" w:rsidRDefault="00B4462C" w:rsidP="00B4462C">
      <w:pPr>
        <w:jc w:val="both"/>
        <w:rPr>
          <w:sz w:val="20"/>
          <w:szCs w:val="20"/>
          <w:vertAlign w:val="superscript"/>
        </w:rPr>
      </w:pPr>
      <w:r>
        <w:rPr>
          <w:sz w:val="20"/>
          <w:szCs w:val="20"/>
          <w:vertAlign w:val="superscript"/>
        </w:rPr>
        <w:t>129</w:t>
      </w:r>
      <w:r w:rsidRPr="00633D60">
        <w:rPr>
          <w:sz w:val="20"/>
          <w:szCs w:val="20"/>
          <w:vertAlign w:val="superscript"/>
        </w:rPr>
        <w:t xml:space="preserve">) </w:t>
      </w:r>
      <w:r w:rsidR="00892EF8">
        <w:rPr>
          <w:sz w:val="20"/>
          <w:szCs w:val="20"/>
          <w:vertAlign w:val="superscript"/>
        </w:rPr>
        <w:t xml:space="preserve">§ 11 odst. 2, </w:t>
      </w:r>
      <w:r w:rsidRPr="00633D60">
        <w:rPr>
          <w:sz w:val="20"/>
          <w:szCs w:val="20"/>
          <w:vertAlign w:val="superscript"/>
        </w:rPr>
        <w:t xml:space="preserve">§ </w:t>
      </w:r>
      <w:r>
        <w:rPr>
          <w:sz w:val="20"/>
          <w:szCs w:val="20"/>
          <w:vertAlign w:val="superscript"/>
        </w:rPr>
        <w:t xml:space="preserve">20 odst. 2 ZSVM.“. </w:t>
      </w:r>
    </w:p>
    <w:p w14:paraId="3CC37CA1" w14:textId="77777777" w:rsidR="00B4462C" w:rsidRDefault="00B4462C" w:rsidP="00B4462C">
      <w:pPr>
        <w:jc w:val="both"/>
        <w:rPr>
          <w:bCs/>
        </w:rPr>
      </w:pPr>
    </w:p>
    <w:p w14:paraId="7AFB3F2D" w14:textId="618B3969" w:rsidR="00AB3E7A" w:rsidRDefault="0006702B" w:rsidP="00AB3E7A">
      <w:pPr>
        <w:ind w:left="567" w:hanging="567"/>
        <w:jc w:val="both"/>
        <w:rPr>
          <w:bCs/>
        </w:rPr>
      </w:pPr>
      <w:r>
        <w:rPr>
          <w:b/>
        </w:rPr>
        <w:t>100</w:t>
      </w:r>
      <w:r w:rsidR="001651B2">
        <w:rPr>
          <w:b/>
        </w:rPr>
        <w:t xml:space="preserve">. </w:t>
      </w:r>
      <w:r w:rsidR="00AB3E7A">
        <w:rPr>
          <w:b/>
        </w:rPr>
        <w:tab/>
      </w:r>
      <w:r w:rsidR="00AB3E7A">
        <w:rPr>
          <w:bCs/>
        </w:rPr>
        <w:t xml:space="preserve">V § 95 odst. 1 se číslo „2“ nahrazuje číslem „1“. </w:t>
      </w:r>
    </w:p>
    <w:p w14:paraId="65AA90E9" w14:textId="77777777" w:rsidR="00AF1696" w:rsidRDefault="00AF1696" w:rsidP="00AB3E7A">
      <w:pPr>
        <w:ind w:left="567" w:hanging="567"/>
        <w:jc w:val="both"/>
        <w:rPr>
          <w:b/>
        </w:rPr>
      </w:pPr>
    </w:p>
    <w:p w14:paraId="0B49D081" w14:textId="5321F326" w:rsidR="001651B2" w:rsidRDefault="0006702B" w:rsidP="00AB3E7A">
      <w:pPr>
        <w:ind w:left="567" w:hanging="567"/>
        <w:jc w:val="both"/>
        <w:rPr>
          <w:bCs/>
        </w:rPr>
      </w:pPr>
      <w:r>
        <w:rPr>
          <w:b/>
        </w:rPr>
        <w:t>101</w:t>
      </w:r>
      <w:r w:rsidR="00AB3E7A">
        <w:rPr>
          <w:b/>
        </w:rPr>
        <w:t xml:space="preserve">. </w:t>
      </w:r>
      <w:r w:rsidR="00AB3E7A">
        <w:rPr>
          <w:b/>
        </w:rPr>
        <w:tab/>
      </w:r>
      <w:r w:rsidR="005E643D">
        <w:rPr>
          <w:bCs/>
        </w:rPr>
        <w:t xml:space="preserve">V § 96 se odstavec 3 zrušuje. </w:t>
      </w:r>
    </w:p>
    <w:p w14:paraId="5B3D0BCD" w14:textId="4FFAAA7D" w:rsidR="00FC23BA" w:rsidRDefault="00FC23BA" w:rsidP="00AB3E7A">
      <w:pPr>
        <w:ind w:left="567" w:hanging="567"/>
        <w:jc w:val="both"/>
        <w:rPr>
          <w:bCs/>
        </w:rPr>
      </w:pPr>
    </w:p>
    <w:p w14:paraId="5E6B5048" w14:textId="16D02D83" w:rsidR="00FC23BA" w:rsidRDefault="0006702B" w:rsidP="00AB3E7A">
      <w:pPr>
        <w:ind w:left="567" w:hanging="567"/>
        <w:jc w:val="both"/>
        <w:rPr>
          <w:bCs/>
        </w:rPr>
      </w:pPr>
      <w:r>
        <w:rPr>
          <w:b/>
        </w:rPr>
        <w:t>102</w:t>
      </w:r>
      <w:r w:rsidR="00FC23BA" w:rsidRPr="008D61E7">
        <w:rPr>
          <w:b/>
        </w:rPr>
        <w:t xml:space="preserve">. </w:t>
      </w:r>
      <w:r w:rsidR="00FC23BA" w:rsidRPr="008D61E7">
        <w:rPr>
          <w:b/>
        </w:rPr>
        <w:tab/>
      </w:r>
      <w:r w:rsidR="00FC23BA" w:rsidRPr="008D61E7">
        <w:rPr>
          <w:bCs/>
        </w:rPr>
        <w:t xml:space="preserve">V § 99 odst. 7 se slova „, příp. stručné sdělení o rozhodnutí obsahující datum rozhodnutí a nabytí právní moci“ zrušují. </w:t>
      </w:r>
    </w:p>
    <w:p w14:paraId="39DD6EA3" w14:textId="77777777" w:rsidR="008D61E7" w:rsidRDefault="008D61E7" w:rsidP="00AB3E7A">
      <w:pPr>
        <w:ind w:left="567" w:hanging="567"/>
        <w:jc w:val="both"/>
        <w:rPr>
          <w:bCs/>
        </w:rPr>
      </w:pPr>
    </w:p>
    <w:p w14:paraId="6135771B" w14:textId="57065D89" w:rsidR="002E2329" w:rsidRPr="0012667C" w:rsidRDefault="0006702B" w:rsidP="00AB3E7A">
      <w:pPr>
        <w:ind w:left="567" w:hanging="567"/>
        <w:jc w:val="both"/>
        <w:rPr>
          <w:bCs/>
        </w:rPr>
      </w:pPr>
      <w:r>
        <w:rPr>
          <w:b/>
        </w:rPr>
        <w:t>103</w:t>
      </w:r>
      <w:r w:rsidR="006A1CEA" w:rsidRPr="0012667C">
        <w:rPr>
          <w:b/>
        </w:rPr>
        <w:t xml:space="preserve">. </w:t>
      </w:r>
      <w:r w:rsidR="006A1CEA" w:rsidRPr="0012667C">
        <w:rPr>
          <w:b/>
        </w:rPr>
        <w:tab/>
      </w:r>
      <w:r w:rsidR="004167B4" w:rsidRPr="0012667C">
        <w:rPr>
          <w:bCs/>
        </w:rPr>
        <w:t xml:space="preserve">§ 99a včetně nadpisu </w:t>
      </w:r>
      <w:r w:rsidR="001E756E" w:rsidRPr="0012667C">
        <w:rPr>
          <w:bCs/>
        </w:rPr>
        <w:t xml:space="preserve">a poznámky pod čarou č. 130 </w:t>
      </w:r>
      <w:r w:rsidR="004167B4" w:rsidRPr="0012667C">
        <w:rPr>
          <w:bCs/>
        </w:rPr>
        <w:t xml:space="preserve">zní: </w:t>
      </w:r>
    </w:p>
    <w:p w14:paraId="66C02834" w14:textId="77777777" w:rsidR="004167B4" w:rsidRPr="0012667C" w:rsidRDefault="004167B4" w:rsidP="00AB3E7A">
      <w:pPr>
        <w:ind w:left="567" w:hanging="567"/>
        <w:jc w:val="both"/>
        <w:rPr>
          <w:bCs/>
        </w:rPr>
      </w:pPr>
    </w:p>
    <w:p w14:paraId="64F78D23" w14:textId="1F99841F" w:rsidR="004167B4" w:rsidRPr="0012667C" w:rsidRDefault="004167B4" w:rsidP="004167B4">
      <w:pPr>
        <w:ind w:left="567" w:hanging="567"/>
        <w:jc w:val="center"/>
        <w:rPr>
          <w:b/>
        </w:rPr>
      </w:pPr>
      <w:r w:rsidRPr="0012667C">
        <w:rPr>
          <w:bCs/>
        </w:rPr>
        <w:t>„</w:t>
      </w:r>
      <w:r w:rsidRPr="0012667C">
        <w:rPr>
          <w:b/>
        </w:rPr>
        <w:t>§ 99a</w:t>
      </w:r>
    </w:p>
    <w:p w14:paraId="28AD5BDD" w14:textId="6EF2CE87" w:rsidR="004167B4" w:rsidRPr="0012667C" w:rsidRDefault="004167B4" w:rsidP="004167B4">
      <w:pPr>
        <w:ind w:left="567" w:hanging="567"/>
        <w:jc w:val="center"/>
        <w:rPr>
          <w:b/>
        </w:rPr>
      </w:pPr>
      <w:r w:rsidRPr="0012667C">
        <w:rPr>
          <w:b/>
        </w:rPr>
        <w:t>Předávání informací ministerstvu do rejstříku trestů</w:t>
      </w:r>
    </w:p>
    <w:p w14:paraId="3208A4EE" w14:textId="10AC0E56" w:rsidR="006A1CEA" w:rsidRPr="0012667C" w:rsidRDefault="006A1CEA" w:rsidP="00AB3E7A">
      <w:pPr>
        <w:ind w:left="567" w:hanging="567"/>
        <w:jc w:val="both"/>
        <w:rPr>
          <w:bCs/>
        </w:rPr>
      </w:pPr>
    </w:p>
    <w:p w14:paraId="33AEC4D9" w14:textId="6505909A" w:rsidR="006A1CEA" w:rsidRPr="0012667C" w:rsidRDefault="006A1CEA" w:rsidP="006A1CEA">
      <w:pPr>
        <w:jc w:val="both"/>
        <w:rPr>
          <w:bCs/>
        </w:rPr>
      </w:pPr>
      <w:r w:rsidRPr="0012667C">
        <w:rPr>
          <w:bCs/>
        </w:rPr>
        <w:tab/>
        <w:t xml:space="preserve">„(1) Soud </w:t>
      </w:r>
      <w:r w:rsidR="001E756E" w:rsidRPr="0012667C">
        <w:rPr>
          <w:bCs/>
        </w:rPr>
        <w:t xml:space="preserve">předává elektronicky </w:t>
      </w:r>
      <w:r w:rsidR="004167B4" w:rsidRPr="0012667C">
        <w:rPr>
          <w:bCs/>
        </w:rPr>
        <w:t>ministerstvu do rejstříku trestů</w:t>
      </w:r>
      <w:r w:rsidRPr="0012667C">
        <w:rPr>
          <w:bCs/>
        </w:rPr>
        <w:t xml:space="preserve"> trestní listy a</w:t>
      </w:r>
      <w:r w:rsidR="00650182">
        <w:rPr>
          <w:bCs/>
        </w:rPr>
        <w:t> </w:t>
      </w:r>
      <w:r w:rsidR="002E1264" w:rsidRPr="0012667C">
        <w:rPr>
          <w:bCs/>
        </w:rPr>
        <w:t>zakládající a</w:t>
      </w:r>
      <w:r w:rsidRPr="0012667C">
        <w:rPr>
          <w:bCs/>
        </w:rPr>
        <w:t xml:space="preserve"> dodatečné zprávy obsahující údaje důležité pro zápis v </w:t>
      </w:r>
      <w:r w:rsidR="004167B4" w:rsidRPr="0012667C">
        <w:rPr>
          <w:bCs/>
        </w:rPr>
        <w:t>rejstříku</w:t>
      </w:r>
      <w:r w:rsidRPr="0012667C">
        <w:rPr>
          <w:bCs/>
        </w:rPr>
        <w:t xml:space="preserve"> trestů nebo</w:t>
      </w:r>
      <w:r w:rsidR="00650182">
        <w:rPr>
          <w:bCs/>
        </w:rPr>
        <w:t> </w:t>
      </w:r>
      <w:r w:rsidRPr="0012667C">
        <w:rPr>
          <w:bCs/>
        </w:rPr>
        <w:t>pro</w:t>
      </w:r>
      <w:r w:rsidR="00650182">
        <w:rPr>
          <w:bCs/>
        </w:rPr>
        <w:t> </w:t>
      </w:r>
      <w:r w:rsidRPr="0012667C">
        <w:rPr>
          <w:bCs/>
        </w:rPr>
        <w:t>změnu zápisu.</w:t>
      </w:r>
      <w:r w:rsidR="002E1264" w:rsidRPr="0012667C">
        <w:rPr>
          <w:bCs/>
        </w:rPr>
        <w:t xml:space="preserve"> Podrobnosti stanoví příloha č. 4.</w:t>
      </w:r>
    </w:p>
    <w:p w14:paraId="2909B455" w14:textId="77777777" w:rsidR="001E756E" w:rsidRPr="0012667C" w:rsidRDefault="001E756E" w:rsidP="006A1CEA">
      <w:pPr>
        <w:jc w:val="both"/>
        <w:rPr>
          <w:bCs/>
        </w:rPr>
      </w:pPr>
    </w:p>
    <w:p w14:paraId="4B6FA24A" w14:textId="4A5F5357" w:rsidR="009715C0" w:rsidRPr="0012667C" w:rsidRDefault="001E756E" w:rsidP="006A1CEA">
      <w:pPr>
        <w:jc w:val="both"/>
        <w:rPr>
          <w:bCs/>
        </w:rPr>
      </w:pPr>
      <w:r w:rsidRPr="0012667C">
        <w:rPr>
          <w:bCs/>
        </w:rPr>
        <w:tab/>
        <w:t xml:space="preserve">(2) Požádá-li </w:t>
      </w:r>
      <w:r w:rsidR="0012667C" w:rsidRPr="0012667C">
        <w:rPr>
          <w:bCs/>
        </w:rPr>
        <w:t xml:space="preserve">o to </w:t>
      </w:r>
      <w:r w:rsidRPr="0012667C">
        <w:rPr>
          <w:bCs/>
        </w:rPr>
        <w:t>ministerstvo</w:t>
      </w:r>
      <w:r w:rsidR="0012667C" w:rsidRPr="0012667C">
        <w:rPr>
          <w:bCs/>
        </w:rPr>
        <w:t xml:space="preserve"> </w:t>
      </w:r>
      <w:r w:rsidRPr="0012667C">
        <w:rPr>
          <w:bCs/>
        </w:rPr>
        <w:t>v souvislosti s plněním povinností podle příslušného právního předpisu</w:t>
      </w:r>
      <w:r w:rsidRPr="0012667C">
        <w:rPr>
          <w:bCs/>
          <w:vertAlign w:val="superscript"/>
        </w:rPr>
        <w:t>130)</w:t>
      </w:r>
      <w:r w:rsidR="0012667C" w:rsidRPr="0012667C">
        <w:rPr>
          <w:bCs/>
        </w:rPr>
        <w:t xml:space="preserve">, zašle soud ministerstvu prostřednictvím datové schránky stejnopis požadovaného rozhodnutí s doložkou </w:t>
      </w:r>
      <w:r w:rsidR="00B52ECD">
        <w:rPr>
          <w:bCs/>
        </w:rPr>
        <w:t xml:space="preserve">o </w:t>
      </w:r>
      <w:r w:rsidR="0012667C" w:rsidRPr="0012667C">
        <w:rPr>
          <w:bCs/>
        </w:rPr>
        <w:t>právní moci, případně jiné vyžádané informace.</w:t>
      </w:r>
    </w:p>
    <w:p w14:paraId="226FB786" w14:textId="77777777" w:rsidR="0012667C" w:rsidRPr="0012667C" w:rsidRDefault="0012667C" w:rsidP="0012667C">
      <w:r w:rsidRPr="0012667C">
        <w:t>---------------------------------</w:t>
      </w:r>
    </w:p>
    <w:p w14:paraId="32E044BB" w14:textId="19A12C9F" w:rsidR="0012667C" w:rsidRPr="0012667C" w:rsidRDefault="0012667C" w:rsidP="0012667C">
      <w:pPr>
        <w:ind w:left="284" w:hanging="284"/>
        <w:jc w:val="both"/>
        <w:rPr>
          <w:sz w:val="20"/>
          <w:szCs w:val="20"/>
          <w:vertAlign w:val="superscript"/>
        </w:rPr>
      </w:pPr>
      <w:r>
        <w:rPr>
          <w:sz w:val="20"/>
          <w:szCs w:val="20"/>
          <w:vertAlign w:val="superscript"/>
        </w:rPr>
        <w:t>130</w:t>
      </w:r>
      <w:r w:rsidRPr="0012667C">
        <w:rPr>
          <w:sz w:val="20"/>
          <w:szCs w:val="20"/>
          <w:vertAlign w:val="superscript"/>
        </w:rPr>
        <w:t xml:space="preserve">) </w:t>
      </w:r>
      <w:r>
        <w:rPr>
          <w:sz w:val="20"/>
          <w:szCs w:val="20"/>
          <w:vertAlign w:val="superscript"/>
        </w:rPr>
        <w:tab/>
        <w:t xml:space="preserve">§ 16d odst. 3 zákona č. 269/1994 Sb., </w:t>
      </w:r>
      <w:r w:rsidR="00484B8F" w:rsidRPr="00484B8F">
        <w:rPr>
          <w:sz w:val="20"/>
          <w:szCs w:val="20"/>
          <w:vertAlign w:val="superscript"/>
        </w:rPr>
        <w:t>o rejstříku trestů a evidenci přestupků</w:t>
      </w:r>
      <w:r w:rsidRPr="0012667C">
        <w:rPr>
          <w:sz w:val="20"/>
          <w:szCs w:val="20"/>
          <w:vertAlign w:val="superscript"/>
        </w:rPr>
        <w:t xml:space="preserve">.“. </w:t>
      </w:r>
    </w:p>
    <w:p w14:paraId="0637B6E2" w14:textId="77777777" w:rsidR="0012667C" w:rsidRPr="0012667C" w:rsidRDefault="0012667C" w:rsidP="006A1CEA">
      <w:pPr>
        <w:jc w:val="both"/>
        <w:rPr>
          <w:bCs/>
        </w:rPr>
      </w:pPr>
    </w:p>
    <w:p w14:paraId="08405FA5" w14:textId="77777777" w:rsidR="0012667C" w:rsidRPr="0012667C" w:rsidRDefault="0012667C" w:rsidP="0012667C">
      <w:pPr>
        <w:jc w:val="both"/>
        <w:rPr>
          <w:bCs/>
        </w:rPr>
      </w:pPr>
      <w:r w:rsidRPr="0012667C">
        <w:rPr>
          <w:bCs/>
        </w:rPr>
        <w:tab/>
        <w:t xml:space="preserve">Poznámka pod čarou č. 13c se zrušuje. </w:t>
      </w:r>
    </w:p>
    <w:p w14:paraId="2BEB2E41" w14:textId="15AF537B" w:rsidR="003F5726" w:rsidRDefault="0012667C" w:rsidP="00FB0C73">
      <w:pPr>
        <w:jc w:val="both"/>
        <w:rPr>
          <w:bCs/>
        </w:rPr>
      </w:pPr>
      <w:r w:rsidRPr="0012667C">
        <w:rPr>
          <w:bCs/>
        </w:rPr>
        <w:tab/>
        <w:t xml:space="preserve"> </w:t>
      </w:r>
    </w:p>
    <w:p w14:paraId="37F613DF" w14:textId="1DA5C7DE" w:rsidR="003F5726" w:rsidRPr="00FB0C73" w:rsidRDefault="0006702B" w:rsidP="004F6708">
      <w:pPr>
        <w:ind w:left="567" w:hanging="567"/>
        <w:jc w:val="both"/>
        <w:rPr>
          <w:bCs/>
        </w:rPr>
      </w:pPr>
      <w:r>
        <w:rPr>
          <w:b/>
        </w:rPr>
        <w:t>104</w:t>
      </w:r>
      <w:r w:rsidR="003F5726" w:rsidRPr="00FB0C73">
        <w:rPr>
          <w:b/>
        </w:rPr>
        <w:t xml:space="preserve">. </w:t>
      </w:r>
      <w:r w:rsidR="003F5726" w:rsidRPr="00FB0C73">
        <w:rPr>
          <w:b/>
        </w:rPr>
        <w:tab/>
      </w:r>
      <w:r w:rsidR="003F5726" w:rsidRPr="00FB0C73">
        <w:rPr>
          <w:bCs/>
        </w:rPr>
        <w:t xml:space="preserve">§ 100 včetně nadpisu zní: </w:t>
      </w:r>
    </w:p>
    <w:p w14:paraId="62893369" w14:textId="448632B6" w:rsidR="003F5726" w:rsidRDefault="003F5726" w:rsidP="004F6708">
      <w:pPr>
        <w:ind w:left="567" w:hanging="567"/>
        <w:jc w:val="both"/>
        <w:rPr>
          <w:bCs/>
        </w:rPr>
      </w:pPr>
    </w:p>
    <w:p w14:paraId="6B545BB6" w14:textId="26DCB76E" w:rsidR="003F5726" w:rsidRDefault="003F5726" w:rsidP="003F5726">
      <w:pPr>
        <w:ind w:left="567" w:hanging="567"/>
        <w:jc w:val="center"/>
        <w:rPr>
          <w:b/>
        </w:rPr>
      </w:pPr>
      <w:r>
        <w:rPr>
          <w:bCs/>
        </w:rPr>
        <w:t>„</w:t>
      </w:r>
      <w:r>
        <w:rPr>
          <w:b/>
        </w:rPr>
        <w:t>§ 100</w:t>
      </w:r>
    </w:p>
    <w:p w14:paraId="7C75C88E" w14:textId="1309889F" w:rsidR="003F5726" w:rsidRDefault="003F5726" w:rsidP="003F5726">
      <w:pPr>
        <w:ind w:left="567" w:hanging="567"/>
        <w:jc w:val="center"/>
        <w:rPr>
          <w:b/>
        </w:rPr>
      </w:pPr>
      <w:r>
        <w:rPr>
          <w:b/>
        </w:rPr>
        <w:t>Opatření soudu při přerušení trestního stíhání</w:t>
      </w:r>
    </w:p>
    <w:p w14:paraId="6FCAF42E" w14:textId="5806804C" w:rsidR="003F5726" w:rsidRDefault="003F5726" w:rsidP="003F5726">
      <w:pPr>
        <w:ind w:left="567" w:hanging="567"/>
        <w:jc w:val="center"/>
        <w:rPr>
          <w:b/>
        </w:rPr>
      </w:pPr>
    </w:p>
    <w:p w14:paraId="2C51E9AA" w14:textId="575A5CFC" w:rsidR="003F5726" w:rsidRDefault="003F5726" w:rsidP="003F5726">
      <w:pPr>
        <w:jc w:val="both"/>
        <w:rPr>
          <w:bCs/>
        </w:rPr>
      </w:pPr>
      <w:r>
        <w:rPr>
          <w:bCs/>
        </w:rPr>
        <w:tab/>
        <w:t>Rozhodne-li soud o přerušení trestního stíhání, je třeba v intervalech stanovených předsedou senátu ověřovat, zda důvody pro přerušení trestního stíhání nadále trvají; v</w:t>
      </w:r>
      <w:r w:rsidR="00650182">
        <w:rPr>
          <w:bCs/>
        </w:rPr>
        <w:t> </w:t>
      </w:r>
      <w:r>
        <w:rPr>
          <w:bCs/>
        </w:rPr>
        <w:t>případě</w:t>
      </w:r>
      <w:r w:rsidR="00650182">
        <w:rPr>
          <w:bCs/>
        </w:rPr>
        <w:t> </w:t>
      </w:r>
      <w:r>
        <w:rPr>
          <w:bCs/>
        </w:rPr>
        <w:t xml:space="preserve">zjištění, že důvody přerušení trestního stíhání pominuly, je třeba spis předložit k dalšímu postupu předsedovi senátu.“. </w:t>
      </w:r>
    </w:p>
    <w:p w14:paraId="53E71547" w14:textId="63283422" w:rsidR="003F5726" w:rsidRDefault="003F5726" w:rsidP="003F5726">
      <w:pPr>
        <w:jc w:val="both"/>
        <w:rPr>
          <w:bCs/>
        </w:rPr>
      </w:pPr>
    </w:p>
    <w:p w14:paraId="6CF0964F" w14:textId="3FB99BE6" w:rsidR="006E3373" w:rsidRPr="006E3373" w:rsidRDefault="0006702B" w:rsidP="006E3373">
      <w:pPr>
        <w:ind w:left="567" w:hanging="567"/>
        <w:jc w:val="both"/>
        <w:rPr>
          <w:bCs/>
        </w:rPr>
      </w:pPr>
      <w:r>
        <w:rPr>
          <w:b/>
        </w:rPr>
        <w:t>105</w:t>
      </w:r>
      <w:r w:rsidR="006E3373">
        <w:rPr>
          <w:b/>
        </w:rPr>
        <w:t xml:space="preserve">. </w:t>
      </w:r>
      <w:r w:rsidR="006E3373">
        <w:rPr>
          <w:b/>
        </w:rPr>
        <w:tab/>
      </w:r>
      <w:r w:rsidR="006E3373">
        <w:rPr>
          <w:bCs/>
        </w:rPr>
        <w:t xml:space="preserve">V § 102 odst. 1 se slova „vyrozumění Rejstříku trestů o této skutečnosti“ nahrazují slovy „předání této informace elektronickou zprávou ministerstvu“. </w:t>
      </w:r>
    </w:p>
    <w:p w14:paraId="759DE906" w14:textId="77777777" w:rsidR="00FB0C73" w:rsidRDefault="00FB0C73" w:rsidP="003F5726">
      <w:pPr>
        <w:jc w:val="both"/>
        <w:rPr>
          <w:bCs/>
        </w:rPr>
      </w:pPr>
    </w:p>
    <w:p w14:paraId="0A7982E1" w14:textId="34798B83" w:rsidR="006E3373" w:rsidRPr="006E3373" w:rsidRDefault="006E3373" w:rsidP="006E3373">
      <w:pPr>
        <w:ind w:left="567" w:hanging="567"/>
        <w:jc w:val="both"/>
        <w:rPr>
          <w:bCs/>
        </w:rPr>
      </w:pPr>
      <w:r>
        <w:rPr>
          <w:b/>
        </w:rPr>
        <w:t>10</w:t>
      </w:r>
      <w:r w:rsidR="0006702B">
        <w:rPr>
          <w:b/>
        </w:rPr>
        <w:t>6</w:t>
      </w:r>
      <w:r>
        <w:rPr>
          <w:b/>
        </w:rPr>
        <w:t xml:space="preserve">. </w:t>
      </w:r>
      <w:r>
        <w:rPr>
          <w:b/>
        </w:rPr>
        <w:tab/>
      </w:r>
      <w:r>
        <w:rPr>
          <w:bCs/>
        </w:rPr>
        <w:t xml:space="preserve">V § 102a odst. 1 se slova „Rejstříku trestů“ nahrazují slovem „ministerstvu“. </w:t>
      </w:r>
    </w:p>
    <w:p w14:paraId="62DD4592" w14:textId="77777777" w:rsidR="00FB0C73" w:rsidRPr="006E3373" w:rsidRDefault="00FB0C73" w:rsidP="003F5726">
      <w:pPr>
        <w:jc w:val="both"/>
        <w:rPr>
          <w:bCs/>
          <w:color w:val="00B050"/>
        </w:rPr>
      </w:pPr>
    </w:p>
    <w:p w14:paraId="1580D3E7" w14:textId="6D783146" w:rsidR="00A64FE5" w:rsidRPr="00CA14D9" w:rsidRDefault="00CA14D9" w:rsidP="00A64FE5">
      <w:pPr>
        <w:ind w:left="567" w:hanging="567"/>
        <w:jc w:val="both"/>
        <w:rPr>
          <w:b/>
        </w:rPr>
      </w:pPr>
      <w:r w:rsidRPr="00CA14D9">
        <w:rPr>
          <w:b/>
        </w:rPr>
        <w:t>10</w:t>
      </w:r>
      <w:r w:rsidR="0006702B">
        <w:rPr>
          <w:b/>
        </w:rPr>
        <w:t>7</w:t>
      </w:r>
      <w:r w:rsidR="003F5726" w:rsidRPr="00CA14D9">
        <w:rPr>
          <w:b/>
        </w:rPr>
        <w:t xml:space="preserve">. </w:t>
      </w:r>
      <w:r w:rsidR="003F5726" w:rsidRPr="00CA14D9">
        <w:rPr>
          <w:b/>
        </w:rPr>
        <w:tab/>
      </w:r>
      <w:r w:rsidR="00A64FE5" w:rsidRPr="00CA14D9">
        <w:rPr>
          <w:bCs/>
        </w:rPr>
        <w:t xml:space="preserve">V § 102a se odstavec 3 zrušuje. </w:t>
      </w:r>
    </w:p>
    <w:p w14:paraId="583CEEFA" w14:textId="60791033" w:rsidR="00A64FE5" w:rsidRPr="00CA14D9" w:rsidRDefault="00A64FE5" w:rsidP="00A64FE5">
      <w:pPr>
        <w:ind w:left="567" w:hanging="567"/>
        <w:jc w:val="both"/>
        <w:rPr>
          <w:bCs/>
        </w:rPr>
      </w:pPr>
      <w:r w:rsidRPr="00CA14D9">
        <w:rPr>
          <w:b/>
        </w:rPr>
        <w:tab/>
      </w:r>
      <w:r w:rsidRPr="00CA14D9">
        <w:rPr>
          <w:bCs/>
        </w:rPr>
        <w:t xml:space="preserve">Dosavadní odstavec 4 se označuje jako odstavec 3. </w:t>
      </w:r>
    </w:p>
    <w:p w14:paraId="47DC4A76" w14:textId="77777777" w:rsidR="00CA14D9" w:rsidRPr="006E3373" w:rsidRDefault="00CA14D9" w:rsidP="00A64FE5">
      <w:pPr>
        <w:ind w:left="567" w:hanging="567"/>
        <w:jc w:val="both"/>
        <w:rPr>
          <w:bCs/>
          <w:color w:val="00B050"/>
        </w:rPr>
      </w:pPr>
    </w:p>
    <w:p w14:paraId="3B19CAB5" w14:textId="2E25D642" w:rsidR="00A65834" w:rsidRPr="00941F19" w:rsidRDefault="00CA14D9" w:rsidP="00A65834">
      <w:pPr>
        <w:ind w:left="567" w:hanging="567"/>
        <w:jc w:val="both"/>
      </w:pPr>
      <w:r w:rsidRPr="00941F19">
        <w:rPr>
          <w:b/>
        </w:rPr>
        <w:t>10</w:t>
      </w:r>
      <w:r w:rsidR="0006702B">
        <w:rPr>
          <w:b/>
        </w:rPr>
        <w:t>8</w:t>
      </w:r>
      <w:r w:rsidR="00A65834" w:rsidRPr="00941F19">
        <w:rPr>
          <w:b/>
        </w:rPr>
        <w:t>.</w:t>
      </w:r>
      <w:r w:rsidR="00A65834" w:rsidRPr="00941F19">
        <w:rPr>
          <w:b/>
        </w:rPr>
        <w:tab/>
      </w:r>
      <w:r w:rsidR="00A65834" w:rsidRPr="00941F19">
        <w:t>V § 103 odst. 2</w:t>
      </w:r>
      <w:r w:rsidR="00C765F1" w:rsidRPr="00941F19">
        <w:t xml:space="preserve"> se slovo „čekatele“ nahrazuje slovem „kandidáty“</w:t>
      </w:r>
      <w:r w:rsidR="00A65834" w:rsidRPr="00941F19">
        <w:t xml:space="preserve">. </w:t>
      </w:r>
    </w:p>
    <w:p w14:paraId="70C6A579" w14:textId="0FC7199B" w:rsidR="000C264B" w:rsidRDefault="000C264B" w:rsidP="004229F2">
      <w:pPr>
        <w:jc w:val="both"/>
        <w:rPr>
          <w:bCs/>
        </w:rPr>
      </w:pPr>
    </w:p>
    <w:p w14:paraId="642E1284" w14:textId="23FC9775" w:rsidR="000C264B" w:rsidRDefault="00CA14D9" w:rsidP="00A64FE5">
      <w:pPr>
        <w:ind w:left="567" w:hanging="567"/>
        <w:jc w:val="both"/>
        <w:rPr>
          <w:bCs/>
        </w:rPr>
      </w:pPr>
      <w:r>
        <w:rPr>
          <w:b/>
        </w:rPr>
        <w:t>10</w:t>
      </w:r>
      <w:r w:rsidR="0006702B">
        <w:rPr>
          <w:b/>
        </w:rPr>
        <w:t>9</w:t>
      </w:r>
      <w:r w:rsidR="000C264B">
        <w:rPr>
          <w:b/>
        </w:rPr>
        <w:t xml:space="preserve">. </w:t>
      </w:r>
      <w:r w:rsidR="000C264B">
        <w:rPr>
          <w:b/>
        </w:rPr>
        <w:tab/>
      </w:r>
      <w:r w:rsidR="000C264B">
        <w:rPr>
          <w:bCs/>
        </w:rPr>
        <w:t xml:space="preserve">V § 103 odst. 3 se slovo „kalendáři“ nahrazuje slovy „informačním systému“. </w:t>
      </w:r>
    </w:p>
    <w:p w14:paraId="1F05B07D" w14:textId="385061E2" w:rsidR="004229F2" w:rsidRDefault="004229F2" w:rsidP="00A64FE5">
      <w:pPr>
        <w:ind w:left="567" w:hanging="567"/>
        <w:jc w:val="both"/>
        <w:rPr>
          <w:bCs/>
        </w:rPr>
      </w:pPr>
    </w:p>
    <w:p w14:paraId="7EC7F6F6" w14:textId="10E2E55D" w:rsidR="004229F2" w:rsidRDefault="00CA14D9" w:rsidP="00A64FE5">
      <w:pPr>
        <w:ind w:left="567" w:hanging="567"/>
        <w:jc w:val="both"/>
        <w:rPr>
          <w:bCs/>
        </w:rPr>
      </w:pPr>
      <w:r>
        <w:rPr>
          <w:b/>
        </w:rPr>
        <w:t>1</w:t>
      </w:r>
      <w:r w:rsidR="0006702B">
        <w:rPr>
          <w:b/>
        </w:rPr>
        <w:t>10</w:t>
      </w:r>
      <w:r w:rsidR="004229F2">
        <w:rPr>
          <w:b/>
        </w:rPr>
        <w:t xml:space="preserve">. </w:t>
      </w:r>
      <w:r w:rsidR="004229F2">
        <w:rPr>
          <w:b/>
        </w:rPr>
        <w:tab/>
      </w:r>
      <w:r w:rsidR="004229F2">
        <w:rPr>
          <w:bCs/>
        </w:rPr>
        <w:t xml:space="preserve">V § 103 se odstavec 4 zrušuje. </w:t>
      </w:r>
    </w:p>
    <w:p w14:paraId="21FF1E54" w14:textId="533B3277" w:rsidR="00947D06" w:rsidRDefault="00947D06" w:rsidP="00A64FE5">
      <w:pPr>
        <w:ind w:left="567" w:hanging="567"/>
        <w:jc w:val="both"/>
        <w:rPr>
          <w:bCs/>
        </w:rPr>
      </w:pPr>
    </w:p>
    <w:p w14:paraId="3378BE68" w14:textId="3DABEB28" w:rsidR="00EC5069" w:rsidRDefault="0061085D" w:rsidP="00EC5069">
      <w:pPr>
        <w:ind w:left="567" w:hanging="567"/>
        <w:jc w:val="both"/>
        <w:rPr>
          <w:bCs/>
        </w:rPr>
      </w:pPr>
      <w:r>
        <w:rPr>
          <w:b/>
        </w:rPr>
        <w:t>1</w:t>
      </w:r>
      <w:r w:rsidR="0006702B">
        <w:rPr>
          <w:b/>
        </w:rPr>
        <w:t>11</w:t>
      </w:r>
      <w:r w:rsidR="00947D06">
        <w:rPr>
          <w:b/>
        </w:rPr>
        <w:t xml:space="preserve">. </w:t>
      </w:r>
      <w:r w:rsidR="00947D06">
        <w:rPr>
          <w:b/>
        </w:rPr>
        <w:tab/>
      </w:r>
      <w:r w:rsidR="00C36350">
        <w:rPr>
          <w:bCs/>
        </w:rPr>
        <w:t>V § 104 odst</w:t>
      </w:r>
      <w:r w:rsidR="00706D37">
        <w:rPr>
          <w:bCs/>
        </w:rPr>
        <w:t>avec</w:t>
      </w:r>
      <w:r w:rsidR="00C36350">
        <w:rPr>
          <w:bCs/>
        </w:rPr>
        <w:t xml:space="preserve"> 1 </w:t>
      </w:r>
      <w:r w:rsidR="00EC5069">
        <w:rPr>
          <w:bCs/>
        </w:rPr>
        <w:t xml:space="preserve">včetně poznámky pod čarou č. </w:t>
      </w:r>
      <w:r w:rsidR="00A65834">
        <w:rPr>
          <w:bCs/>
        </w:rPr>
        <w:t>1</w:t>
      </w:r>
      <w:r>
        <w:rPr>
          <w:bCs/>
        </w:rPr>
        <w:t>31</w:t>
      </w:r>
      <w:r w:rsidR="00EC5069">
        <w:rPr>
          <w:bCs/>
        </w:rPr>
        <w:t xml:space="preserve"> zní: </w:t>
      </w:r>
    </w:p>
    <w:p w14:paraId="7BDE13C0" w14:textId="77777777" w:rsidR="00EC5069" w:rsidRDefault="00EC5069" w:rsidP="00EC5069">
      <w:pPr>
        <w:ind w:left="567" w:hanging="567"/>
        <w:jc w:val="both"/>
        <w:rPr>
          <w:bCs/>
        </w:rPr>
      </w:pPr>
    </w:p>
    <w:p w14:paraId="2C73F779" w14:textId="0EE71EB6" w:rsidR="00AB1344" w:rsidRDefault="00EC5069" w:rsidP="00EC5069">
      <w:pPr>
        <w:jc w:val="both"/>
        <w:rPr>
          <w:bCs/>
        </w:rPr>
      </w:pPr>
      <w:r>
        <w:rPr>
          <w:bCs/>
        </w:rPr>
        <w:tab/>
        <w:t>„(1) Podá-li oprávněný návrh na výkon rozhodnutí u soudu, který o věci rozhodoval jako soud prvního stupně</w:t>
      </w:r>
      <w:r w:rsidRPr="00EC5069">
        <w:rPr>
          <w:bCs/>
        </w:rPr>
        <w:t>, a není příslušný pro výkon rozhodnutí</w:t>
      </w:r>
      <w:r w:rsidR="00A65834">
        <w:rPr>
          <w:bCs/>
          <w:vertAlign w:val="superscript"/>
        </w:rPr>
        <w:t>1</w:t>
      </w:r>
      <w:r w:rsidR="0061085D">
        <w:rPr>
          <w:bCs/>
          <w:vertAlign w:val="superscript"/>
        </w:rPr>
        <w:t>31</w:t>
      </w:r>
      <w:r>
        <w:rPr>
          <w:bCs/>
          <w:vertAlign w:val="superscript"/>
        </w:rPr>
        <w:t>)</w:t>
      </w:r>
      <w:r w:rsidRPr="00EC5069">
        <w:rPr>
          <w:bCs/>
        </w:rPr>
        <w:t>, nezakládá se zvláštní spis a</w:t>
      </w:r>
      <w:r>
        <w:rPr>
          <w:bCs/>
        </w:rPr>
        <w:t> </w:t>
      </w:r>
      <w:r w:rsidRPr="00EC5069">
        <w:rPr>
          <w:bCs/>
        </w:rPr>
        <w:t>návrh se zaeviduje ve spise, ve kterém bylo vydáno rozhodnutí, na základě kterého je</w:t>
      </w:r>
      <w:r w:rsidR="00650182">
        <w:rPr>
          <w:bCs/>
        </w:rPr>
        <w:t> </w:t>
      </w:r>
      <w:r w:rsidRPr="00EC5069">
        <w:rPr>
          <w:bCs/>
        </w:rPr>
        <w:t>výkon rozhodnutí navrhován. Na návrhu soud potvrdí, zda a v jakém rozsahu je rozhodnutí (soudní smír) vykonatelné</w:t>
      </w:r>
      <w:r w:rsidR="0055162C">
        <w:rPr>
          <w:bCs/>
        </w:rPr>
        <w:t xml:space="preserve"> a</w:t>
      </w:r>
      <w:r>
        <w:rPr>
          <w:bCs/>
        </w:rPr>
        <w:t xml:space="preserve"> </w:t>
      </w:r>
      <w:r w:rsidRPr="00EC5069">
        <w:rPr>
          <w:bCs/>
        </w:rPr>
        <w:t>uvede druh nároku</w:t>
      </w:r>
      <w:r>
        <w:rPr>
          <w:bCs/>
        </w:rPr>
        <w:t xml:space="preserve"> a datum nabytí právní moci</w:t>
      </w:r>
      <w:r w:rsidRPr="00EC5069">
        <w:rPr>
          <w:bCs/>
        </w:rPr>
        <w:t xml:space="preserve">. Návrh </w:t>
      </w:r>
      <w:r>
        <w:rPr>
          <w:bCs/>
        </w:rPr>
        <w:t>soud</w:t>
      </w:r>
      <w:r w:rsidRPr="00EC5069">
        <w:rPr>
          <w:bCs/>
        </w:rPr>
        <w:t xml:space="preserve"> zašle příslušnému soudu a ve spise, ve kterém byl vydán titul pro výkon rozhodnutí, poznamená, </w:t>
      </w:r>
      <w:r w:rsidRPr="00EC5069">
        <w:rPr>
          <w:bCs/>
        </w:rPr>
        <w:lastRenderedPageBreak/>
        <w:t>kterému soudu byl zaslán. Oprávněného o předání návrhu soud uvědomí. Bude-li soud rozhodovat o místní nepříslušnosti, zapíše návrh na výkon rozhodnutí, k jehož projednání není příslušný, do rejstříku E.</w:t>
      </w:r>
    </w:p>
    <w:p w14:paraId="59A9BE81" w14:textId="016BBAB8" w:rsidR="00EC5069" w:rsidRDefault="00EC5069" w:rsidP="00EC5069">
      <w:pPr>
        <w:jc w:val="both"/>
        <w:rPr>
          <w:bCs/>
        </w:rPr>
      </w:pPr>
      <w:r>
        <w:rPr>
          <w:bCs/>
        </w:rPr>
        <w:t>----------------------------------------</w:t>
      </w:r>
    </w:p>
    <w:p w14:paraId="10ECA137" w14:textId="12D2B93E" w:rsidR="0061085D" w:rsidRPr="00044417" w:rsidRDefault="00A65834" w:rsidP="00044417">
      <w:pPr>
        <w:jc w:val="both"/>
        <w:rPr>
          <w:bCs/>
          <w:sz w:val="20"/>
          <w:szCs w:val="20"/>
          <w:vertAlign w:val="superscript"/>
        </w:rPr>
      </w:pPr>
      <w:r>
        <w:rPr>
          <w:bCs/>
          <w:sz w:val="20"/>
          <w:szCs w:val="20"/>
          <w:vertAlign w:val="superscript"/>
        </w:rPr>
        <w:t>1</w:t>
      </w:r>
      <w:r w:rsidR="0061085D">
        <w:rPr>
          <w:bCs/>
          <w:sz w:val="20"/>
          <w:szCs w:val="20"/>
          <w:vertAlign w:val="superscript"/>
        </w:rPr>
        <w:t>31</w:t>
      </w:r>
      <w:r w:rsidR="00EC5069">
        <w:rPr>
          <w:bCs/>
          <w:sz w:val="20"/>
          <w:szCs w:val="20"/>
          <w:vertAlign w:val="superscript"/>
        </w:rPr>
        <w:t xml:space="preserve">) § 261 odst. 3 o. s. ř.“. </w:t>
      </w:r>
    </w:p>
    <w:p w14:paraId="17F14B3A" w14:textId="77777777" w:rsidR="00044417" w:rsidRDefault="00044417" w:rsidP="009008C6">
      <w:pPr>
        <w:ind w:left="567" w:hanging="567"/>
        <w:jc w:val="both"/>
        <w:rPr>
          <w:b/>
          <w:color w:val="00B050"/>
        </w:rPr>
      </w:pPr>
    </w:p>
    <w:p w14:paraId="648381EF" w14:textId="20835841" w:rsidR="00221641" w:rsidRDefault="00044417" w:rsidP="009008C6">
      <w:pPr>
        <w:ind w:left="567" w:hanging="567"/>
        <w:jc w:val="both"/>
        <w:rPr>
          <w:bCs/>
        </w:rPr>
      </w:pPr>
      <w:r w:rsidRPr="00044417">
        <w:rPr>
          <w:b/>
        </w:rPr>
        <w:t>1</w:t>
      </w:r>
      <w:r w:rsidR="0006702B">
        <w:rPr>
          <w:b/>
        </w:rPr>
        <w:t>12</w:t>
      </w:r>
      <w:r w:rsidR="00221641" w:rsidRPr="00044417">
        <w:rPr>
          <w:b/>
        </w:rPr>
        <w:t xml:space="preserve">. </w:t>
      </w:r>
      <w:r w:rsidR="00221641" w:rsidRPr="00044417">
        <w:rPr>
          <w:b/>
        </w:rPr>
        <w:tab/>
      </w:r>
      <w:r w:rsidR="008E1339" w:rsidRPr="00044417">
        <w:rPr>
          <w:bCs/>
        </w:rPr>
        <w:t xml:space="preserve">V § 105 odst. 4 se slova „(vzor č. 58)“ zrušují. </w:t>
      </w:r>
    </w:p>
    <w:p w14:paraId="4378F280" w14:textId="77777777" w:rsidR="006520E9" w:rsidRDefault="006520E9" w:rsidP="009008C6">
      <w:pPr>
        <w:ind w:left="567" w:hanging="567"/>
        <w:jc w:val="both"/>
        <w:rPr>
          <w:bCs/>
        </w:rPr>
      </w:pPr>
    </w:p>
    <w:p w14:paraId="0AC33750" w14:textId="19313839" w:rsidR="006520E9" w:rsidRPr="006520E9" w:rsidRDefault="006520E9" w:rsidP="009008C6">
      <w:pPr>
        <w:ind w:left="567" w:hanging="567"/>
        <w:jc w:val="both"/>
        <w:rPr>
          <w:bCs/>
        </w:rPr>
      </w:pPr>
      <w:r>
        <w:rPr>
          <w:b/>
        </w:rPr>
        <w:t>1</w:t>
      </w:r>
      <w:r w:rsidR="0006702B">
        <w:rPr>
          <w:b/>
        </w:rPr>
        <w:t>13</w:t>
      </w:r>
      <w:r>
        <w:rPr>
          <w:b/>
        </w:rPr>
        <w:t xml:space="preserve">. </w:t>
      </w:r>
      <w:r>
        <w:rPr>
          <w:b/>
        </w:rPr>
        <w:tab/>
      </w:r>
      <w:r>
        <w:rPr>
          <w:bCs/>
        </w:rPr>
        <w:t xml:space="preserve">V nadpisu § 108b </w:t>
      </w:r>
      <w:r w:rsidR="002D75F1">
        <w:rPr>
          <w:bCs/>
        </w:rPr>
        <w:t xml:space="preserve">a v </w:t>
      </w:r>
      <w:r w:rsidR="002D75F1" w:rsidRPr="002D75F1">
        <w:rPr>
          <w:bCs/>
        </w:rPr>
        <w:t xml:space="preserve">§ 108b </w:t>
      </w:r>
      <w:r>
        <w:rPr>
          <w:bCs/>
        </w:rPr>
        <w:t xml:space="preserve">se </w:t>
      </w:r>
      <w:r w:rsidR="0027680C">
        <w:rPr>
          <w:bCs/>
        </w:rPr>
        <w:t>slova „srážkami z pracovní odměny odsouzeného ve</w:t>
      </w:r>
      <w:r w:rsidR="00AB1344">
        <w:rPr>
          <w:bCs/>
        </w:rPr>
        <w:t> </w:t>
      </w:r>
      <w:r w:rsidR="0027680C">
        <w:rPr>
          <w:bCs/>
        </w:rPr>
        <w:t>výkonu trestu odnětí svobody“ nahrazují slovy „p</w:t>
      </w:r>
      <w:r w:rsidR="0027680C" w:rsidRPr="0027680C">
        <w:rPr>
          <w:bCs/>
        </w:rPr>
        <w:t>řikázáním pohledávky povinného vůči Vězeňské službě České republiky</w:t>
      </w:r>
      <w:r w:rsidR="0027680C">
        <w:rPr>
          <w:bCs/>
        </w:rPr>
        <w:t xml:space="preserve">“. </w:t>
      </w:r>
    </w:p>
    <w:p w14:paraId="4C87C129" w14:textId="77777777" w:rsidR="00044417" w:rsidRDefault="00044417" w:rsidP="009008C6">
      <w:pPr>
        <w:ind w:left="567" w:hanging="567"/>
        <w:jc w:val="both"/>
        <w:rPr>
          <w:bCs/>
        </w:rPr>
      </w:pPr>
    </w:p>
    <w:p w14:paraId="64E8DDC6" w14:textId="04D24D82" w:rsidR="008E1339" w:rsidRPr="005F3A68" w:rsidRDefault="005F3A68" w:rsidP="008E1339">
      <w:pPr>
        <w:ind w:left="567" w:hanging="567"/>
        <w:jc w:val="both"/>
        <w:rPr>
          <w:bCs/>
        </w:rPr>
      </w:pPr>
      <w:r w:rsidRPr="005F3A68">
        <w:rPr>
          <w:b/>
        </w:rPr>
        <w:t>1</w:t>
      </w:r>
      <w:r w:rsidR="0006702B">
        <w:rPr>
          <w:b/>
        </w:rPr>
        <w:t>14</w:t>
      </w:r>
      <w:r w:rsidR="008E1339" w:rsidRPr="005F3A68">
        <w:rPr>
          <w:b/>
        </w:rPr>
        <w:t xml:space="preserve">. </w:t>
      </w:r>
      <w:r w:rsidR="008E1339" w:rsidRPr="005F3A68">
        <w:rPr>
          <w:b/>
        </w:rPr>
        <w:tab/>
      </w:r>
      <w:r w:rsidR="008E1339" w:rsidRPr="005F3A68">
        <w:rPr>
          <w:bCs/>
        </w:rPr>
        <w:t>§ 109 včetně nadpisu zní:</w:t>
      </w:r>
    </w:p>
    <w:p w14:paraId="443E1527" w14:textId="1CBE588E" w:rsidR="008E1339" w:rsidRPr="005F3A68" w:rsidRDefault="008E1339" w:rsidP="008E1339">
      <w:pPr>
        <w:ind w:left="567" w:hanging="567"/>
        <w:jc w:val="both"/>
        <w:rPr>
          <w:bCs/>
        </w:rPr>
      </w:pPr>
    </w:p>
    <w:p w14:paraId="4D57FBD4" w14:textId="49879D45" w:rsidR="008E1339" w:rsidRPr="005F3A68" w:rsidRDefault="008E1339" w:rsidP="008E1339">
      <w:pPr>
        <w:ind w:left="567" w:hanging="567"/>
        <w:jc w:val="center"/>
        <w:rPr>
          <w:b/>
        </w:rPr>
      </w:pPr>
      <w:r w:rsidRPr="005F3A68">
        <w:rPr>
          <w:bCs/>
        </w:rPr>
        <w:t>„</w:t>
      </w:r>
      <w:r w:rsidRPr="005F3A68">
        <w:rPr>
          <w:b/>
        </w:rPr>
        <w:t>§ 109</w:t>
      </w:r>
    </w:p>
    <w:p w14:paraId="72A94465" w14:textId="6B718889" w:rsidR="008E1339" w:rsidRPr="005F3A68" w:rsidRDefault="008E1339" w:rsidP="008E1339">
      <w:pPr>
        <w:ind w:left="567" w:hanging="567"/>
        <w:jc w:val="center"/>
        <w:rPr>
          <w:b/>
        </w:rPr>
      </w:pPr>
      <w:r w:rsidRPr="005F3A68">
        <w:rPr>
          <w:b/>
        </w:rPr>
        <w:t>Uk</w:t>
      </w:r>
      <w:r w:rsidR="00D954D3" w:rsidRPr="005F3A68">
        <w:rPr>
          <w:b/>
        </w:rPr>
        <w:t>ládání soupisů věcí</w:t>
      </w:r>
    </w:p>
    <w:p w14:paraId="7D8FF297" w14:textId="165A90C1" w:rsidR="00D954D3" w:rsidRPr="005F3A68" w:rsidRDefault="00D954D3" w:rsidP="008E1339">
      <w:pPr>
        <w:ind w:left="567" w:hanging="567"/>
        <w:jc w:val="center"/>
        <w:rPr>
          <w:b/>
        </w:rPr>
      </w:pPr>
    </w:p>
    <w:p w14:paraId="2B70065E" w14:textId="1D27A84F" w:rsidR="00D954D3" w:rsidRPr="005F3A68" w:rsidRDefault="00D954D3" w:rsidP="00D954D3">
      <w:pPr>
        <w:jc w:val="both"/>
        <w:rPr>
          <w:bCs/>
        </w:rPr>
      </w:pPr>
      <w:r w:rsidRPr="005F3A68">
        <w:rPr>
          <w:bCs/>
        </w:rPr>
        <w:tab/>
        <w:t>Soupisy věcí a dodatky soupisů založí vykonavatel do příslušných spisů. Dodatky</w:t>
      </w:r>
      <w:r w:rsidR="00650182">
        <w:rPr>
          <w:bCs/>
        </w:rPr>
        <w:t> </w:t>
      </w:r>
      <w:r w:rsidRPr="005F3A68">
        <w:rPr>
          <w:bCs/>
        </w:rPr>
        <w:t xml:space="preserve">soupisů týkající se téhož povinného se spojí s předchozím soupisem. Na obalu příslušného spisu se poznamená, ve kterém spisu byl soupis proveden.“. </w:t>
      </w:r>
    </w:p>
    <w:p w14:paraId="385D2F58" w14:textId="77777777" w:rsidR="005F3A68" w:rsidRDefault="005F3A68" w:rsidP="00D954D3">
      <w:pPr>
        <w:jc w:val="both"/>
        <w:rPr>
          <w:bCs/>
        </w:rPr>
      </w:pPr>
    </w:p>
    <w:p w14:paraId="18A4ABE6" w14:textId="119BB411" w:rsidR="00D954D3" w:rsidRPr="006F1A87" w:rsidRDefault="005F3A68" w:rsidP="00D954D3">
      <w:pPr>
        <w:ind w:left="567" w:hanging="567"/>
        <w:jc w:val="both"/>
        <w:rPr>
          <w:bCs/>
        </w:rPr>
      </w:pPr>
      <w:r w:rsidRPr="006F1A87">
        <w:rPr>
          <w:b/>
        </w:rPr>
        <w:t>1</w:t>
      </w:r>
      <w:r w:rsidR="0006702B">
        <w:rPr>
          <w:b/>
        </w:rPr>
        <w:t>15</w:t>
      </w:r>
      <w:r w:rsidR="00D954D3" w:rsidRPr="006F1A87">
        <w:rPr>
          <w:b/>
        </w:rPr>
        <w:t xml:space="preserve">. </w:t>
      </w:r>
      <w:r w:rsidR="00D954D3" w:rsidRPr="006F1A87">
        <w:rPr>
          <w:b/>
        </w:rPr>
        <w:tab/>
      </w:r>
      <w:r w:rsidR="00230103" w:rsidRPr="006F1A87">
        <w:rPr>
          <w:bCs/>
        </w:rPr>
        <w:t xml:space="preserve">V § 114 odst. 2 se věta první nahrazuje větou „Dražbu může provést i vykonavatel.“. </w:t>
      </w:r>
    </w:p>
    <w:p w14:paraId="2E6C91F8" w14:textId="77777777" w:rsidR="005F3A68" w:rsidRDefault="005F3A68" w:rsidP="00D954D3">
      <w:pPr>
        <w:ind w:left="567" w:hanging="567"/>
        <w:jc w:val="both"/>
        <w:rPr>
          <w:bCs/>
        </w:rPr>
      </w:pPr>
    </w:p>
    <w:p w14:paraId="0ECBBC49" w14:textId="470B6562" w:rsidR="00230103" w:rsidRDefault="006F1A87" w:rsidP="00D954D3">
      <w:pPr>
        <w:ind w:left="567" w:hanging="567"/>
        <w:jc w:val="both"/>
        <w:rPr>
          <w:bCs/>
        </w:rPr>
      </w:pPr>
      <w:r>
        <w:rPr>
          <w:b/>
        </w:rPr>
        <w:t>1</w:t>
      </w:r>
      <w:r w:rsidR="00F10A63">
        <w:rPr>
          <w:b/>
        </w:rPr>
        <w:t>1</w:t>
      </w:r>
      <w:r w:rsidR="0006702B">
        <w:rPr>
          <w:b/>
        </w:rPr>
        <w:t>6</w:t>
      </w:r>
      <w:r w:rsidR="00230103">
        <w:rPr>
          <w:b/>
        </w:rPr>
        <w:t xml:space="preserve">. </w:t>
      </w:r>
      <w:r w:rsidR="00230103">
        <w:rPr>
          <w:b/>
        </w:rPr>
        <w:tab/>
      </w:r>
      <w:r w:rsidR="000C03CC">
        <w:rPr>
          <w:bCs/>
        </w:rPr>
        <w:t xml:space="preserve">§ 125 a 126 se včetně nadpisů zrušují. </w:t>
      </w:r>
    </w:p>
    <w:p w14:paraId="1DD2D0C4" w14:textId="77777777" w:rsidR="006F1A87" w:rsidRDefault="006F1A87" w:rsidP="00D954D3">
      <w:pPr>
        <w:ind w:left="567" w:hanging="567"/>
        <w:jc w:val="both"/>
        <w:rPr>
          <w:bCs/>
        </w:rPr>
      </w:pPr>
    </w:p>
    <w:p w14:paraId="3A5842E6" w14:textId="1557057A" w:rsidR="00A57E0A" w:rsidRPr="006F1A87" w:rsidRDefault="006F1A87" w:rsidP="00BE69DD">
      <w:pPr>
        <w:ind w:left="567" w:hanging="567"/>
        <w:jc w:val="both"/>
        <w:rPr>
          <w:bCs/>
        </w:rPr>
      </w:pPr>
      <w:r w:rsidRPr="006F1A87">
        <w:rPr>
          <w:b/>
        </w:rPr>
        <w:t>1</w:t>
      </w:r>
      <w:r w:rsidR="00F10A63">
        <w:rPr>
          <w:b/>
        </w:rPr>
        <w:t>1</w:t>
      </w:r>
      <w:r w:rsidR="0006702B">
        <w:rPr>
          <w:b/>
        </w:rPr>
        <w:t>7</w:t>
      </w:r>
      <w:r w:rsidR="00FE1174" w:rsidRPr="006F1A87">
        <w:rPr>
          <w:b/>
        </w:rPr>
        <w:t xml:space="preserve">. </w:t>
      </w:r>
      <w:r w:rsidR="00FE1174" w:rsidRPr="006F1A87">
        <w:rPr>
          <w:b/>
        </w:rPr>
        <w:tab/>
      </w:r>
      <w:r w:rsidR="00B542D4" w:rsidRPr="006F1A87">
        <w:rPr>
          <w:bCs/>
        </w:rPr>
        <w:t xml:space="preserve">§ 128 včetně nadpisu zní: </w:t>
      </w:r>
    </w:p>
    <w:p w14:paraId="2D299E68" w14:textId="30AED313" w:rsidR="00B542D4" w:rsidRDefault="00B542D4" w:rsidP="00BE69DD">
      <w:pPr>
        <w:ind w:left="567" w:hanging="567"/>
        <w:jc w:val="both"/>
        <w:rPr>
          <w:bCs/>
        </w:rPr>
      </w:pPr>
    </w:p>
    <w:p w14:paraId="71991835" w14:textId="77777777" w:rsidR="006F1A87" w:rsidRPr="006F1A87" w:rsidRDefault="006F1A87" w:rsidP="006F1A87">
      <w:pPr>
        <w:ind w:left="567" w:hanging="567"/>
        <w:jc w:val="center"/>
        <w:rPr>
          <w:b/>
        </w:rPr>
      </w:pPr>
      <w:r w:rsidRPr="006F1A87">
        <w:rPr>
          <w:bCs/>
        </w:rPr>
        <w:t>„</w:t>
      </w:r>
      <w:r w:rsidRPr="006F1A87">
        <w:rPr>
          <w:b/>
        </w:rPr>
        <w:t>§ 128</w:t>
      </w:r>
    </w:p>
    <w:p w14:paraId="1942A4F7" w14:textId="77777777" w:rsidR="006F1A87" w:rsidRPr="006F1A87" w:rsidRDefault="006F1A87" w:rsidP="006F1A87">
      <w:pPr>
        <w:ind w:left="567" w:hanging="567"/>
        <w:jc w:val="center"/>
        <w:rPr>
          <w:b/>
        </w:rPr>
      </w:pPr>
      <w:r w:rsidRPr="006F1A87">
        <w:rPr>
          <w:b/>
        </w:rPr>
        <w:t>Výkon předběžného opatření ve věci ochrany proti domácímu násilí a předběžného opatření upravujícího poměry dítěte</w:t>
      </w:r>
    </w:p>
    <w:p w14:paraId="2CBF4703" w14:textId="77777777" w:rsidR="006F1A87" w:rsidRPr="006F1A87" w:rsidRDefault="006F1A87" w:rsidP="006F1A87">
      <w:pPr>
        <w:ind w:left="567" w:hanging="567"/>
        <w:jc w:val="center"/>
        <w:rPr>
          <w:b/>
        </w:rPr>
      </w:pPr>
    </w:p>
    <w:p w14:paraId="4114092B" w14:textId="77777777" w:rsidR="006F1A87" w:rsidRPr="006F1A87" w:rsidRDefault="006F1A87" w:rsidP="006F1A87">
      <w:pPr>
        <w:jc w:val="both"/>
        <w:rPr>
          <w:bCs/>
        </w:rPr>
      </w:pPr>
      <w:r w:rsidRPr="006F1A87">
        <w:rPr>
          <w:bCs/>
        </w:rPr>
        <w:tab/>
        <w:t xml:space="preserve">(1) K zajištění výkonu předběžného opatření ve věci ochrany proti domácímu násilí a předběžného opatření upravujícího poměry dítěte stanoví předseda soudu pro dobu mimo rozvrženou pracovní dobu a dny pracovního klidu dosažitelnost soudce a případně zaměstnance, který rozhodnutí vykoná. </w:t>
      </w:r>
    </w:p>
    <w:p w14:paraId="38B0909C" w14:textId="77777777" w:rsidR="006F1A87" w:rsidRPr="006F1A87" w:rsidRDefault="006F1A87" w:rsidP="006F1A87">
      <w:pPr>
        <w:jc w:val="both"/>
        <w:rPr>
          <w:bCs/>
        </w:rPr>
      </w:pPr>
    </w:p>
    <w:p w14:paraId="68A89047" w14:textId="46927DB4" w:rsidR="006F1A87" w:rsidRPr="006F1A87" w:rsidRDefault="006F1A87" w:rsidP="006F1A87">
      <w:pPr>
        <w:jc w:val="both"/>
        <w:rPr>
          <w:bCs/>
        </w:rPr>
      </w:pPr>
      <w:r w:rsidRPr="006F1A87">
        <w:rPr>
          <w:bCs/>
        </w:rPr>
        <w:tab/>
        <w:t>(2) Ve spisu musí být obsaženy údaje o datu a času, kdy byl výkon rozhodnutí fakticky soudem proveden. Nejsou-li takové údaje patrné z jiného dokumentu, zaznamená ten, kdo</w:t>
      </w:r>
      <w:r w:rsidR="00650182">
        <w:rPr>
          <w:bCs/>
        </w:rPr>
        <w:t> </w:t>
      </w:r>
      <w:r w:rsidRPr="006F1A87">
        <w:rPr>
          <w:bCs/>
        </w:rPr>
        <w:t>výkon rozhodnutí provedl, den a hodinu provedení výkonu k doložce vykonatelnosti, a</w:t>
      </w:r>
      <w:r w:rsidR="00650182">
        <w:rPr>
          <w:bCs/>
        </w:rPr>
        <w:t> </w:t>
      </w:r>
      <w:r w:rsidRPr="006F1A87">
        <w:rPr>
          <w:bCs/>
        </w:rPr>
        <w:t xml:space="preserve">připojí svůj podpis.“. </w:t>
      </w:r>
    </w:p>
    <w:p w14:paraId="1AC3EE52" w14:textId="77777777" w:rsidR="006F1A87" w:rsidRDefault="006F1A87" w:rsidP="00B542D4">
      <w:pPr>
        <w:jc w:val="both"/>
        <w:rPr>
          <w:bCs/>
        </w:rPr>
      </w:pPr>
    </w:p>
    <w:p w14:paraId="68E5F644" w14:textId="4CF13A68" w:rsidR="00EB7CBD" w:rsidRPr="00510C30" w:rsidRDefault="00510C30" w:rsidP="00EB7CBD">
      <w:pPr>
        <w:ind w:left="567" w:hanging="567"/>
        <w:jc w:val="both"/>
        <w:rPr>
          <w:bCs/>
        </w:rPr>
      </w:pPr>
      <w:r w:rsidRPr="00510C30">
        <w:rPr>
          <w:b/>
        </w:rPr>
        <w:t>11</w:t>
      </w:r>
      <w:r w:rsidR="0006702B">
        <w:rPr>
          <w:b/>
        </w:rPr>
        <w:t>8</w:t>
      </w:r>
      <w:r w:rsidR="00EB7CBD" w:rsidRPr="00510C30">
        <w:rPr>
          <w:b/>
        </w:rPr>
        <w:t xml:space="preserve">. </w:t>
      </w:r>
      <w:r w:rsidR="00EB7CBD" w:rsidRPr="00510C30">
        <w:rPr>
          <w:b/>
        </w:rPr>
        <w:tab/>
      </w:r>
      <w:r w:rsidR="003B3114" w:rsidRPr="00510C30">
        <w:rPr>
          <w:bCs/>
        </w:rPr>
        <w:t>§ 129 včetně nadpisu a poznámek pod čarou č. 1</w:t>
      </w:r>
      <w:r w:rsidR="005E7844" w:rsidRPr="00510C30">
        <w:rPr>
          <w:bCs/>
        </w:rPr>
        <w:t>32</w:t>
      </w:r>
      <w:r w:rsidR="003B3114" w:rsidRPr="00510C30">
        <w:rPr>
          <w:bCs/>
        </w:rPr>
        <w:t xml:space="preserve"> až 1</w:t>
      </w:r>
      <w:r w:rsidR="005E7844" w:rsidRPr="00510C30">
        <w:rPr>
          <w:bCs/>
        </w:rPr>
        <w:t>35</w:t>
      </w:r>
      <w:r w:rsidR="00F02B22" w:rsidRPr="00510C30">
        <w:rPr>
          <w:bCs/>
        </w:rPr>
        <w:t xml:space="preserve"> zní: </w:t>
      </w:r>
    </w:p>
    <w:p w14:paraId="65C47D81" w14:textId="387D4E01" w:rsidR="003F7E77" w:rsidRDefault="003F7E77" w:rsidP="00EB7CBD">
      <w:pPr>
        <w:ind w:left="567" w:hanging="567"/>
        <w:jc w:val="both"/>
        <w:rPr>
          <w:bCs/>
        </w:rPr>
      </w:pPr>
    </w:p>
    <w:p w14:paraId="3A26475E" w14:textId="5044AA5A" w:rsidR="006E3E3C" w:rsidRPr="00F02B22" w:rsidRDefault="006E3E3C" w:rsidP="006E3E3C">
      <w:pPr>
        <w:ind w:left="567" w:hanging="567"/>
        <w:jc w:val="center"/>
        <w:rPr>
          <w:b/>
        </w:rPr>
      </w:pPr>
      <w:r w:rsidRPr="00F02B22">
        <w:rPr>
          <w:bCs/>
        </w:rPr>
        <w:t>„</w:t>
      </w:r>
      <w:r w:rsidRPr="00F02B22">
        <w:rPr>
          <w:b/>
        </w:rPr>
        <w:t>§ 129</w:t>
      </w:r>
    </w:p>
    <w:p w14:paraId="754830A9" w14:textId="1AF903AF" w:rsidR="006E3E3C" w:rsidRPr="00F02B22" w:rsidRDefault="006E3E3C" w:rsidP="006E3E3C">
      <w:pPr>
        <w:ind w:left="567" w:hanging="567"/>
        <w:jc w:val="center"/>
        <w:rPr>
          <w:b/>
        </w:rPr>
      </w:pPr>
      <w:r w:rsidRPr="00F02B22">
        <w:rPr>
          <w:b/>
        </w:rPr>
        <w:t>Exekuce</w:t>
      </w:r>
    </w:p>
    <w:p w14:paraId="5E0F1D4D" w14:textId="04E3ECD1" w:rsidR="006E3E3C" w:rsidRPr="00F02B22" w:rsidRDefault="006E3E3C" w:rsidP="006E3E3C">
      <w:pPr>
        <w:ind w:left="567" w:hanging="567"/>
        <w:jc w:val="center"/>
        <w:rPr>
          <w:bCs/>
        </w:rPr>
      </w:pPr>
    </w:p>
    <w:p w14:paraId="3700B93C" w14:textId="1B9AB83D" w:rsidR="006E3E3C" w:rsidRPr="00F02B22" w:rsidRDefault="006E3E3C" w:rsidP="006E3E3C">
      <w:pPr>
        <w:jc w:val="both"/>
        <w:rPr>
          <w:bCs/>
        </w:rPr>
      </w:pPr>
      <w:r w:rsidRPr="00F02B22">
        <w:rPr>
          <w:bCs/>
        </w:rPr>
        <w:tab/>
        <w:t>(1) Postup při exekuci prováděné soudním exekutorem je upraven zvláštním právním předpisem</w:t>
      </w:r>
      <w:r w:rsidR="003B3114" w:rsidRPr="00F02B22">
        <w:rPr>
          <w:bCs/>
          <w:vertAlign w:val="superscript"/>
        </w:rPr>
        <w:t>1</w:t>
      </w:r>
      <w:r w:rsidR="005E7844">
        <w:rPr>
          <w:bCs/>
          <w:vertAlign w:val="superscript"/>
        </w:rPr>
        <w:t>32</w:t>
      </w:r>
      <w:r w:rsidR="003B3114" w:rsidRPr="00F02B22">
        <w:rPr>
          <w:bCs/>
          <w:vertAlign w:val="superscript"/>
        </w:rPr>
        <w:t>)</w:t>
      </w:r>
      <w:r w:rsidRPr="00F02B22">
        <w:rPr>
          <w:bCs/>
        </w:rPr>
        <w:t>.</w:t>
      </w:r>
    </w:p>
    <w:p w14:paraId="393033BA" w14:textId="093D2FB4" w:rsidR="006E3E3C" w:rsidRPr="00F02B22" w:rsidRDefault="006E3E3C" w:rsidP="006E3E3C">
      <w:pPr>
        <w:jc w:val="both"/>
        <w:rPr>
          <w:bCs/>
        </w:rPr>
      </w:pPr>
    </w:p>
    <w:p w14:paraId="0B5BCAA9" w14:textId="63C18DA8" w:rsidR="006E3E3C" w:rsidRPr="00F02B22" w:rsidRDefault="006E3E3C" w:rsidP="006E3E3C">
      <w:pPr>
        <w:jc w:val="both"/>
        <w:rPr>
          <w:bCs/>
        </w:rPr>
      </w:pPr>
      <w:r w:rsidRPr="00F02B22">
        <w:rPr>
          <w:bCs/>
        </w:rPr>
        <w:lastRenderedPageBreak/>
        <w:tab/>
        <w:t>(2) Doručením návrhu na pověření a nařízení exekuce (dále jen „</w:t>
      </w:r>
      <w:r w:rsidR="00EC4AAD" w:rsidRPr="00F02B22">
        <w:rPr>
          <w:bCs/>
        </w:rPr>
        <w:t xml:space="preserve">návrh na </w:t>
      </w:r>
      <w:r w:rsidRPr="00F02B22">
        <w:rPr>
          <w:bCs/>
        </w:rPr>
        <w:t>pověření“) se</w:t>
      </w:r>
      <w:r w:rsidR="00AE313E">
        <w:rPr>
          <w:bCs/>
        </w:rPr>
        <w:t> </w:t>
      </w:r>
      <w:r w:rsidR="00EC4AAD" w:rsidRPr="00F02B22">
        <w:rPr>
          <w:bCs/>
        </w:rPr>
        <w:t>pro</w:t>
      </w:r>
      <w:r w:rsidRPr="00F02B22">
        <w:rPr>
          <w:bCs/>
        </w:rPr>
        <w:t>píší do Rejstříku zahájených exekucí údaje stanovené zvláštním právním předpisem</w:t>
      </w:r>
      <w:r w:rsidR="003B3114" w:rsidRPr="00F02B22">
        <w:rPr>
          <w:bCs/>
          <w:vertAlign w:val="superscript"/>
        </w:rPr>
        <w:t>13</w:t>
      </w:r>
      <w:r w:rsidR="005E7844">
        <w:rPr>
          <w:bCs/>
          <w:vertAlign w:val="superscript"/>
        </w:rPr>
        <w:t>3</w:t>
      </w:r>
      <w:r w:rsidR="003B3114" w:rsidRPr="00F02B22">
        <w:rPr>
          <w:bCs/>
          <w:vertAlign w:val="superscript"/>
        </w:rPr>
        <w:t>)</w:t>
      </w:r>
      <w:r w:rsidRPr="00F02B22">
        <w:rPr>
          <w:bCs/>
        </w:rPr>
        <w:t xml:space="preserve">. </w:t>
      </w:r>
      <w:r w:rsidR="00EC4AAD" w:rsidRPr="00F02B22">
        <w:rPr>
          <w:bCs/>
        </w:rPr>
        <w:t xml:space="preserve">Údaje vedené v Rejstříku zahájených exekucí soud aktualizuje prostřednictvím informačního systému tam, kde to zákon stanoví. </w:t>
      </w:r>
    </w:p>
    <w:p w14:paraId="1A1C3D6E" w14:textId="486D6B05" w:rsidR="00EC4AAD" w:rsidRPr="00F02B22" w:rsidRDefault="00EC4AAD" w:rsidP="006E3E3C">
      <w:pPr>
        <w:jc w:val="both"/>
        <w:rPr>
          <w:bCs/>
        </w:rPr>
      </w:pPr>
    </w:p>
    <w:p w14:paraId="28AF724A" w14:textId="1FA1F03B" w:rsidR="00EC4AAD" w:rsidRPr="00F02B22" w:rsidRDefault="00EC4AAD" w:rsidP="006E3E3C">
      <w:pPr>
        <w:jc w:val="both"/>
        <w:rPr>
          <w:bCs/>
        </w:rPr>
      </w:pPr>
      <w:r w:rsidRPr="00F02B22">
        <w:rPr>
          <w:bCs/>
        </w:rPr>
        <w:tab/>
        <w:t>(3) Do spisu exekučního soudu vedeného v listinné podobě založí soud vytištěný elektronický formulář návrhu na pověření a exekuční titul</w:t>
      </w:r>
      <w:r w:rsidR="003B3114" w:rsidRPr="00F02B22">
        <w:rPr>
          <w:bCs/>
        </w:rPr>
        <w:t>;</w:t>
      </w:r>
      <w:r w:rsidR="003450D4" w:rsidRPr="00F02B22">
        <w:rPr>
          <w:bCs/>
        </w:rPr>
        <w:t xml:space="preserve"> ve vztahu k ostatním přílohám postupuje soud podle</w:t>
      </w:r>
      <w:r w:rsidRPr="00F02B22">
        <w:rPr>
          <w:bCs/>
        </w:rPr>
        <w:t xml:space="preserve"> § 171 odst. </w:t>
      </w:r>
      <w:r w:rsidR="00D76E77">
        <w:rPr>
          <w:bCs/>
        </w:rPr>
        <w:t>4</w:t>
      </w:r>
      <w:r w:rsidRPr="00F02B22">
        <w:rPr>
          <w:bCs/>
        </w:rPr>
        <w:t>.</w:t>
      </w:r>
      <w:r w:rsidR="003450D4" w:rsidRPr="00F02B22">
        <w:rPr>
          <w:bCs/>
        </w:rPr>
        <w:t xml:space="preserve"> Pro vedení spisu dále platí přiměřeně ostatní ustanovení této instrukce týkající se vedení spisu. </w:t>
      </w:r>
    </w:p>
    <w:p w14:paraId="13CC0B12" w14:textId="15D17A13" w:rsidR="003450D4" w:rsidRPr="00F02B22" w:rsidRDefault="003450D4" w:rsidP="006E3E3C">
      <w:pPr>
        <w:jc w:val="both"/>
        <w:rPr>
          <w:bCs/>
        </w:rPr>
      </w:pPr>
    </w:p>
    <w:p w14:paraId="2044D7C9" w14:textId="79558F64" w:rsidR="003450D4" w:rsidRPr="00F02B22" w:rsidRDefault="003450D4" w:rsidP="006E3E3C">
      <w:pPr>
        <w:jc w:val="both"/>
        <w:rPr>
          <w:bCs/>
        </w:rPr>
      </w:pPr>
      <w:r w:rsidRPr="00F02B22">
        <w:rPr>
          <w:bCs/>
        </w:rPr>
        <w:tab/>
        <w:t>(4) Na žádost exekutora exekuční soud vyvěsí na své úřední desce veřejné vyhlášky vydané exekutorem, výzvy k vyzvednutí písemností u exekutora či sdělení o doručení písemnosti exekutorem podle zvláštního právního předpisu</w:t>
      </w:r>
      <w:r w:rsidR="003B3114" w:rsidRPr="00F02B22">
        <w:rPr>
          <w:bCs/>
          <w:vertAlign w:val="superscript"/>
        </w:rPr>
        <w:t>1</w:t>
      </w:r>
      <w:r w:rsidR="005E7844">
        <w:rPr>
          <w:bCs/>
          <w:vertAlign w:val="superscript"/>
        </w:rPr>
        <w:t>34</w:t>
      </w:r>
      <w:r w:rsidR="003B3114" w:rsidRPr="00F02B22">
        <w:rPr>
          <w:bCs/>
          <w:vertAlign w:val="superscript"/>
        </w:rPr>
        <w:t>)</w:t>
      </w:r>
      <w:r w:rsidRPr="00F02B22">
        <w:rPr>
          <w:bCs/>
        </w:rPr>
        <w:t>.</w:t>
      </w:r>
    </w:p>
    <w:p w14:paraId="7900B106" w14:textId="2A941CFB" w:rsidR="004572FC" w:rsidRPr="00F02B22" w:rsidRDefault="004572FC" w:rsidP="006E3E3C">
      <w:pPr>
        <w:jc w:val="both"/>
        <w:rPr>
          <w:bCs/>
        </w:rPr>
      </w:pPr>
    </w:p>
    <w:p w14:paraId="0F28A606" w14:textId="1746DDAF" w:rsidR="004572FC" w:rsidRPr="00F02B22" w:rsidRDefault="004572FC" w:rsidP="006E3E3C">
      <w:pPr>
        <w:jc w:val="both"/>
        <w:rPr>
          <w:bCs/>
        </w:rPr>
      </w:pPr>
      <w:r w:rsidRPr="00F02B22">
        <w:rPr>
          <w:bCs/>
        </w:rPr>
        <w:tab/>
        <w:t xml:space="preserve">(5) Je-li soudu podán návrh na zastavení exekuce, návrh na odklad exekuce či jiné podání, o kterém rozhoduje soudní exekutor, soud takové podání neprodleně předá k dalšímu postupu soudnímu exekutorovi. </w:t>
      </w:r>
    </w:p>
    <w:p w14:paraId="14B34484" w14:textId="3C58296F" w:rsidR="004572FC" w:rsidRPr="00F02B22" w:rsidRDefault="004572FC" w:rsidP="006E3E3C">
      <w:pPr>
        <w:jc w:val="both"/>
        <w:rPr>
          <w:bCs/>
        </w:rPr>
      </w:pPr>
    </w:p>
    <w:p w14:paraId="20475E37" w14:textId="57CFC8F2" w:rsidR="005273AD" w:rsidRDefault="004572FC" w:rsidP="006E3E3C">
      <w:pPr>
        <w:jc w:val="both"/>
        <w:rPr>
          <w:bCs/>
        </w:rPr>
      </w:pPr>
      <w:r w:rsidRPr="00F02B22">
        <w:rPr>
          <w:bCs/>
        </w:rPr>
        <w:tab/>
        <w:t xml:space="preserve">(6) </w:t>
      </w:r>
      <w:r w:rsidR="006E0DDD" w:rsidRPr="00F02B22">
        <w:rPr>
          <w:bCs/>
        </w:rPr>
        <w:t>Při předkládání spisu exekučnímu, odvolacímu nebo dovolacímu soudu k rozhodnutí se soudní exekutor řídí zvláštním právním předpisem</w:t>
      </w:r>
      <w:r w:rsidR="00F02B22" w:rsidRPr="00F02B22">
        <w:rPr>
          <w:bCs/>
          <w:vertAlign w:val="superscript"/>
        </w:rPr>
        <w:t>1</w:t>
      </w:r>
      <w:r w:rsidR="005E7844">
        <w:rPr>
          <w:bCs/>
          <w:vertAlign w:val="superscript"/>
        </w:rPr>
        <w:t>35</w:t>
      </w:r>
      <w:r w:rsidR="00F02B22" w:rsidRPr="00F02B22">
        <w:rPr>
          <w:bCs/>
          <w:vertAlign w:val="superscript"/>
        </w:rPr>
        <w:t>)</w:t>
      </w:r>
      <w:r w:rsidR="006E0DDD" w:rsidRPr="00F02B22">
        <w:rPr>
          <w:bCs/>
        </w:rPr>
        <w:t xml:space="preserve">. </w:t>
      </w:r>
    </w:p>
    <w:p w14:paraId="734C2E48" w14:textId="77777777" w:rsidR="001B47C1" w:rsidRDefault="001B47C1" w:rsidP="006E3E3C">
      <w:pPr>
        <w:jc w:val="both"/>
        <w:rPr>
          <w:bCs/>
        </w:rPr>
      </w:pPr>
    </w:p>
    <w:p w14:paraId="111F6A0A" w14:textId="37069442" w:rsidR="00FB106F" w:rsidRPr="00165199" w:rsidRDefault="001B47C1" w:rsidP="001B47C1">
      <w:pPr>
        <w:jc w:val="both"/>
      </w:pPr>
      <w:bookmarkStart w:id="30" w:name="_Hlk174107945"/>
      <w:r w:rsidRPr="00165199">
        <w:rPr>
          <w:bCs/>
        </w:rPr>
        <w:tab/>
        <w:t xml:space="preserve">(7) </w:t>
      </w:r>
      <w:r w:rsidR="00FB106F" w:rsidRPr="00165199">
        <w:t xml:space="preserve">Byl-li </w:t>
      </w:r>
      <w:r w:rsidRPr="00165199">
        <w:t>exekučnímu či odvolacímu soudu předložen spis exekutora prostřednictvím elektronické aplikace, není třeba dokumenty obsažené ve spise exekutora stahovat a ukládat do informačního systému či na pevný nosič dat, ani je tisknout. V případě předložení spisu exekutora prostřednictvím datové schránky uloží soud přijatý spis do informačního systém</w:t>
      </w:r>
      <w:r w:rsidR="00D117D3">
        <w:t>u</w:t>
      </w:r>
      <w:r w:rsidRPr="00165199">
        <w:t>. Předloží-li exekutor spis na pevném datovém nosiči, stane se tento nosič trvalou součástí soudního spisu.  Pokud soud v průběhu řízení pořídí pro interní potřebu prosté výtisky či</w:t>
      </w:r>
      <w:r w:rsidR="00650182">
        <w:t> </w:t>
      </w:r>
      <w:r w:rsidRPr="00165199">
        <w:t xml:space="preserve">kopie ze spisu exekutora, </w:t>
      </w:r>
      <w:r w:rsidR="00165199">
        <w:t xml:space="preserve">není nutno je žurnalizovat do spisu a </w:t>
      </w:r>
      <w:r w:rsidRPr="00165199">
        <w:t xml:space="preserve">po skončení řízení lze takové prosté výtisky či kopie zničit. </w:t>
      </w:r>
    </w:p>
    <w:p w14:paraId="3F946B66" w14:textId="77777777" w:rsidR="0052579D" w:rsidRDefault="0052579D" w:rsidP="001B47C1">
      <w:pPr>
        <w:jc w:val="both"/>
        <w:rPr>
          <w:color w:val="FF0000"/>
        </w:rPr>
      </w:pPr>
    </w:p>
    <w:bookmarkEnd w:id="30"/>
    <w:p w14:paraId="6B8A6425" w14:textId="4C361441" w:rsidR="00AB1344" w:rsidRPr="001B47C1" w:rsidRDefault="005273AD" w:rsidP="006E3E3C">
      <w:pPr>
        <w:jc w:val="both"/>
        <w:rPr>
          <w:bCs/>
        </w:rPr>
      </w:pPr>
      <w:r w:rsidRPr="00F02B22">
        <w:rPr>
          <w:bCs/>
        </w:rPr>
        <w:tab/>
        <w:t>(</w:t>
      </w:r>
      <w:r w:rsidR="001B47C1">
        <w:rPr>
          <w:bCs/>
        </w:rPr>
        <w:t>8</w:t>
      </w:r>
      <w:r w:rsidRPr="00F02B22">
        <w:rPr>
          <w:bCs/>
        </w:rPr>
        <w:t xml:space="preserve">) </w:t>
      </w:r>
      <w:bookmarkStart w:id="31" w:name="_Hlk179903623"/>
      <w:r w:rsidR="006E0DDD" w:rsidRPr="00F02B22">
        <w:rPr>
          <w:bCs/>
        </w:rPr>
        <w:t>Byl-li odvolacímu soudu soudním exekutorem předložen</w:t>
      </w:r>
      <w:r w:rsidR="00CB0EAA">
        <w:rPr>
          <w:bCs/>
        </w:rPr>
        <w:t xml:space="preserve"> </w:t>
      </w:r>
      <w:r w:rsidR="006E0DDD" w:rsidRPr="00F02B22">
        <w:rPr>
          <w:bCs/>
        </w:rPr>
        <w:t xml:space="preserve">spis v elektronické podobě, odvolací soud všechny písemnosti v listinné podobě, které jsou </w:t>
      </w:r>
      <w:r w:rsidRPr="00F02B22">
        <w:rPr>
          <w:bCs/>
        </w:rPr>
        <w:t xml:space="preserve">odvolacím </w:t>
      </w:r>
      <w:r w:rsidR="006E0DDD" w:rsidRPr="00F02B22">
        <w:rPr>
          <w:bCs/>
        </w:rPr>
        <w:t>soudem vytvořeny nebo mu doručeny v souvislosti s odvolacím řízením, dočasně uchovává ve</w:t>
      </w:r>
      <w:r w:rsidR="004F1FEA">
        <w:rPr>
          <w:bCs/>
        </w:rPr>
        <w:t> </w:t>
      </w:r>
      <w:r w:rsidR="006E0DDD" w:rsidRPr="00F02B22">
        <w:rPr>
          <w:bCs/>
        </w:rPr>
        <w:t>sběrném spise podle § 185. Dokumenty vytvořené nebo doručené v průběhu odvolacího řízení v elektronické podobě ukládá</w:t>
      </w:r>
      <w:r w:rsidRPr="00F02B22">
        <w:rPr>
          <w:bCs/>
        </w:rPr>
        <w:t xml:space="preserve"> odvolací</w:t>
      </w:r>
      <w:r w:rsidR="006E0DDD" w:rsidRPr="00F02B22">
        <w:rPr>
          <w:bCs/>
        </w:rPr>
        <w:t xml:space="preserve"> soud v informačním systému. Po skončení odvolacího řízení odvolací soud zašle či předá všechny dokumenty soudnímu exekutorovi</w:t>
      </w:r>
      <w:r w:rsidR="00E159DA">
        <w:rPr>
          <w:bCs/>
        </w:rPr>
        <w:t>; v</w:t>
      </w:r>
      <w:r w:rsidR="00E159DA" w:rsidRPr="00E159DA">
        <w:rPr>
          <w:bCs/>
        </w:rPr>
        <w:t>e sběrném spise odvolacího soudu zůstávají pouze dokumenty podle § 185 odst. 2.</w:t>
      </w:r>
      <w:r w:rsidR="006E0DDD" w:rsidRPr="00F02B22">
        <w:rPr>
          <w:bCs/>
        </w:rPr>
        <w:t xml:space="preserve"> Protokol</w:t>
      </w:r>
      <w:r w:rsidR="00650182">
        <w:rPr>
          <w:bCs/>
        </w:rPr>
        <w:t> </w:t>
      </w:r>
      <w:r w:rsidR="006E0DDD" w:rsidRPr="00F02B22">
        <w:rPr>
          <w:bCs/>
        </w:rPr>
        <w:t>o</w:t>
      </w:r>
      <w:r w:rsidR="00F02B22" w:rsidRPr="00F02B22">
        <w:rPr>
          <w:bCs/>
        </w:rPr>
        <w:t> </w:t>
      </w:r>
      <w:r w:rsidR="006E0DDD" w:rsidRPr="00F02B22">
        <w:rPr>
          <w:bCs/>
        </w:rPr>
        <w:t>hlasování se vždy zasílá či předává v listinné podobě v zalepené obálce podle § 22.</w:t>
      </w:r>
      <w:r w:rsidR="00E159DA">
        <w:rPr>
          <w:bCs/>
        </w:rPr>
        <w:t xml:space="preserve"> </w:t>
      </w:r>
      <w:r w:rsidRPr="00F02B22">
        <w:rPr>
          <w:bCs/>
        </w:rPr>
        <w:t>Pokud</w:t>
      </w:r>
      <w:r w:rsidR="00E159DA">
        <w:rPr>
          <w:bCs/>
        </w:rPr>
        <w:t> </w:t>
      </w:r>
      <w:r w:rsidRPr="00F02B22">
        <w:rPr>
          <w:bCs/>
        </w:rPr>
        <w:t xml:space="preserve">soud v průběhu odvolacího řízení pořídil pro interní potřebu prosté výtisky či kopie </w:t>
      </w:r>
      <w:r w:rsidR="004A35F5">
        <w:rPr>
          <w:bCs/>
        </w:rPr>
        <w:t xml:space="preserve">listin </w:t>
      </w:r>
      <w:r w:rsidRPr="00F02B22">
        <w:rPr>
          <w:bCs/>
        </w:rPr>
        <w:t>ze</w:t>
      </w:r>
      <w:r w:rsidR="002F0726">
        <w:rPr>
          <w:bCs/>
        </w:rPr>
        <w:t> </w:t>
      </w:r>
      <w:r w:rsidRPr="00F02B22">
        <w:rPr>
          <w:bCs/>
        </w:rPr>
        <w:t xml:space="preserve">spisu exekutora, </w:t>
      </w:r>
      <w:r w:rsidR="00165199">
        <w:rPr>
          <w:bCs/>
        </w:rPr>
        <w:t xml:space="preserve">není nutno je žurnalizovat do spisu a </w:t>
      </w:r>
      <w:r w:rsidRPr="00F02B22">
        <w:rPr>
          <w:bCs/>
        </w:rPr>
        <w:t>po skončení odvolacího řízení lze takové prosté výtisky či</w:t>
      </w:r>
      <w:r w:rsidR="00E159DA">
        <w:rPr>
          <w:bCs/>
        </w:rPr>
        <w:t> </w:t>
      </w:r>
      <w:r w:rsidRPr="00F02B22">
        <w:rPr>
          <w:bCs/>
        </w:rPr>
        <w:t>kopie zničit</w:t>
      </w:r>
      <w:bookmarkEnd w:id="31"/>
      <w:r w:rsidRPr="00F02B22">
        <w:rPr>
          <w:bCs/>
        </w:rPr>
        <w:t xml:space="preserve">. </w:t>
      </w:r>
    </w:p>
    <w:p w14:paraId="4B68420E" w14:textId="24B2CEAB" w:rsidR="003B3114" w:rsidRPr="00F02B22" w:rsidRDefault="003B3114" w:rsidP="006E3E3C">
      <w:pPr>
        <w:jc w:val="both"/>
        <w:rPr>
          <w:bCs/>
        </w:rPr>
      </w:pPr>
      <w:r w:rsidRPr="00F02B22">
        <w:rPr>
          <w:bCs/>
        </w:rPr>
        <w:t>-------------------------------------</w:t>
      </w:r>
    </w:p>
    <w:p w14:paraId="6120ADA2" w14:textId="6453A581" w:rsidR="003B3114" w:rsidRDefault="003B3114" w:rsidP="003B3114">
      <w:pPr>
        <w:ind w:left="426" w:hanging="426"/>
        <w:jc w:val="both"/>
        <w:rPr>
          <w:bCs/>
          <w:sz w:val="20"/>
          <w:szCs w:val="20"/>
          <w:vertAlign w:val="superscript"/>
        </w:rPr>
      </w:pPr>
      <w:r w:rsidRPr="00F02B22">
        <w:rPr>
          <w:bCs/>
          <w:sz w:val="20"/>
          <w:szCs w:val="20"/>
          <w:vertAlign w:val="superscript"/>
        </w:rPr>
        <w:t>1</w:t>
      </w:r>
      <w:r w:rsidR="005E7844">
        <w:rPr>
          <w:bCs/>
          <w:sz w:val="20"/>
          <w:szCs w:val="20"/>
          <w:vertAlign w:val="superscript"/>
        </w:rPr>
        <w:t>32</w:t>
      </w:r>
      <w:r w:rsidRPr="00F02B22">
        <w:rPr>
          <w:bCs/>
          <w:sz w:val="20"/>
          <w:szCs w:val="20"/>
          <w:vertAlign w:val="superscript"/>
        </w:rPr>
        <w:t xml:space="preserve">) </w:t>
      </w:r>
      <w:r w:rsidRPr="00F02B22">
        <w:rPr>
          <w:bCs/>
          <w:sz w:val="20"/>
          <w:szCs w:val="20"/>
          <w:vertAlign w:val="superscript"/>
        </w:rPr>
        <w:tab/>
        <w:t xml:space="preserve">Zákon č. 120/2001 Sb., o soudních exekutorech a exekuční činnosti (exekuční řád) a o změně dalších zákonů, ve znění pozdějších předpisů. </w:t>
      </w:r>
    </w:p>
    <w:p w14:paraId="0AC77F19" w14:textId="516BC02E" w:rsidR="005E7844" w:rsidRPr="00F02B22" w:rsidRDefault="005E7844" w:rsidP="003B3114">
      <w:pPr>
        <w:ind w:left="426" w:hanging="426"/>
        <w:jc w:val="both"/>
        <w:rPr>
          <w:bCs/>
          <w:sz w:val="20"/>
          <w:szCs w:val="20"/>
          <w:vertAlign w:val="superscript"/>
        </w:rPr>
      </w:pPr>
      <w:r>
        <w:rPr>
          <w:bCs/>
          <w:sz w:val="20"/>
          <w:szCs w:val="20"/>
          <w:vertAlign w:val="superscript"/>
        </w:rPr>
        <w:t xml:space="preserve">133) </w:t>
      </w:r>
      <w:r>
        <w:rPr>
          <w:bCs/>
          <w:sz w:val="20"/>
          <w:szCs w:val="20"/>
          <w:vertAlign w:val="superscript"/>
        </w:rPr>
        <w:tab/>
        <w:t xml:space="preserve">§ 35b zákona č. </w:t>
      </w:r>
      <w:r w:rsidRPr="00F02B22">
        <w:rPr>
          <w:bCs/>
          <w:sz w:val="20"/>
          <w:szCs w:val="20"/>
          <w:vertAlign w:val="superscript"/>
        </w:rPr>
        <w:t>120/2001 Sb., o soudních exekutorech a exekuční činnosti (exekuční řád) a o změně dalších zákonů, ve znění pozdějších předpisů.</w:t>
      </w:r>
    </w:p>
    <w:p w14:paraId="254D7A8B" w14:textId="2718079A" w:rsidR="003B3114" w:rsidRPr="00F02B22" w:rsidRDefault="003B3114" w:rsidP="003B3114">
      <w:pPr>
        <w:ind w:left="426" w:hanging="426"/>
        <w:jc w:val="both"/>
        <w:rPr>
          <w:bCs/>
          <w:sz w:val="20"/>
          <w:szCs w:val="20"/>
          <w:vertAlign w:val="superscript"/>
        </w:rPr>
      </w:pPr>
      <w:r w:rsidRPr="00F02B22">
        <w:rPr>
          <w:bCs/>
          <w:sz w:val="20"/>
          <w:szCs w:val="20"/>
          <w:vertAlign w:val="superscript"/>
        </w:rPr>
        <w:t>1</w:t>
      </w:r>
      <w:r w:rsidR="005E7844">
        <w:rPr>
          <w:bCs/>
          <w:sz w:val="20"/>
          <w:szCs w:val="20"/>
          <w:vertAlign w:val="superscript"/>
        </w:rPr>
        <w:t>34</w:t>
      </w:r>
      <w:r w:rsidRPr="00F02B22">
        <w:rPr>
          <w:bCs/>
          <w:sz w:val="20"/>
          <w:szCs w:val="20"/>
          <w:vertAlign w:val="superscript"/>
        </w:rPr>
        <w:t xml:space="preserve">) </w:t>
      </w:r>
      <w:r w:rsidRPr="00F02B22">
        <w:rPr>
          <w:bCs/>
          <w:sz w:val="20"/>
          <w:szCs w:val="20"/>
          <w:vertAlign w:val="superscript"/>
        </w:rPr>
        <w:tab/>
        <w:t>§ 49 odst. 2 a 4 o. s. ř.</w:t>
      </w:r>
    </w:p>
    <w:p w14:paraId="3F935384" w14:textId="1757C752" w:rsidR="00F02B22" w:rsidRPr="00F02B22" w:rsidRDefault="00F02B22" w:rsidP="00F02B22">
      <w:pPr>
        <w:ind w:left="426" w:hanging="426"/>
        <w:jc w:val="both"/>
        <w:rPr>
          <w:bCs/>
          <w:sz w:val="20"/>
          <w:szCs w:val="20"/>
          <w:vertAlign w:val="superscript"/>
        </w:rPr>
      </w:pPr>
      <w:r w:rsidRPr="00F02B22">
        <w:rPr>
          <w:bCs/>
          <w:sz w:val="20"/>
          <w:szCs w:val="20"/>
          <w:vertAlign w:val="superscript"/>
        </w:rPr>
        <w:t>1</w:t>
      </w:r>
      <w:r w:rsidR="005E7844">
        <w:rPr>
          <w:bCs/>
          <w:sz w:val="20"/>
          <w:szCs w:val="20"/>
          <w:vertAlign w:val="superscript"/>
        </w:rPr>
        <w:t>35</w:t>
      </w:r>
      <w:r w:rsidRPr="00F02B22">
        <w:rPr>
          <w:bCs/>
          <w:sz w:val="20"/>
          <w:szCs w:val="20"/>
          <w:vertAlign w:val="superscript"/>
        </w:rPr>
        <w:t xml:space="preserve">) </w:t>
      </w:r>
      <w:r w:rsidRPr="00F02B22">
        <w:rPr>
          <w:bCs/>
          <w:sz w:val="20"/>
          <w:szCs w:val="20"/>
          <w:vertAlign w:val="superscript"/>
        </w:rPr>
        <w:tab/>
        <w:t xml:space="preserve">Vyhláška č. 418/2001 Sb., </w:t>
      </w:r>
      <w:r w:rsidRPr="00F02B22">
        <w:rPr>
          <w:sz w:val="20"/>
          <w:szCs w:val="20"/>
          <w:vertAlign w:val="superscript"/>
        </w:rPr>
        <w:t>o postupech při výkonu exekuční a další činnosti</w:t>
      </w:r>
      <w:r w:rsidRPr="00F02B22">
        <w:rPr>
          <w:bCs/>
          <w:sz w:val="20"/>
          <w:szCs w:val="20"/>
          <w:vertAlign w:val="superscript"/>
        </w:rPr>
        <w:t xml:space="preserve">, ve znění pozdějších předpisů.“.  </w:t>
      </w:r>
    </w:p>
    <w:p w14:paraId="147D07B5" w14:textId="33F536ED" w:rsidR="00F02B22" w:rsidRPr="003E0FD5" w:rsidRDefault="00F02B22" w:rsidP="003B3114">
      <w:pPr>
        <w:ind w:left="426" w:hanging="426"/>
        <w:jc w:val="both"/>
        <w:rPr>
          <w:bCs/>
        </w:rPr>
      </w:pPr>
    </w:p>
    <w:p w14:paraId="0CAB92DD" w14:textId="1F41DAEC" w:rsidR="003E0FD5" w:rsidRPr="003E0FD5" w:rsidRDefault="003E0FD5" w:rsidP="003B3114">
      <w:pPr>
        <w:ind w:left="426" w:hanging="426"/>
        <w:jc w:val="both"/>
        <w:rPr>
          <w:bCs/>
        </w:rPr>
      </w:pPr>
      <w:r w:rsidRPr="003E0FD5">
        <w:rPr>
          <w:bCs/>
        </w:rPr>
        <w:tab/>
        <w:t xml:space="preserve">Poznámka pod čarou č. 13d se zrušuje. </w:t>
      </w:r>
    </w:p>
    <w:p w14:paraId="6D977633" w14:textId="77777777" w:rsidR="003E0FD5" w:rsidRPr="003E0FD5" w:rsidRDefault="003E0FD5" w:rsidP="003B3114">
      <w:pPr>
        <w:ind w:left="426" w:hanging="426"/>
        <w:jc w:val="both"/>
        <w:rPr>
          <w:bCs/>
        </w:rPr>
      </w:pPr>
    </w:p>
    <w:p w14:paraId="6148EE86" w14:textId="73D8262E" w:rsidR="00AE313E" w:rsidRPr="00510C30" w:rsidRDefault="00510C30" w:rsidP="00AE313E">
      <w:pPr>
        <w:ind w:left="567" w:hanging="567"/>
        <w:jc w:val="both"/>
        <w:rPr>
          <w:bCs/>
        </w:rPr>
      </w:pPr>
      <w:r>
        <w:rPr>
          <w:b/>
        </w:rPr>
        <w:t>11</w:t>
      </w:r>
      <w:r w:rsidR="0006702B">
        <w:rPr>
          <w:b/>
        </w:rPr>
        <w:t>9</w:t>
      </w:r>
      <w:r w:rsidR="00AE313E" w:rsidRPr="00510C30">
        <w:rPr>
          <w:b/>
        </w:rPr>
        <w:t xml:space="preserve">. </w:t>
      </w:r>
      <w:r w:rsidR="00AE313E" w:rsidRPr="00510C30">
        <w:rPr>
          <w:bCs/>
        </w:rPr>
        <w:tab/>
      </w:r>
      <w:r w:rsidR="00A3005A" w:rsidRPr="00510C30">
        <w:rPr>
          <w:bCs/>
        </w:rPr>
        <w:t xml:space="preserve">§ 130 se zrušuje. </w:t>
      </w:r>
    </w:p>
    <w:p w14:paraId="5E16FC21" w14:textId="32D372A7" w:rsidR="00A3005A" w:rsidRDefault="00A3005A" w:rsidP="00AE313E">
      <w:pPr>
        <w:ind w:left="567" w:hanging="567"/>
        <w:jc w:val="both"/>
        <w:rPr>
          <w:bCs/>
        </w:rPr>
      </w:pPr>
    </w:p>
    <w:p w14:paraId="74E24363" w14:textId="06D324EC" w:rsidR="00A3005A" w:rsidRPr="00510C30" w:rsidRDefault="00510C30" w:rsidP="00AE313E">
      <w:pPr>
        <w:ind w:left="567" w:hanging="567"/>
        <w:jc w:val="both"/>
        <w:rPr>
          <w:bCs/>
        </w:rPr>
      </w:pPr>
      <w:r w:rsidRPr="00510C30">
        <w:rPr>
          <w:b/>
        </w:rPr>
        <w:lastRenderedPageBreak/>
        <w:t>1</w:t>
      </w:r>
      <w:r w:rsidR="0006702B">
        <w:rPr>
          <w:b/>
        </w:rPr>
        <w:t>20</w:t>
      </w:r>
      <w:r w:rsidR="00A3005A" w:rsidRPr="00510C30">
        <w:rPr>
          <w:b/>
        </w:rPr>
        <w:t xml:space="preserve">. </w:t>
      </w:r>
      <w:r w:rsidR="00A3005A" w:rsidRPr="00510C30">
        <w:rPr>
          <w:b/>
        </w:rPr>
        <w:tab/>
      </w:r>
      <w:r w:rsidR="00A3005A" w:rsidRPr="00510C30">
        <w:rPr>
          <w:bCs/>
        </w:rPr>
        <w:t xml:space="preserve">§ 130a </w:t>
      </w:r>
      <w:r w:rsidR="00850CEE" w:rsidRPr="00510C30">
        <w:rPr>
          <w:bCs/>
        </w:rPr>
        <w:t xml:space="preserve">zní: </w:t>
      </w:r>
    </w:p>
    <w:p w14:paraId="110C9875" w14:textId="2B417255" w:rsidR="00850CEE" w:rsidRDefault="00850CEE" w:rsidP="00AE313E">
      <w:pPr>
        <w:ind w:left="567" w:hanging="567"/>
        <w:jc w:val="both"/>
        <w:rPr>
          <w:bCs/>
        </w:rPr>
      </w:pPr>
    </w:p>
    <w:p w14:paraId="08CBF8B4" w14:textId="28A27870" w:rsidR="00850CEE" w:rsidRPr="00850CEE" w:rsidRDefault="00850CEE" w:rsidP="00850CEE">
      <w:pPr>
        <w:ind w:left="567" w:hanging="567"/>
        <w:jc w:val="center"/>
        <w:rPr>
          <w:b/>
        </w:rPr>
      </w:pPr>
      <w:r>
        <w:rPr>
          <w:bCs/>
        </w:rPr>
        <w:t>„</w:t>
      </w:r>
      <w:r w:rsidRPr="00850CEE">
        <w:rPr>
          <w:b/>
        </w:rPr>
        <w:t>§ 130a</w:t>
      </w:r>
    </w:p>
    <w:p w14:paraId="7BF327B7" w14:textId="1D1C1537" w:rsidR="00850CEE" w:rsidRDefault="00850CEE" w:rsidP="00850CEE">
      <w:pPr>
        <w:ind w:left="567" w:hanging="567"/>
        <w:jc w:val="center"/>
        <w:rPr>
          <w:bCs/>
        </w:rPr>
      </w:pPr>
    </w:p>
    <w:p w14:paraId="5966A82F" w14:textId="4A510EB3" w:rsidR="00850CEE" w:rsidRDefault="00850CEE" w:rsidP="00850CEE">
      <w:pPr>
        <w:jc w:val="both"/>
        <w:rPr>
          <w:bCs/>
        </w:rPr>
      </w:pPr>
      <w:r>
        <w:rPr>
          <w:bCs/>
        </w:rPr>
        <w:tab/>
        <w:t xml:space="preserve">(1) Provádí-li při souběhu výkonů rozhodnutí a exekucí dražbu a rozvrh soudní exekutor, soud mu zašle kopii části spisu, ze které vyplývá pořadí uplatněné pohledávky. Provádí-li v těchto případech dražbu a rozvrh soud, vyžádá od soudního exekutora kopii části spisu, ze které vyplývá pořadí uplatněné pohledávky a výše přiznaných nákladů exekuce. </w:t>
      </w:r>
    </w:p>
    <w:p w14:paraId="22ADCDBC" w14:textId="00BA5D92" w:rsidR="00850CEE" w:rsidRDefault="00850CEE" w:rsidP="00850CEE">
      <w:pPr>
        <w:jc w:val="both"/>
        <w:rPr>
          <w:bCs/>
        </w:rPr>
      </w:pPr>
    </w:p>
    <w:p w14:paraId="08A46D54" w14:textId="5A22E992" w:rsidR="00850CEE" w:rsidRDefault="00850CEE" w:rsidP="00850CEE">
      <w:pPr>
        <w:jc w:val="both"/>
        <w:rPr>
          <w:bCs/>
        </w:rPr>
      </w:pPr>
      <w:r>
        <w:rPr>
          <w:bCs/>
        </w:rPr>
        <w:tab/>
        <w:t xml:space="preserve">(2) Věci týkající se rozhodování ve vztahu k souběhu výkonů rozhodnutí a exekucí se evidují ve zvláštním oddílu rejstříku Nc.“. </w:t>
      </w:r>
    </w:p>
    <w:p w14:paraId="2415D46B" w14:textId="77777777" w:rsidR="00510C30" w:rsidRDefault="00510C30" w:rsidP="002E6DBC">
      <w:pPr>
        <w:ind w:left="567" w:hanging="567"/>
        <w:jc w:val="both"/>
        <w:rPr>
          <w:b/>
        </w:rPr>
      </w:pPr>
    </w:p>
    <w:p w14:paraId="7A53C1EC" w14:textId="23C12DBB" w:rsidR="002E6DBC" w:rsidRDefault="00510C30" w:rsidP="002E6DBC">
      <w:pPr>
        <w:ind w:left="567" w:hanging="567"/>
        <w:jc w:val="both"/>
        <w:rPr>
          <w:bCs/>
        </w:rPr>
      </w:pPr>
      <w:r>
        <w:rPr>
          <w:b/>
        </w:rPr>
        <w:t>1</w:t>
      </w:r>
      <w:r w:rsidR="0006702B">
        <w:rPr>
          <w:b/>
        </w:rPr>
        <w:t>21</w:t>
      </w:r>
      <w:r w:rsidR="002E6DBC">
        <w:rPr>
          <w:b/>
        </w:rPr>
        <w:t xml:space="preserve">. </w:t>
      </w:r>
      <w:r w:rsidR="002E6DBC">
        <w:rPr>
          <w:b/>
        </w:rPr>
        <w:tab/>
      </w:r>
      <w:r w:rsidR="00FF0238">
        <w:rPr>
          <w:bCs/>
        </w:rPr>
        <w:t xml:space="preserve">V § 130b odst. 1 se slova „o výchově nezletilých dětí“ nahrazují slovy „ve věcech péče o nezletilé“. </w:t>
      </w:r>
    </w:p>
    <w:p w14:paraId="41E8E51A" w14:textId="77777777" w:rsidR="00510C30" w:rsidRDefault="00510C30" w:rsidP="002E6DBC">
      <w:pPr>
        <w:ind w:left="567" w:hanging="567"/>
        <w:jc w:val="both"/>
        <w:rPr>
          <w:bCs/>
        </w:rPr>
      </w:pPr>
    </w:p>
    <w:p w14:paraId="5BD3A48F" w14:textId="0DB9D051" w:rsidR="009E67A8" w:rsidRDefault="00510C30" w:rsidP="002E6DBC">
      <w:pPr>
        <w:ind w:left="567" w:hanging="567"/>
        <w:jc w:val="both"/>
        <w:rPr>
          <w:bCs/>
        </w:rPr>
      </w:pPr>
      <w:r>
        <w:rPr>
          <w:b/>
        </w:rPr>
        <w:t>1</w:t>
      </w:r>
      <w:r w:rsidR="0006702B">
        <w:rPr>
          <w:b/>
        </w:rPr>
        <w:t>22</w:t>
      </w:r>
      <w:r w:rsidR="009E67A8">
        <w:rPr>
          <w:b/>
        </w:rPr>
        <w:t xml:space="preserve">. </w:t>
      </w:r>
      <w:r w:rsidR="009E67A8">
        <w:rPr>
          <w:b/>
        </w:rPr>
        <w:tab/>
      </w:r>
      <w:r w:rsidR="00FF0238">
        <w:rPr>
          <w:bCs/>
        </w:rPr>
        <w:t>V § 130b odst. 2 se text „2 až 4“ nahrazuje textem „2 a 3“.</w:t>
      </w:r>
    </w:p>
    <w:p w14:paraId="39FBECDF" w14:textId="77777777" w:rsidR="000E70DB" w:rsidRDefault="000E70DB" w:rsidP="002E6DBC">
      <w:pPr>
        <w:ind w:left="567" w:hanging="567"/>
        <w:jc w:val="both"/>
        <w:rPr>
          <w:bCs/>
        </w:rPr>
      </w:pPr>
    </w:p>
    <w:p w14:paraId="6FE8EAB4" w14:textId="29263491" w:rsidR="000E70DB" w:rsidRPr="00DA77A9" w:rsidRDefault="000E70DB" w:rsidP="002E6DBC">
      <w:pPr>
        <w:ind w:left="567" w:hanging="567"/>
        <w:jc w:val="both"/>
        <w:rPr>
          <w:bCs/>
        </w:rPr>
      </w:pPr>
      <w:r w:rsidRPr="00DA77A9">
        <w:rPr>
          <w:b/>
        </w:rPr>
        <w:t>1</w:t>
      </w:r>
      <w:r w:rsidR="0006702B">
        <w:rPr>
          <w:b/>
        </w:rPr>
        <w:t>23</w:t>
      </w:r>
      <w:r w:rsidRPr="00DA77A9">
        <w:rPr>
          <w:b/>
        </w:rPr>
        <w:t xml:space="preserve">. </w:t>
      </w:r>
      <w:r w:rsidRPr="00DA77A9">
        <w:rPr>
          <w:b/>
        </w:rPr>
        <w:tab/>
      </w:r>
      <w:r w:rsidRPr="00DA77A9">
        <w:rPr>
          <w:bCs/>
        </w:rPr>
        <w:t xml:space="preserve">V § 132 odst. 7 písm. a) se slova „, a pokud jsou k podání přilepené nebo připojené kolkové známky, zkontrolovat, zda jejich hodnota souhlasí s hodnotou uvedenou na podání“ zrušují. </w:t>
      </w:r>
    </w:p>
    <w:p w14:paraId="50660AB8" w14:textId="77777777" w:rsidR="00577A36" w:rsidRPr="00DA77A9" w:rsidRDefault="00577A36" w:rsidP="002E6DBC">
      <w:pPr>
        <w:ind w:left="567" w:hanging="567"/>
        <w:jc w:val="both"/>
        <w:rPr>
          <w:bCs/>
        </w:rPr>
      </w:pPr>
    </w:p>
    <w:p w14:paraId="67356086" w14:textId="3802F3AC" w:rsidR="00577A36" w:rsidRPr="00DA77A9" w:rsidRDefault="00577A36" w:rsidP="002E6DBC">
      <w:pPr>
        <w:ind w:left="567" w:hanging="567"/>
        <w:jc w:val="both"/>
        <w:rPr>
          <w:bCs/>
        </w:rPr>
      </w:pPr>
      <w:r w:rsidRPr="00DA77A9">
        <w:rPr>
          <w:b/>
        </w:rPr>
        <w:t>1</w:t>
      </w:r>
      <w:r w:rsidR="0006702B">
        <w:rPr>
          <w:b/>
        </w:rPr>
        <w:t>24</w:t>
      </w:r>
      <w:r w:rsidRPr="00DA77A9">
        <w:rPr>
          <w:b/>
        </w:rPr>
        <w:t xml:space="preserve">. </w:t>
      </w:r>
      <w:r w:rsidRPr="00DA77A9">
        <w:rPr>
          <w:b/>
        </w:rPr>
        <w:tab/>
      </w:r>
      <w:r w:rsidRPr="00DA77A9">
        <w:rPr>
          <w:bCs/>
        </w:rPr>
        <w:t xml:space="preserve">V § 132 odst. 7 písm. b) </w:t>
      </w:r>
      <w:r w:rsidR="00006D2F" w:rsidRPr="00DA77A9">
        <w:rPr>
          <w:bCs/>
        </w:rPr>
        <w:t xml:space="preserve">se slova „výše nalepené kolkové známky,“ zrušují. </w:t>
      </w:r>
    </w:p>
    <w:p w14:paraId="2E5DA7CD" w14:textId="77777777" w:rsidR="00950F75" w:rsidRPr="00577A36" w:rsidRDefault="00950F75" w:rsidP="006C42F9">
      <w:pPr>
        <w:ind w:left="567" w:hanging="567"/>
        <w:jc w:val="both"/>
        <w:rPr>
          <w:b/>
          <w:color w:val="00B050"/>
        </w:rPr>
      </w:pPr>
    </w:p>
    <w:p w14:paraId="6D53519A" w14:textId="2A6C3D75" w:rsidR="002501D3" w:rsidRPr="00510C30" w:rsidRDefault="00510C30" w:rsidP="006C42F9">
      <w:pPr>
        <w:ind w:left="567" w:hanging="567"/>
        <w:jc w:val="both"/>
        <w:rPr>
          <w:bCs/>
        </w:rPr>
      </w:pPr>
      <w:r w:rsidRPr="00510C30">
        <w:rPr>
          <w:b/>
        </w:rPr>
        <w:t>1</w:t>
      </w:r>
      <w:r w:rsidR="0006702B">
        <w:rPr>
          <w:b/>
        </w:rPr>
        <w:t>25</w:t>
      </w:r>
      <w:r w:rsidR="006C42F9" w:rsidRPr="00510C30">
        <w:rPr>
          <w:b/>
        </w:rPr>
        <w:t xml:space="preserve">. </w:t>
      </w:r>
      <w:r w:rsidR="006C42F9" w:rsidRPr="00510C30">
        <w:rPr>
          <w:b/>
        </w:rPr>
        <w:tab/>
      </w:r>
      <w:r w:rsidR="00815DA8" w:rsidRPr="00510C30">
        <w:rPr>
          <w:bCs/>
        </w:rPr>
        <w:t>V § 132 odst. 7 se písmen</w:t>
      </w:r>
      <w:r w:rsidR="000E70DB">
        <w:rPr>
          <w:bCs/>
        </w:rPr>
        <w:t xml:space="preserve">a d) a </w:t>
      </w:r>
      <w:r w:rsidR="00815DA8" w:rsidRPr="00510C30">
        <w:rPr>
          <w:bCs/>
        </w:rPr>
        <w:t>e) zrušuj</w:t>
      </w:r>
      <w:r w:rsidR="000E70DB">
        <w:rPr>
          <w:bCs/>
        </w:rPr>
        <w:t>í</w:t>
      </w:r>
      <w:r w:rsidR="00815DA8" w:rsidRPr="00510C30">
        <w:rPr>
          <w:bCs/>
        </w:rPr>
        <w:t xml:space="preserve">. </w:t>
      </w:r>
    </w:p>
    <w:p w14:paraId="1EC5BA9A" w14:textId="5A8A93F3" w:rsidR="00815DA8" w:rsidRDefault="00815DA8" w:rsidP="006C42F9">
      <w:pPr>
        <w:ind w:left="567" w:hanging="567"/>
        <w:jc w:val="both"/>
        <w:rPr>
          <w:bCs/>
        </w:rPr>
      </w:pPr>
      <w:r w:rsidRPr="00510C30">
        <w:rPr>
          <w:b/>
        </w:rPr>
        <w:tab/>
      </w:r>
      <w:r w:rsidRPr="00510C30">
        <w:rPr>
          <w:bCs/>
        </w:rPr>
        <w:t xml:space="preserve">Dosavadní písmena f) až h) se označují jako písmena </w:t>
      </w:r>
      <w:r w:rsidR="000E70DB">
        <w:rPr>
          <w:bCs/>
        </w:rPr>
        <w:t>d</w:t>
      </w:r>
      <w:r w:rsidRPr="00510C30">
        <w:rPr>
          <w:bCs/>
        </w:rPr>
        <w:t xml:space="preserve">) až </w:t>
      </w:r>
      <w:r w:rsidR="000E70DB">
        <w:rPr>
          <w:bCs/>
        </w:rPr>
        <w:t>f</w:t>
      </w:r>
      <w:r w:rsidRPr="00510C30">
        <w:rPr>
          <w:bCs/>
        </w:rPr>
        <w:t>).</w:t>
      </w:r>
    </w:p>
    <w:p w14:paraId="3174FB35" w14:textId="77777777" w:rsidR="004F1FEA" w:rsidRDefault="004F1FEA" w:rsidP="006C42F9">
      <w:pPr>
        <w:ind w:left="567" w:hanging="567"/>
        <w:jc w:val="both"/>
        <w:rPr>
          <w:bCs/>
        </w:rPr>
      </w:pPr>
    </w:p>
    <w:p w14:paraId="7D33500B" w14:textId="31449132" w:rsidR="004F1FEA" w:rsidRPr="001848A0" w:rsidRDefault="004F1FEA" w:rsidP="006C42F9">
      <w:pPr>
        <w:ind w:left="567" w:hanging="567"/>
        <w:jc w:val="both"/>
        <w:rPr>
          <w:bCs/>
        </w:rPr>
      </w:pPr>
      <w:r>
        <w:rPr>
          <w:b/>
        </w:rPr>
        <w:t>12</w:t>
      </w:r>
      <w:r w:rsidR="0006702B">
        <w:rPr>
          <w:b/>
        </w:rPr>
        <w:t>6</w:t>
      </w:r>
      <w:r>
        <w:rPr>
          <w:b/>
        </w:rPr>
        <w:t xml:space="preserve">. </w:t>
      </w:r>
      <w:r>
        <w:rPr>
          <w:b/>
        </w:rPr>
        <w:tab/>
      </w:r>
      <w:r w:rsidR="001848A0">
        <w:rPr>
          <w:bCs/>
        </w:rPr>
        <w:t xml:space="preserve">V § 132 odst. 7 písm. e) se slova „Sbírku zákonů,“ zrušují. </w:t>
      </w:r>
    </w:p>
    <w:p w14:paraId="2262D38C" w14:textId="77777777" w:rsidR="00510C30" w:rsidRDefault="00510C30" w:rsidP="006C42F9">
      <w:pPr>
        <w:ind w:left="567" w:hanging="567"/>
        <w:jc w:val="both"/>
        <w:rPr>
          <w:bCs/>
        </w:rPr>
      </w:pPr>
    </w:p>
    <w:p w14:paraId="5CAD4631" w14:textId="71E29A5D" w:rsidR="00510C30" w:rsidRPr="0009388A" w:rsidRDefault="00510C30" w:rsidP="006C42F9">
      <w:pPr>
        <w:ind w:left="567" w:hanging="567"/>
        <w:jc w:val="both"/>
        <w:rPr>
          <w:bCs/>
        </w:rPr>
      </w:pPr>
      <w:r w:rsidRPr="0009388A">
        <w:rPr>
          <w:b/>
        </w:rPr>
        <w:t>1</w:t>
      </w:r>
      <w:r w:rsidR="00006D2F">
        <w:rPr>
          <w:b/>
        </w:rPr>
        <w:t>2</w:t>
      </w:r>
      <w:r w:rsidR="0006702B">
        <w:rPr>
          <w:b/>
        </w:rPr>
        <w:t>7</w:t>
      </w:r>
      <w:r w:rsidRPr="0009388A">
        <w:rPr>
          <w:b/>
        </w:rPr>
        <w:t xml:space="preserve">. </w:t>
      </w:r>
      <w:r w:rsidRPr="0009388A">
        <w:rPr>
          <w:b/>
        </w:rPr>
        <w:tab/>
      </w:r>
      <w:r w:rsidR="001F638C" w:rsidRPr="0009388A">
        <w:rPr>
          <w:bCs/>
        </w:rPr>
        <w:t>V § 132</w:t>
      </w:r>
      <w:r w:rsidR="001F638C" w:rsidRPr="0009388A">
        <w:rPr>
          <w:b/>
        </w:rPr>
        <w:t xml:space="preserve"> </w:t>
      </w:r>
      <w:r w:rsidR="001F638C" w:rsidRPr="0009388A">
        <w:rPr>
          <w:bCs/>
        </w:rPr>
        <w:t xml:space="preserve">odst. 8 se za písmeno e) vkládá nové písmeno f), které zní: </w:t>
      </w:r>
    </w:p>
    <w:p w14:paraId="31705C32" w14:textId="77777777" w:rsidR="00510C30" w:rsidRPr="0009388A" w:rsidRDefault="00510C30" w:rsidP="006C42F9">
      <w:pPr>
        <w:ind w:left="567" w:hanging="567"/>
        <w:jc w:val="both"/>
        <w:rPr>
          <w:bCs/>
        </w:rPr>
      </w:pPr>
    </w:p>
    <w:p w14:paraId="268EBF12" w14:textId="1A816377" w:rsidR="001F638C" w:rsidRPr="0009388A" w:rsidRDefault="001F638C" w:rsidP="001F638C">
      <w:pPr>
        <w:jc w:val="both"/>
        <w:rPr>
          <w:bCs/>
        </w:rPr>
      </w:pPr>
      <w:r w:rsidRPr="0009388A">
        <w:rPr>
          <w:bCs/>
        </w:rPr>
        <w:tab/>
        <w:t>„f) obsahující podle označení oznámení podle zákona o ochraně oznamovatelů,“</w:t>
      </w:r>
    </w:p>
    <w:p w14:paraId="2FDDD746" w14:textId="77777777" w:rsidR="001F638C" w:rsidRPr="0009388A" w:rsidRDefault="001F638C" w:rsidP="001F638C">
      <w:pPr>
        <w:jc w:val="both"/>
        <w:rPr>
          <w:bCs/>
        </w:rPr>
      </w:pPr>
    </w:p>
    <w:p w14:paraId="2BAA3DAD" w14:textId="18AA04F1" w:rsidR="001F638C" w:rsidRDefault="001F638C" w:rsidP="001F638C">
      <w:pPr>
        <w:jc w:val="both"/>
        <w:rPr>
          <w:bCs/>
        </w:rPr>
      </w:pPr>
      <w:r w:rsidRPr="0009388A">
        <w:rPr>
          <w:bCs/>
        </w:rPr>
        <w:tab/>
        <w:t xml:space="preserve">Dosavadní písmeno f) se označuje jako písmeno g). </w:t>
      </w:r>
    </w:p>
    <w:p w14:paraId="5AB6945E" w14:textId="77777777" w:rsidR="00A01972" w:rsidRDefault="00A01972" w:rsidP="001F638C">
      <w:pPr>
        <w:jc w:val="both"/>
        <w:rPr>
          <w:bCs/>
        </w:rPr>
      </w:pPr>
    </w:p>
    <w:p w14:paraId="65613394" w14:textId="35247A25" w:rsidR="00A01972" w:rsidRPr="00A01972" w:rsidRDefault="00A01972" w:rsidP="00A01972">
      <w:pPr>
        <w:ind w:left="567" w:hanging="567"/>
        <w:jc w:val="both"/>
        <w:rPr>
          <w:bCs/>
        </w:rPr>
      </w:pPr>
      <w:r>
        <w:rPr>
          <w:b/>
        </w:rPr>
        <w:t>1</w:t>
      </w:r>
      <w:r w:rsidR="00006D2F">
        <w:rPr>
          <w:b/>
        </w:rPr>
        <w:t>2</w:t>
      </w:r>
      <w:r w:rsidR="0006702B">
        <w:rPr>
          <w:b/>
        </w:rPr>
        <w:t>8</w:t>
      </w:r>
      <w:r>
        <w:rPr>
          <w:b/>
        </w:rPr>
        <w:t xml:space="preserve">. </w:t>
      </w:r>
      <w:r>
        <w:rPr>
          <w:b/>
        </w:rPr>
        <w:tab/>
      </w:r>
      <w:r>
        <w:rPr>
          <w:bCs/>
        </w:rPr>
        <w:t>V § 132 odst. 9 se text „d) až f)“ nahrazuje textem „d), e) a g)“</w:t>
      </w:r>
      <w:r w:rsidR="006362F8">
        <w:rPr>
          <w:bCs/>
        </w:rPr>
        <w:t>.</w:t>
      </w:r>
    </w:p>
    <w:p w14:paraId="3D16BAAE" w14:textId="77777777" w:rsidR="00AF5369" w:rsidRDefault="00AF5369" w:rsidP="006C42F9">
      <w:pPr>
        <w:ind w:left="567" w:hanging="567"/>
        <w:jc w:val="both"/>
        <w:rPr>
          <w:bCs/>
        </w:rPr>
      </w:pPr>
    </w:p>
    <w:p w14:paraId="2590C024" w14:textId="54C1B75B" w:rsidR="0064323B" w:rsidRPr="0009388A" w:rsidRDefault="008F193D" w:rsidP="006C42F9">
      <w:pPr>
        <w:ind w:left="567" w:hanging="567"/>
        <w:jc w:val="both"/>
        <w:rPr>
          <w:bCs/>
        </w:rPr>
      </w:pPr>
      <w:r w:rsidRPr="0009388A">
        <w:rPr>
          <w:b/>
        </w:rPr>
        <w:t>1</w:t>
      </w:r>
      <w:r w:rsidR="00A01972">
        <w:rPr>
          <w:b/>
        </w:rPr>
        <w:t>2</w:t>
      </w:r>
      <w:r w:rsidR="0006702B">
        <w:rPr>
          <w:b/>
        </w:rPr>
        <w:t>9</w:t>
      </w:r>
      <w:r w:rsidR="0064323B" w:rsidRPr="0009388A">
        <w:rPr>
          <w:b/>
        </w:rPr>
        <w:t xml:space="preserve">. </w:t>
      </w:r>
      <w:r w:rsidR="0064323B" w:rsidRPr="0009388A">
        <w:rPr>
          <w:b/>
        </w:rPr>
        <w:tab/>
      </w:r>
      <w:r w:rsidR="0064323B" w:rsidRPr="0009388A">
        <w:rPr>
          <w:bCs/>
        </w:rPr>
        <w:t xml:space="preserve">Poznámka pod čarou č. 6 zní: </w:t>
      </w:r>
    </w:p>
    <w:p w14:paraId="507F04E3" w14:textId="33EB5C58" w:rsidR="0064323B" w:rsidRPr="0009388A" w:rsidRDefault="0064323B" w:rsidP="006C42F9">
      <w:pPr>
        <w:ind w:left="567" w:hanging="567"/>
        <w:jc w:val="both"/>
        <w:rPr>
          <w:bCs/>
        </w:rPr>
      </w:pPr>
    </w:p>
    <w:p w14:paraId="67427AAD" w14:textId="2E2F74AC" w:rsidR="0064323B" w:rsidRPr="0009388A" w:rsidRDefault="0064323B" w:rsidP="006C42F9">
      <w:pPr>
        <w:ind w:left="567" w:hanging="567"/>
        <w:jc w:val="both"/>
        <w:rPr>
          <w:bCs/>
        </w:rPr>
      </w:pPr>
      <w:r w:rsidRPr="0009388A">
        <w:rPr>
          <w:bCs/>
        </w:rPr>
        <w:tab/>
        <w:t>„6) Zákon č. 412/2005 Sb., o ochraně utajovaných informací a o bezpečnostní způsobilosti</w:t>
      </w:r>
      <w:r w:rsidR="00AF5369" w:rsidRPr="0009388A">
        <w:rPr>
          <w:bCs/>
        </w:rPr>
        <w:t>, ve znění pozdějších předpisů</w:t>
      </w:r>
      <w:r w:rsidRPr="0009388A">
        <w:rPr>
          <w:bCs/>
        </w:rPr>
        <w:t xml:space="preserve">. </w:t>
      </w:r>
    </w:p>
    <w:p w14:paraId="2190A898" w14:textId="70412F0A" w:rsidR="0064323B" w:rsidRPr="0009388A" w:rsidRDefault="0064323B" w:rsidP="006C42F9">
      <w:pPr>
        <w:ind w:left="567" w:hanging="567"/>
        <w:jc w:val="both"/>
        <w:rPr>
          <w:bCs/>
        </w:rPr>
      </w:pPr>
      <w:r w:rsidRPr="0009388A">
        <w:rPr>
          <w:bCs/>
        </w:rPr>
        <w:tab/>
        <w:t xml:space="preserve">Vyhláška č. 275/2022 Sb., o administrativní bezpečnosti a o registrech utajovaných informací. </w:t>
      </w:r>
    </w:p>
    <w:p w14:paraId="689C5F63" w14:textId="69615596" w:rsidR="0064323B" w:rsidRPr="0009388A" w:rsidRDefault="0064323B" w:rsidP="006C42F9">
      <w:pPr>
        <w:ind w:left="567" w:hanging="567"/>
        <w:jc w:val="both"/>
        <w:rPr>
          <w:bCs/>
        </w:rPr>
      </w:pPr>
      <w:r w:rsidRPr="0009388A">
        <w:rPr>
          <w:bCs/>
        </w:rPr>
        <w:tab/>
        <w:t xml:space="preserve">Instrukce Ministerstva spravedlnosti ze dne </w:t>
      </w:r>
      <w:r w:rsidR="00AF5369" w:rsidRPr="0009388A">
        <w:rPr>
          <w:bCs/>
        </w:rPr>
        <w:t>19. září 2023</w:t>
      </w:r>
      <w:r w:rsidRPr="0009388A">
        <w:rPr>
          <w:bCs/>
        </w:rPr>
        <w:t xml:space="preserve">, č. j. </w:t>
      </w:r>
      <w:r w:rsidR="00AF5369" w:rsidRPr="0009388A">
        <w:rPr>
          <w:bCs/>
        </w:rPr>
        <w:t>23/2023-OBKŘ-SP/24</w:t>
      </w:r>
      <w:r w:rsidRPr="0009388A">
        <w:rPr>
          <w:bCs/>
        </w:rPr>
        <w:t>, o </w:t>
      </w:r>
      <w:r w:rsidR="00AF5369" w:rsidRPr="0009388A">
        <w:rPr>
          <w:bCs/>
        </w:rPr>
        <w:t>zajišťování ochrany utajovaných informací v resortu Ministerstva spravedlnosti</w:t>
      </w:r>
      <w:r w:rsidRPr="0009388A">
        <w:rPr>
          <w:bCs/>
        </w:rPr>
        <w:t>.</w:t>
      </w:r>
      <w:r w:rsidR="00144063" w:rsidRPr="0009388A">
        <w:rPr>
          <w:bCs/>
        </w:rPr>
        <w:t xml:space="preserve">“. </w:t>
      </w:r>
    </w:p>
    <w:p w14:paraId="7725BF85" w14:textId="7E314E38" w:rsidR="0064323B" w:rsidRDefault="0064323B" w:rsidP="006C42F9">
      <w:pPr>
        <w:ind w:left="567" w:hanging="567"/>
        <w:jc w:val="both"/>
        <w:rPr>
          <w:bCs/>
        </w:rPr>
      </w:pPr>
    </w:p>
    <w:p w14:paraId="64C38D69" w14:textId="15E316C4" w:rsidR="00E408C7" w:rsidRPr="000512A3" w:rsidRDefault="008F193D" w:rsidP="006C42F9">
      <w:pPr>
        <w:ind w:left="567" w:hanging="567"/>
        <w:jc w:val="both"/>
        <w:rPr>
          <w:bCs/>
        </w:rPr>
      </w:pPr>
      <w:r w:rsidRPr="000512A3">
        <w:rPr>
          <w:b/>
        </w:rPr>
        <w:t>1</w:t>
      </w:r>
      <w:r w:rsidR="0006702B">
        <w:rPr>
          <w:b/>
        </w:rPr>
        <w:t>30</w:t>
      </w:r>
      <w:r w:rsidR="00815DA8" w:rsidRPr="000512A3">
        <w:rPr>
          <w:b/>
        </w:rPr>
        <w:t xml:space="preserve">. </w:t>
      </w:r>
      <w:r w:rsidR="00815DA8" w:rsidRPr="000512A3">
        <w:rPr>
          <w:b/>
        </w:rPr>
        <w:tab/>
      </w:r>
      <w:r w:rsidR="00E408C7" w:rsidRPr="000512A3">
        <w:rPr>
          <w:bCs/>
        </w:rPr>
        <w:t>§ 133</w:t>
      </w:r>
      <w:r w:rsidR="00B92185" w:rsidRPr="000512A3">
        <w:rPr>
          <w:bCs/>
        </w:rPr>
        <w:t xml:space="preserve"> a 134</w:t>
      </w:r>
      <w:r w:rsidR="00E408C7" w:rsidRPr="000512A3">
        <w:rPr>
          <w:bCs/>
        </w:rPr>
        <w:t xml:space="preserve"> včetně nadpisu</w:t>
      </w:r>
      <w:r w:rsidR="00B92185" w:rsidRPr="000512A3">
        <w:rPr>
          <w:bCs/>
        </w:rPr>
        <w:t xml:space="preserve"> a poznámky pod čarou č. 1</w:t>
      </w:r>
      <w:r w:rsidR="0009388A" w:rsidRPr="000512A3">
        <w:rPr>
          <w:bCs/>
        </w:rPr>
        <w:t>36</w:t>
      </w:r>
      <w:r w:rsidR="00E408C7" w:rsidRPr="000512A3">
        <w:rPr>
          <w:bCs/>
        </w:rPr>
        <w:t xml:space="preserve"> zní: </w:t>
      </w:r>
    </w:p>
    <w:p w14:paraId="64ED6D58" w14:textId="77777777" w:rsidR="00E408C7" w:rsidRDefault="00E408C7" w:rsidP="006C42F9">
      <w:pPr>
        <w:ind w:left="567" w:hanging="567"/>
        <w:jc w:val="both"/>
        <w:rPr>
          <w:bCs/>
        </w:rPr>
      </w:pPr>
    </w:p>
    <w:p w14:paraId="6D958214" w14:textId="345C2257" w:rsidR="00815DA8" w:rsidRDefault="00E408C7" w:rsidP="00E408C7">
      <w:pPr>
        <w:ind w:left="567" w:hanging="567"/>
        <w:jc w:val="center"/>
        <w:rPr>
          <w:b/>
        </w:rPr>
      </w:pPr>
      <w:r>
        <w:rPr>
          <w:bCs/>
        </w:rPr>
        <w:t>„</w:t>
      </w:r>
      <w:r>
        <w:rPr>
          <w:b/>
        </w:rPr>
        <w:t>§ 133</w:t>
      </w:r>
    </w:p>
    <w:p w14:paraId="4D9E3787" w14:textId="3B6BF002" w:rsidR="00E408C7" w:rsidRDefault="00E408C7" w:rsidP="00E408C7">
      <w:pPr>
        <w:ind w:left="567" w:hanging="567"/>
        <w:jc w:val="center"/>
        <w:rPr>
          <w:b/>
        </w:rPr>
      </w:pPr>
      <w:r>
        <w:rPr>
          <w:b/>
        </w:rPr>
        <w:t>Příjem peněžitých hodnot zásilkou</w:t>
      </w:r>
    </w:p>
    <w:p w14:paraId="36E36195" w14:textId="4C235756" w:rsidR="00E408C7" w:rsidRDefault="00E408C7" w:rsidP="00E408C7">
      <w:pPr>
        <w:ind w:left="567" w:hanging="567"/>
        <w:jc w:val="center"/>
        <w:rPr>
          <w:b/>
        </w:rPr>
      </w:pPr>
    </w:p>
    <w:p w14:paraId="02DA5FA7" w14:textId="5AE166A9" w:rsidR="00E408C7" w:rsidRDefault="00E408C7" w:rsidP="00E408C7">
      <w:pPr>
        <w:jc w:val="both"/>
        <w:rPr>
          <w:bCs/>
        </w:rPr>
      </w:pPr>
      <w:r>
        <w:rPr>
          <w:bCs/>
        </w:rPr>
        <w:lastRenderedPageBreak/>
        <w:tab/>
        <w:t>(1) Jestliže doručená zásilka obsahuje peněžní hotovost, cenné papíry nebo jiné peněžité hodnoty, pracovník podatelny vyznačí do podacího razítka údaj o jejich druhu a</w:t>
      </w:r>
      <w:r w:rsidR="006362F8">
        <w:rPr>
          <w:bCs/>
        </w:rPr>
        <w:t> </w:t>
      </w:r>
      <w:r>
        <w:rPr>
          <w:bCs/>
        </w:rPr>
        <w:t xml:space="preserve">hodnotě. </w:t>
      </w:r>
    </w:p>
    <w:p w14:paraId="68FCAF37" w14:textId="40DAB981" w:rsidR="00E408C7" w:rsidRDefault="00E408C7" w:rsidP="00E408C7">
      <w:pPr>
        <w:jc w:val="both"/>
        <w:rPr>
          <w:bCs/>
        </w:rPr>
      </w:pPr>
    </w:p>
    <w:p w14:paraId="220B729D" w14:textId="49190B7C" w:rsidR="00E408C7" w:rsidRDefault="00E408C7" w:rsidP="00E408C7">
      <w:pPr>
        <w:jc w:val="both"/>
        <w:rPr>
          <w:bCs/>
        </w:rPr>
      </w:pPr>
      <w:r>
        <w:rPr>
          <w:bCs/>
        </w:rPr>
        <w:tab/>
        <w:t xml:space="preserve">(2) Hotové peníze předá pracovník podatelny proti potvrzení do pokladny soudu. K zásilce se pak pevným způsobem připojí stvrzenka o složení takto přijatých hotových peněz z pokladny na účet soudu. </w:t>
      </w:r>
    </w:p>
    <w:p w14:paraId="032548EC" w14:textId="534F1B40" w:rsidR="00E408C7" w:rsidRDefault="00E408C7" w:rsidP="00E408C7">
      <w:pPr>
        <w:jc w:val="both"/>
        <w:rPr>
          <w:bCs/>
        </w:rPr>
      </w:pPr>
    </w:p>
    <w:p w14:paraId="51DB1CAF" w14:textId="6F588E97" w:rsidR="00E408C7" w:rsidRDefault="00E408C7" w:rsidP="00E408C7">
      <w:pPr>
        <w:jc w:val="both"/>
        <w:rPr>
          <w:bCs/>
        </w:rPr>
      </w:pPr>
      <w:r>
        <w:rPr>
          <w:bCs/>
        </w:rPr>
        <w:tab/>
        <w:t>(</w:t>
      </w:r>
      <w:r w:rsidR="008F6409">
        <w:rPr>
          <w:bCs/>
        </w:rPr>
        <w:t>3</w:t>
      </w:r>
      <w:r>
        <w:rPr>
          <w:bCs/>
        </w:rPr>
        <w:t xml:space="preserve">) </w:t>
      </w:r>
      <w:r w:rsidR="008F6409">
        <w:rPr>
          <w:bCs/>
        </w:rPr>
        <w:t>S</w:t>
      </w:r>
      <w:r>
        <w:rPr>
          <w:bCs/>
        </w:rPr>
        <w:t xml:space="preserve">měnky, šeky, případně jiné cenné papíry předá pracovník podatelny pověřenému zaměstnanci soudu, který </w:t>
      </w:r>
      <w:r w:rsidR="003B7890">
        <w:rPr>
          <w:bCs/>
        </w:rPr>
        <w:t>převzetí zaznamená</w:t>
      </w:r>
      <w:r w:rsidR="00ED11B5">
        <w:rPr>
          <w:bCs/>
        </w:rPr>
        <w:t xml:space="preserve"> na podání, jehož byla směnka, šek nebo jiný cenný papír </w:t>
      </w:r>
      <w:r w:rsidR="003B7890">
        <w:rPr>
          <w:bCs/>
        </w:rPr>
        <w:t>přílohou</w:t>
      </w:r>
      <w:r w:rsidR="00ED11B5">
        <w:rPr>
          <w:bCs/>
        </w:rPr>
        <w:t xml:space="preserve">, </w:t>
      </w:r>
      <w:r w:rsidR="003B7890">
        <w:rPr>
          <w:bCs/>
        </w:rPr>
        <w:t>a připojí svůj podpis; pověřený zaměstnanec soudu</w:t>
      </w:r>
      <w:r w:rsidR="00D721FD">
        <w:rPr>
          <w:bCs/>
        </w:rPr>
        <w:t> převzetí zároveň zaznamená v příslušné evidenci</w:t>
      </w:r>
      <w:r>
        <w:rPr>
          <w:bCs/>
        </w:rPr>
        <w:t xml:space="preserve">. </w:t>
      </w:r>
    </w:p>
    <w:p w14:paraId="1C8B2A58" w14:textId="21E42572" w:rsidR="00E408C7" w:rsidRDefault="00E408C7" w:rsidP="00E408C7">
      <w:pPr>
        <w:jc w:val="both"/>
        <w:rPr>
          <w:bCs/>
        </w:rPr>
      </w:pPr>
    </w:p>
    <w:p w14:paraId="3257C34E" w14:textId="71226EF8" w:rsidR="00E408C7" w:rsidRDefault="00E408C7" w:rsidP="00E408C7">
      <w:pPr>
        <w:jc w:val="both"/>
        <w:rPr>
          <w:bCs/>
        </w:rPr>
      </w:pPr>
      <w:r>
        <w:rPr>
          <w:bCs/>
        </w:rPr>
        <w:tab/>
        <w:t>(</w:t>
      </w:r>
      <w:r w:rsidR="008F6409">
        <w:rPr>
          <w:bCs/>
        </w:rPr>
        <w:t>4</w:t>
      </w:r>
      <w:r>
        <w:rPr>
          <w:bCs/>
        </w:rPr>
        <w:t>) Ostatní peněžité hodnoty, které soud přijímá do úschovy, předá pracovník podatelny bezodkladně zaměstnanci pověřenému vedením knihy úschov</w:t>
      </w:r>
      <w:r w:rsidR="008F6409">
        <w:rPr>
          <w:bCs/>
        </w:rPr>
        <w:t>, který převzetí stvrdí svým podpisem a převzetí zároveň zaznamená v knize úschov</w:t>
      </w:r>
      <w:r>
        <w:rPr>
          <w:bCs/>
        </w:rPr>
        <w:t>.</w:t>
      </w:r>
    </w:p>
    <w:p w14:paraId="6F96BB39" w14:textId="04996B74" w:rsidR="00B92185" w:rsidRDefault="00B92185" w:rsidP="00E408C7">
      <w:pPr>
        <w:jc w:val="both"/>
        <w:rPr>
          <w:bCs/>
        </w:rPr>
      </w:pPr>
    </w:p>
    <w:p w14:paraId="0CBBEA6E" w14:textId="3BFE36AB" w:rsidR="00B92185" w:rsidRDefault="00B92185" w:rsidP="00B92185">
      <w:pPr>
        <w:jc w:val="center"/>
        <w:rPr>
          <w:b/>
        </w:rPr>
      </w:pPr>
      <w:r>
        <w:rPr>
          <w:b/>
        </w:rPr>
        <w:t>§ 134</w:t>
      </w:r>
    </w:p>
    <w:p w14:paraId="228422D4" w14:textId="20A7FE0F" w:rsidR="00B92185" w:rsidRDefault="00B92185" w:rsidP="00B92185">
      <w:pPr>
        <w:jc w:val="center"/>
        <w:rPr>
          <w:b/>
        </w:rPr>
      </w:pPr>
      <w:r>
        <w:rPr>
          <w:b/>
        </w:rPr>
        <w:t>Příjem peněžitých hodnot jiným způsobem</w:t>
      </w:r>
    </w:p>
    <w:p w14:paraId="67CA4FA0" w14:textId="575DA695" w:rsidR="00B92185" w:rsidRDefault="00B92185" w:rsidP="00B92185">
      <w:pPr>
        <w:jc w:val="center"/>
        <w:rPr>
          <w:b/>
        </w:rPr>
      </w:pPr>
    </w:p>
    <w:p w14:paraId="3ECC8CD4" w14:textId="4D4B231C" w:rsidR="00B92185" w:rsidRDefault="00B92185" w:rsidP="00B92185">
      <w:pPr>
        <w:jc w:val="both"/>
        <w:rPr>
          <w:bCs/>
        </w:rPr>
      </w:pPr>
      <w:r>
        <w:rPr>
          <w:bCs/>
        </w:rPr>
        <w:tab/>
        <w:t>(1) Pracovník pokladny soudu přijímá peněžité částky na úhradu plateb souvisejících se</w:t>
      </w:r>
      <w:r w:rsidR="002F0726">
        <w:rPr>
          <w:bCs/>
        </w:rPr>
        <w:t> </w:t>
      </w:r>
      <w:r>
        <w:rPr>
          <w:bCs/>
        </w:rPr>
        <w:t xml:space="preserve">soudním řízením a na předepsané justiční pohledávky. Přijaté peněžité částky bezodkladně převede na příslušný účet soudu podle interních pokynů soudu. </w:t>
      </w:r>
    </w:p>
    <w:p w14:paraId="58AE9E44" w14:textId="3DFA6EF8" w:rsidR="00B92185" w:rsidRDefault="00B92185" w:rsidP="00B92185">
      <w:pPr>
        <w:jc w:val="both"/>
        <w:rPr>
          <w:bCs/>
        </w:rPr>
      </w:pPr>
    </w:p>
    <w:p w14:paraId="4B7FF8E2" w14:textId="6462C974" w:rsidR="00B92185" w:rsidRDefault="00B92185" w:rsidP="00B92185">
      <w:pPr>
        <w:jc w:val="both"/>
        <w:rPr>
          <w:bCs/>
        </w:rPr>
      </w:pPr>
      <w:r>
        <w:rPr>
          <w:bCs/>
        </w:rPr>
        <w:tab/>
        <w:t>(2) Výhradně v rámci výkonu své funkce a v souladu s příslušnými předpisy</w:t>
      </w:r>
      <w:r>
        <w:rPr>
          <w:bCs/>
          <w:vertAlign w:val="superscript"/>
        </w:rPr>
        <w:t>1</w:t>
      </w:r>
      <w:r w:rsidR="0009388A">
        <w:rPr>
          <w:bCs/>
          <w:vertAlign w:val="superscript"/>
        </w:rPr>
        <w:t>36</w:t>
      </w:r>
      <w:r>
        <w:rPr>
          <w:bCs/>
          <w:vertAlign w:val="superscript"/>
        </w:rPr>
        <w:t>)</w:t>
      </w:r>
      <w:r>
        <w:rPr>
          <w:bCs/>
        </w:rPr>
        <w:t xml:space="preserve"> přijímají peněžité částky soudní vykonavatelé. </w:t>
      </w:r>
    </w:p>
    <w:p w14:paraId="4E5F410F" w14:textId="374FC2BA" w:rsidR="00B92185" w:rsidRDefault="00B92185" w:rsidP="00B92185">
      <w:pPr>
        <w:jc w:val="both"/>
        <w:rPr>
          <w:bCs/>
        </w:rPr>
      </w:pPr>
    </w:p>
    <w:p w14:paraId="09EE3117" w14:textId="675F589F" w:rsidR="00B92185" w:rsidRPr="00B92185" w:rsidRDefault="00B92185" w:rsidP="00B92185">
      <w:pPr>
        <w:jc w:val="both"/>
        <w:rPr>
          <w:bCs/>
        </w:rPr>
      </w:pPr>
      <w:r>
        <w:rPr>
          <w:bCs/>
        </w:rPr>
        <w:tab/>
        <w:t xml:space="preserve">(3) Ostatní peněžité hodnoty, které soud přijímá do úschovy, může převzít pouze zaměstnanec pověřený vedením knihy úschov. Další zaměstnanci soudu nesmějí přijímat žádné peněžité hodnoty, nestanoví-li předseda soudu jinak. </w:t>
      </w:r>
    </w:p>
    <w:p w14:paraId="636A8EC6" w14:textId="77777777" w:rsidR="00E408C7" w:rsidRDefault="00E408C7" w:rsidP="00E408C7">
      <w:pPr>
        <w:jc w:val="both"/>
        <w:rPr>
          <w:bCs/>
        </w:rPr>
      </w:pPr>
    </w:p>
    <w:p w14:paraId="06A12223" w14:textId="491ED6D3" w:rsidR="00B92185" w:rsidRDefault="00B92185" w:rsidP="00E408C7">
      <w:pPr>
        <w:jc w:val="both"/>
        <w:rPr>
          <w:bCs/>
        </w:rPr>
      </w:pPr>
      <w:r>
        <w:rPr>
          <w:bCs/>
        </w:rPr>
        <w:t>------------------------------</w:t>
      </w:r>
    </w:p>
    <w:p w14:paraId="6ACDF2D6" w14:textId="2EE6AB24" w:rsidR="00E408C7" w:rsidRPr="00B92185" w:rsidRDefault="00B92185" w:rsidP="00B92185">
      <w:pPr>
        <w:ind w:left="426" w:hanging="426"/>
        <w:jc w:val="both"/>
        <w:rPr>
          <w:bCs/>
          <w:sz w:val="20"/>
          <w:szCs w:val="20"/>
        </w:rPr>
      </w:pPr>
      <w:r w:rsidRPr="00B92185">
        <w:rPr>
          <w:sz w:val="20"/>
          <w:szCs w:val="20"/>
          <w:vertAlign w:val="superscript"/>
        </w:rPr>
        <w:t>1</w:t>
      </w:r>
      <w:r w:rsidR="0009388A">
        <w:rPr>
          <w:sz w:val="20"/>
          <w:szCs w:val="20"/>
          <w:vertAlign w:val="superscript"/>
        </w:rPr>
        <w:t>36</w:t>
      </w:r>
      <w:r w:rsidRPr="00B92185">
        <w:rPr>
          <w:sz w:val="20"/>
          <w:szCs w:val="20"/>
          <w:vertAlign w:val="superscript"/>
        </w:rPr>
        <w:t xml:space="preserve">) </w:t>
      </w:r>
      <w:r>
        <w:rPr>
          <w:sz w:val="20"/>
          <w:szCs w:val="20"/>
          <w:vertAlign w:val="superscript"/>
        </w:rPr>
        <w:tab/>
      </w:r>
      <w:r w:rsidRPr="00B92185">
        <w:rPr>
          <w:sz w:val="20"/>
          <w:szCs w:val="20"/>
          <w:vertAlign w:val="superscript"/>
        </w:rPr>
        <w:t>Například § 59c vyhlášky č. 37/1992 Sb., o jednacím řádu pro okresní a krajské soudy, ve znění pozdějších předpisů.</w:t>
      </w:r>
      <w:r w:rsidR="00000F47">
        <w:rPr>
          <w:sz w:val="20"/>
          <w:szCs w:val="20"/>
          <w:vertAlign w:val="superscript"/>
        </w:rPr>
        <w:t xml:space="preserve">“. </w:t>
      </w:r>
    </w:p>
    <w:p w14:paraId="1F67F0C4" w14:textId="4FD7ABF8" w:rsidR="00E408C7" w:rsidRDefault="00E408C7" w:rsidP="00E408C7">
      <w:pPr>
        <w:jc w:val="both"/>
        <w:rPr>
          <w:bCs/>
        </w:rPr>
      </w:pPr>
    </w:p>
    <w:p w14:paraId="1FED2BA0" w14:textId="18891B68" w:rsidR="00B92185" w:rsidRPr="00006D2F" w:rsidRDefault="00950F75" w:rsidP="00B92185">
      <w:pPr>
        <w:ind w:left="567" w:hanging="567"/>
        <w:jc w:val="both"/>
        <w:rPr>
          <w:bCs/>
        </w:rPr>
      </w:pPr>
      <w:r w:rsidRPr="00006D2F">
        <w:rPr>
          <w:b/>
        </w:rPr>
        <w:t>1</w:t>
      </w:r>
      <w:r w:rsidR="0006702B">
        <w:rPr>
          <w:b/>
        </w:rPr>
        <w:t>31</w:t>
      </w:r>
      <w:r w:rsidR="00B92185" w:rsidRPr="00006D2F">
        <w:rPr>
          <w:b/>
        </w:rPr>
        <w:t xml:space="preserve">. </w:t>
      </w:r>
      <w:r w:rsidR="00B92185" w:rsidRPr="00006D2F">
        <w:rPr>
          <w:b/>
        </w:rPr>
        <w:tab/>
      </w:r>
      <w:r w:rsidR="00B92185" w:rsidRPr="00006D2F">
        <w:rPr>
          <w:bCs/>
        </w:rPr>
        <w:t>Za § 134 se vklád</w:t>
      </w:r>
      <w:r w:rsidR="007559FB" w:rsidRPr="00006D2F">
        <w:rPr>
          <w:bCs/>
        </w:rPr>
        <w:t>á</w:t>
      </w:r>
      <w:r w:rsidR="00B92185" w:rsidRPr="00006D2F">
        <w:rPr>
          <w:bCs/>
        </w:rPr>
        <w:t xml:space="preserve"> nov</w:t>
      </w:r>
      <w:r w:rsidR="007559FB" w:rsidRPr="00006D2F">
        <w:rPr>
          <w:bCs/>
        </w:rPr>
        <w:t>ý</w:t>
      </w:r>
      <w:r w:rsidR="00B92185" w:rsidRPr="00006D2F">
        <w:rPr>
          <w:bCs/>
        </w:rPr>
        <w:t xml:space="preserve"> § 134a, kter</w:t>
      </w:r>
      <w:r w:rsidR="007559FB" w:rsidRPr="00006D2F">
        <w:rPr>
          <w:bCs/>
        </w:rPr>
        <w:t>ý</w:t>
      </w:r>
      <w:r w:rsidR="00B92185" w:rsidRPr="00006D2F">
        <w:rPr>
          <w:bCs/>
        </w:rPr>
        <w:t xml:space="preserve"> včetně nadpisu</w:t>
      </w:r>
      <w:r w:rsidR="007559FB" w:rsidRPr="00006D2F">
        <w:rPr>
          <w:bCs/>
        </w:rPr>
        <w:t xml:space="preserve"> zní</w:t>
      </w:r>
      <w:r w:rsidR="00B92185" w:rsidRPr="00006D2F">
        <w:rPr>
          <w:bCs/>
        </w:rPr>
        <w:t xml:space="preserve">: </w:t>
      </w:r>
    </w:p>
    <w:p w14:paraId="582EFAD3" w14:textId="1D59605F" w:rsidR="00B92185" w:rsidRPr="000512A3" w:rsidRDefault="00B92185" w:rsidP="00B92185">
      <w:pPr>
        <w:ind w:left="567" w:hanging="567"/>
        <w:jc w:val="both"/>
        <w:rPr>
          <w:bCs/>
          <w:color w:val="00B050"/>
        </w:rPr>
      </w:pPr>
    </w:p>
    <w:p w14:paraId="08D2EFB0" w14:textId="1806E52C" w:rsidR="00B92185" w:rsidRDefault="00B92185" w:rsidP="00B92185">
      <w:pPr>
        <w:jc w:val="center"/>
        <w:rPr>
          <w:b/>
        </w:rPr>
      </w:pPr>
      <w:bookmarkStart w:id="32" w:name="_Hlk187223099"/>
      <w:r>
        <w:rPr>
          <w:bCs/>
        </w:rPr>
        <w:t>„</w:t>
      </w:r>
      <w:r w:rsidRPr="00B92185">
        <w:rPr>
          <w:b/>
        </w:rPr>
        <w:t>§ 134a</w:t>
      </w:r>
    </w:p>
    <w:p w14:paraId="5B927484" w14:textId="2D3AF877" w:rsidR="00B92185" w:rsidRDefault="00B92185" w:rsidP="00B92185">
      <w:pPr>
        <w:jc w:val="center"/>
        <w:rPr>
          <w:b/>
        </w:rPr>
      </w:pPr>
      <w:r>
        <w:rPr>
          <w:b/>
        </w:rPr>
        <w:t>Příjem movitých věcí</w:t>
      </w:r>
    </w:p>
    <w:p w14:paraId="4A5AC246" w14:textId="16DBD77E" w:rsidR="00B92185" w:rsidRDefault="00B92185" w:rsidP="00B92185">
      <w:pPr>
        <w:jc w:val="center"/>
        <w:rPr>
          <w:b/>
        </w:rPr>
      </w:pPr>
    </w:p>
    <w:p w14:paraId="65AB1124" w14:textId="0322395B" w:rsidR="00006D2F" w:rsidRPr="00E20447" w:rsidRDefault="00B92185" w:rsidP="00B92185">
      <w:pPr>
        <w:jc w:val="both"/>
        <w:rPr>
          <w:bCs/>
          <w:color w:val="FF0000"/>
        </w:rPr>
      </w:pPr>
      <w:r>
        <w:rPr>
          <w:bCs/>
        </w:rPr>
        <w:tab/>
        <w:t>(1) Jestliže doručená zásilka obsahuje movitou věc, pracovník podatelny ji</w:t>
      </w:r>
      <w:r w:rsidR="006362F8">
        <w:rPr>
          <w:bCs/>
        </w:rPr>
        <w:t> </w:t>
      </w:r>
      <w:r>
        <w:rPr>
          <w:bCs/>
        </w:rPr>
        <w:t>do</w:t>
      </w:r>
      <w:r w:rsidR="00D03DC0">
        <w:rPr>
          <w:bCs/>
        </w:rPr>
        <w:t> </w:t>
      </w:r>
      <w:r>
        <w:rPr>
          <w:bCs/>
        </w:rPr>
        <w:t xml:space="preserve">podacího razítka stručně popíše a předá zaměstnanci soudu pověřenému vedením knihy úschov, není-li stanoveno jinak. </w:t>
      </w:r>
    </w:p>
    <w:p w14:paraId="36263E70" w14:textId="74360FDF" w:rsidR="00B92185" w:rsidRDefault="00B92185" w:rsidP="00B92185">
      <w:pPr>
        <w:jc w:val="both"/>
        <w:rPr>
          <w:bCs/>
        </w:rPr>
      </w:pPr>
    </w:p>
    <w:p w14:paraId="26F74326" w14:textId="6A5AD876" w:rsidR="00DE59FE" w:rsidRDefault="00B92185" w:rsidP="00B92185">
      <w:pPr>
        <w:jc w:val="both"/>
        <w:rPr>
          <w:bCs/>
        </w:rPr>
      </w:pPr>
      <w:r>
        <w:rPr>
          <w:bCs/>
        </w:rPr>
        <w:tab/>
        <w:t xml:space="preserve">(2) </w:t>
      </w:r>
      <w:r w:rsidR="00D721FD">
        <w:rPr>
          <w:bCs/>
        </w:rPr>
        <w:t>Jestliže jsou soudu současně s obžalobou, návrhem na potrestání, návrhem na</w:t>
      </w:r>
      <w:r w:rsidR="00B83A2B">
        <w:rPr>
          <w:bCs/>
        </w:rPr>
        <w:t> </w:t>
      </w:r>
      <w:r w:rsidR="00D721FD">
        <w:rPr>
          <w:bCs/>
        </w:rPr>
        <w:t xml:space="preserve">schválení dohody o vině a trestu nebo jiným návrhem v trestní věci předávány věci důležité pro trestní řízení za účelem provedení důkazu, </w:t>
      </w:r>
      <w:r w:rsidR="00902BD6">
        <w:rPr>
          <w:bCs/>
        </w:rPr>
        <w:t>přebírající osoba</w:t>
      </w:r>
      <w:r w:rsidR="00D721FD">
        <w:rPr>
          <w:bCs/>
        </w:rPr>
        <w:t xml:space="preserve"> sepíše o jejich převzetí záznam, v němž uvede seznam jednotlivých převzatých věcí s jejich stručným popisem.</w:t>
      </w:r>
      <w:r w:rsidR="00D03DC0">
        <w:rPr>
          <w:bCs/>
        </w:rPr>
        <w:t xml:space="preserve"> </w:t>
      </w:r>
      <w:r w:rsidR="00B16D12">
        <w:rPr>
          <w:bCs/>
        </w:rPr>
        <w:t>Z</w:t>
      </w:r>
      <w:r w:rsidR="00D721FD">
        <w:rPr>
          <w:bCs/>
        </w:rPr>
        <w:t xml:space="preserve">áznam podepíše </w:t>
      </w:r>
      <w:r w:rsidR="00902BD6">
        <w:rPr>
          <w:bCs/>
        </w:rPr>
        <w:t>přebírající</w:t>
      </w:r>
      <w:r w:rsidR="00D721FD">
        <w:rPr>
          <w:bCs/>
        </w:rPr>
        <w:t xml:space="preserve"> a předávající osoba.</w:t>
      </w:r>
      <w:r w:rsidR="0071699B">
        <w:rPr>
          <w:bCs/>
        </w:rPr>
        <w:t xml:space="preserve"> Převzaté věci se odevzdají </w:t>
      </w:r>
      <w:r w:rsidR="00EA0E51">
        <w:rPr>
          <w:bCs/>
        </w:rPr>
        <w:t>společně s</w:t>
      </w:r>
      <w:r w:rsidR="006A5B10">
        <w:rPr>
          <w:bCs/>
        </w:rPr>
        <w:t> obžalobou či</w:t>
      </w:r>
      <w:r w:rsidR="00EA0E51">
        <w:rPr>
          <w:bCs/>
        </w:rPr>
        <w:t> návrhem, s nímž byly doručeny</w:t>
      </w:r>
      <w:r w:rsidR="00CE2C2C">
        <w:rPr>
          <w:bCs/>
        </w:rPr>
        <w:t>, a záznamem o jejich převzetí</w:t>
      </w:r>
      <w:r w:rsidR="00EA0E51">
        <w:rPr>
          <w:bCs/>
        </w:rPr>
        <w:t xml:space="preserve"> příslušnému soudnímu oddělení, není-li stanoveno jinak.</w:t>
      </w:r>
      <w:r w:rsidR="006A5B10">
        <w:rPr>
          <w:bCs/>
        </w:rPr>
        <w:t xml:space="preserve"> </w:t>
      </w:r>
    </w:p>
    <w:p w14:paraId="529A6B90" w14:textId="77777777" w:rsidR="00DE59FE" w:rsidRDefault="00DE59FE" w:rsidP="00B92185">
      <w:pPr>
        <w:jc w:val="both"/>
        <w:rPr>
          <w:bCs/>
        </w:rPr>
      </w:pPr>
    </w:p>
    <w:p w14:paraId="590BDF43" w14:textId="7CEF9881" w:rsidR="00B92185" w:rsidRPr="00DE59FE" w:rsidRDefault="00DE59FE" w:rsidP="00B92185">
      <w:pPr>
        <w:jc w:val="both"/>
        <w:rPr>
          <w:bCs/>
        </w:rPr>
      </w:pPr>
      <w:r>
        <w:rPr>
          <w:bCs/>
        </w:rPr>
        <w:tab/>
      </w:r>
      <w:r w:rsidRPr="00DE59FE">
        <w:rPr>
          <w:bCs/>
        </w:rPr>
        <w:t xml:space="preserve">(3) </w:t>
      </w:r>
      <w:r w:rsidR="006A5B10" w:rsidRPr="00DE59FE">
        <w:rPr>
          <w:bCs/>
        </w:rPr>
        <w:t xml:space="preserve">Seznam převzatých věcí podle </w:t>
      </w:r>
      <w:r w:rsidRPr="00DE59FE">
        <w:rPr>
          <w:bCs/>
        </w:rPr>
        <w:t>odstavce 2</w:t>
      </w:r>
      <w:r w:rsidR="006A5B10" w:rsidRPr="00DE59FE">
        <w:rPr>
          <w:bCs/>
        </w:rPr>
        <w:t xml:space="preserve"> není </w:t>
      </w:r>
      <w:r w:rsidR="00902BD6">
        <w:rPr>
          <w:bCs/>
        </w:rPr>
        <w:t>nutno</w:t>
      </w:r>
      <w:r w:rsidR="006A5B10" w:rsidRPr="00DE59FE">
        <w:rPr>
          <w:bCs/>
        </w:rPr>
        <w:t xml:space="preserve"> vyhotovovat, jestliže</w:t>
      </w:r>
      <w:r w:rsidR="006362F8">
        <w:rPr>
          <w:bCs/>
        </w:rPr>
        <w:t> </w:t>
      </w:r>
      <w:r w:rsidR="006A5B10" w:rsidRPr="00DE59FE">
        <w:rPr>
          <w:bCs/>
        </w:rPr>
        <w:t>je</w:t>
      </w:r>
      <w:r w:rsidR="006362F8">
        <w:rPr>
          <w:bCs/>
        </w:rPr>
        <w:t> </w:t>
      </w:r>
      <w:r w:rsidR="006A5B10" w:rsidRPr="00DE59FE">
        <w:rPr>
          <w:bCs/>
        </w:rPr>
        <w:t>takový seznam soudu předkládán současně s</w:t>
      </w:r>
      <w:r w:rsidR="00584FC0" w:rsidRPr="00DE59FE">
        <w:rPr>
          <w:bCs/>
        </w:rPr>
        <w:t xml:space="preserve"> věcmi důležitými pro trestní řízení, případně </w:t>
      </w:r>
      <w:r w:rsidR="006A5B10" w:rsidRPr="00DE59FE">
        <w:rPr>
          <w:bCs/>
        </w:rPr>
        <w:t xml:space="preserve">obžalobou či návrhem; v takovém případě </w:t>
      </w:r>
      <w:r w:rsidR="00902BD6">
        <w:rPr>
          <w:bCs/>
        </w:rPr>
        <w:t>přebírající osoba zkontroluje</w:t>
      </w:r>
      <w:r w:rsidR="006A5B10" w:rsidRPr="00DE59FE">
        <w:rPr>
          <w:bCs/>
        </w:rPr>
        <w:t>, zda</w:t>
      </w:r>
      <w:r w:rsidR="006362F8">
        <w:rPr>
          <w:bCs/>
        </w:rPr>
        <w:t> </w:t>
      </w:r>
      <w:r w:rsidRPr="00DE59FE">
        <w:rPr>
          <w:bCs/>
        </w:rPr>
        <w:t xml:space="preserve">jednotlivé položky </w:t>
      </w:r>
      <w:r w:rsidR="006A5B10" w:rsidRPr="00DE59FE">
        <w:rPr>
          <w:bCs/>
        </w:rPr>
        <w:t>seznam</w:t>
      </w:r>
      <w:r w:rsidRPr="00DE59FE">
        <w:rPr>
          <w:bCs/>
        </w:rPr>
        <w:t>u</w:t>
      </w:r>
      <w:r w:rsidR="006A5B10" w:rsidRPr="00DE59FE">
        <w:rPr>
          <w:bCs/>
        </w:rPr>
        <w:t xml:space="preserve"> odpovíd</w:t>
      </w:r>
      <w:r w:rsidRPr="00DE59FE">
        <w:rPr>
          <w:bCs/>
        </w:rPr>
        <w:t>ají</w:t>
      </w:r>
      <w:r w:rsidR="006A5B10" w:rsidRPr="00DE59FE">
        <w:rPr>
          <w:bCs/>
        </w:rPr>
        <w:t xml:space="preserve"> fakticky přebíraným věcem, a připoj</w:t>
      </w:r>
      <w:r w:rsidR="00902BD6">
        <w:rPr>
          <w:bCs/>
        </w:rPr>
        <w:t>í</w:t>
      </w:r>
      <w:r w:rsidR="006A5B10" w:rsidRPr="00DE59FE">
        <w:rPr>
          <w:bCs/>
        </w:rPr>
        <w:t xml:space="preserve"> jej k záznamu o</w:t>
      </w:r>
      <w:r w:rsidRPr="00DE59FE">
        <w:rPr>
          <w:bCs/>
        </w:rPr>
        <w:t> </w:t>
      </w:r>
      <w:r w:rsidR="006A5B10" w:rsidRPr="00DE59FE">
        <w:rPr>
          <w:bCs/>
        </w:rPr>
        <w:t>převzetí věcí jako přílohu, případně uv</w:t>
      </w:r>
      <w:r w:rsidR="00902BD6">
        <w:rPr>
          <w:bCs/>
        </w:rPr>
        <w:t>ede</w:t>
      </w:r>
      <w:r w:rsidR="006A5B10" w:rsidRPr="00DE59FE">
        <w:rPr>
          <w:bCs/>
        </w:rPr>
        <w:t>, že je součástí obžaloby či návrhu.</w:t>
      </w:r>
      <w:r w:rsidRPr="00DE59FE">
        <w:rPr>
          <w:bCs/>
        </w:rPr>
        <w:t xml:space="preserve"> V případě zjištění rozdílů jednotlivých položek v předloženém seznamu oproti fakticky přebíraným věcem je třeba seznam doplnit či opravit tak, aby odpovídal skutečnosti.</w:t>
      </w:r>
      <w:r w:rsidR="007559FB" w:rsidRPr="00DE59FE">
        <w:rPr>
          <w:bCs/>
        </w:rPr>
        <w:t>“.</w:t>
      </w:r>
    </w:p>
    <w:bookmarkEnd w:id="32"/>
    <w:p w14:paraId="3BFDE8ED" w14:textId="16DDA86A" w:rsidR="00CD0757" w:rsidRDefault="00CD0757" w:rsidP="00B92185">
      <w:pPr>
        <w:jc w:val="both"/>
        <w:rPr>
          <w:bCs/>
        </w:rPr>
      </w:pPr>
    </w:p>
    <w:p w14:paraId="50929597" w14:textId="449E8A0A" w:rsidR="00CD0757" w:rsidRDefault="0037488C" w:rsidP="00CD0757">
      <w:pPr>
        <w:ind w:left="567" w:hanging="567"/>
        <w:jc w:val="both"/>
        <w:rPr>
          <w:bCs/>
        </w:rPr>
      </w:pPr>
      <w:r>
        <w:rPr>
          <w:b/>
        </w:rPr>
        <w:t>1</w:t>
      </w:r>
      <w:r w:rsidR="0006702B">
        <w:rPr>
          <w:b/>
        </w:rPr>
        <w:t>32</w:t>
      </w:r>
      <w:r w:rsidR="00CD0757">
        <w:rPr>
          <w:b/>
        </w:rPr>
        <w:t xml:space="preserve">. </w:t>
      </w:r>
      <w:r w:rsidR="00CD0757">
        <w:rPr>
          <w:b/>
        </w:rPr>
        <w:tab/>
      </w:r>
      <w:r w:rsidR="0071699B">
        <w:rPr>
          <w:bCs/>
        </w:rPr>
        <w:t>V § 135 se věta pátá nahrazuje větou „K podacímu razítku se připojí i údaje podle § 133 odst. 1 a označení jiných předmětů, které byly součástí podání, případně odkaz na</w:t>
      </w:r>
      <w:r w:rsidR="00815002">
        <w:rPr>
          <w:bCs/>
        </w:rPr>
        <w:t> </w:t>
      </w:r>
      <w:r w:rsidR="0071699B">
        <w:rPr>
          <w:bCs/>
        </w:rPr>
        <w:t xml:space="preserve">záznam podle § 134a odst. 2.“. </w:t>
      </w:r>
    </w:p>
    <w:p w14:paraId="3AB9156D" w14:textId="6977BB4E" w:rsidR="006C36F2" w:rsidRDefault="006C36F2" w:rsidP="00CD0757">
      <w:pPr>
        <w:ind w:left="567" w:hanging="567"/>
        <w:jc w:val="both"/>
        <w:rPr>
          <w:bCs/>
        </w:rPr>
      </w:pPr>
    </w:p>
    <w:p w14:paraId="4A55AA53" w14:textId="53046AC3" w:rsidR="006C36F2" w:rsidRPr="00593D5F" w:rsidRDefault="003D1018" w:rsidP="006E721D">
      <w:pPr>
        <w:ind w:left="567" w:hanging="567"/>
        <w:jc w:val="both"/>
      </w:pPr>
      <w:r>
        <w:rPr>
          <w:b/>
        </w:rPr>
        <w:t>1</w:t>
      </w:r>
      <w:r w:rsidR="0006702B">
        <w:rPr>
          <w:b/>
        </w:rPr>
        <w:t>33</w:t>
      </w:r>
      <w:r w:rsidR="006C36F2">
        <w:rPr>
          <w:b/>
        </w:rPr>
        <w:t xml:space="preserve">. </w:t>
      </w:r>
      <w:r w:rsidR="006C36F2">
        <w:rPr>
          <w:b/>
        </w:rPr>
        <w:tab/>
      </w:r>
      <w:r w:rsidR="006C36F2">
        <w:rPr>
          <w:bCs/>
        </w:rPr>
        <w:t xml:space="preserve">§ 137 </w:t>
      </w:r>
      <w:r w:rsidR="006E721D">
        <w:rPr>
          <w:bCs/>
        </w:rPr>
        <w:t xml:space="preserve">se včetně nadpisu zrušuje. </w:t>
      </w:r>
    </w:p>
    <w:p w14:paraId="02E0842E" w14:textId="77777777" w:rsidR="00B90FCD" w:rsidRDefault="00B90FCD" w:rsidP="00CD0757">
      <w:pPr>
        <w:ind w:left="567" w:hanging="567"/>
        <w:jc w:val="both"/>
        <w:rPr>
          <w:bCs/>
        </w:rPr>
      </w:pPr>
    </w:p>
    <w:p w14:paraId="696E24FD" w14:textId="6DA5500C" w:rsidR="00EA0E51" w:rsidRDefault="00CC0401" w:rsidP="00CD0757">
      <w:pPr>
        <w:ind w:left="567" w:hanging="567"/>
        <w:jc w:val="both"/>
        <w:rPr>
          <w:bCs/>
        </w:rPr>
      </w:pPr>
      <w:r>
        <w:rPr>
          <w:b/>
        </w:rPr>
        <w:t>1</w:t>
      </w:r>
      <w:r w:rsidR="0006702B">
        <w:rPr>
          <w:b/>
        </w:rPr>
        <w:t>34</w:t>
      </w:r>
      <w:r w:rsidR="00EA0E51">
        <w:rPr>
          <w:b/>
        </w:rPr>
        <w:t xml:space="preserve">. </w:t>
      </w:r>
      <w:r w:rsidR="00EA0E51">
        <w:rPr>
          <w:b/>
        </w:rPr>
        <w:tab/>
      </w:r>
      <w:r w:rsidR="00C30986">
        <w:rPr>
          <w:bCs/>
        </w:rPr>
        <w:t>V § 138 odst. 1 se slova „ověřené kopie písemností“ nahrazují slovem „písemnosti“</w:t>
      </w:r>
      <w:r w:rsidR="00FA2E71">
        <w:rPr>
          <w:bCs/>
        </w:rPr>
        <w:t xml:space="preserve"> a</w:t>
      </w:r>
      <w:r w:rsidR="002F0726">
        <w:rPr>
          <w:bCs/>
        </w:rPr>
        <w:t> </w:t>
      </w:r>
      <w:r w:rsidR="00FA2E71">
        <w:rPr>
          <w:bCs/>
        </w:rPr>
        <w:t>slovo „čekatel“ se nahrazuje slovem „kandidát“</w:t>
      </w:r>
      <w:r w:rsidR="00C30986">
        <w:rPr>
          <w:bCs/>
        </w:rPr>
        <w:t xml:space="preserve">. </w:t>
      </w:r>
    </w:p>
    <w:p w14:paraId="16992C2B" w14:textId="0D4028D1" w:rsidR="00C30986" w:rsidRDefault="00C30986" w:rsidP="00CD0757">
      <w:pPr>
        <w:ind w:left="567" w:hanging="567"/>
        <w:jc w:val="both"/>
        <w:rPr>
          <w:bCs/>
        </w:rPr>
      </w:pPr>
    </w:p>
    <w:p w14:paraId="716AA06E" w14:textId="5AA126D4" w:rsidR="00C30986" w:rsidRDefault="00CC0401" w:rsidP="00CD0757">
      <w:pPr>
        <w:ind w:left="567" w:hanging="567"/>
        <w:jc w:val="both"/>
        <w:rPr>
          <w:bCs/>
        </w:rPr>
      </w:pPr>
      <w:r>
        <w:rPr>
          <w:b/>
        </w:rPr>
        <w:t>1</w:t>
      </w:r>
      <w:r w:rsidR="0006702B">
        <w:rPr>
          <w:b/>
        </w:rPr>
        <w:t>35</w:t>
      </w:r>
      <w:r w:rsidR="00C30986">
        <w:rPr>
          <w:b/>
        </w:rPr>
        <w:t xml:space="preserve">. </w:t>
      </w:r>
      <w:r w:rsidR="00C30986">
        <w:rPr>
          <w:b/>
        </w:rPr>
        <w:tab/>
      </w:r>
      <w:r w:rsidR="00C30986">
        <w:rPr>
          <w:bCs/>
        </w:rPr>
        <w:t>V § 138 odst. 4 se slovo „</w:t>
      </w:r>
      <w:r w:rsidR="00020D32">
        <w:rPr>
          <w:bCs/>
        </w:rPr>
        <w:t>Z</w:t>
      </w:r>
      <w:r w:rsidR="00C30986">
        <w:rPr>
          <w:bCs/>
        </w:rPr>
        <w:t>aměstnance“ nahrazuje slovem „</w:t>
      </w:r>
      <w:r w:rsidR="00020D32">
        <w:rPr>
          <w:bCs/>
        </w:rPr>
        <w:t>Z</w:t>
      </w:r>
      <w:r w:rsidR="00C30986">
        <w:rPr>
          <w:bCs/>
        </w:rPr>
        <w:t xml:space="preserve">aměstnanec“. </w:t>
      </w:r>
    </w:p>
    <w:p w14:paraId="1143148B" w14:textId="5577C8F9" w:rsidR="00C30986" w:rsidRDefault="00C30986" w:rsidP="00CD0757">
      <w:pPr>
        <w:ind w:left="567" w:hanging="567"/>
        <w:jc w:val="both"/>
        <w:rPr>
          <w:bCs/>
        </w:rPr>
      </w:pPr>
    </w:p>
    <w:p w14:paraId="6F65E64D" w14:textId="582620BE" w:rsidR="00C30986" w:rsidRDefault="00593D5F" w:rsidP="00CD0757">
      <w:pPr>
        <w:ind w:left="567" w:hanging="567"/>
        <w:jc w:val="both"/>
        <w:rPr>
          <w:bCs/>
        </w:rPr>
      </w:pPr>
      <w:r>
        <w:rPr>
          <w:b/>
        </w:rPr>
        <w:t>1</w:t>
      </w:r>
      <w:r w:rsidR="0006702B">
        <w:rPr>
          <w:b/>
        </w:rPr>
        <w:t>36</w:t>
      </w:r>
      <w:r w:rsidR="00C30986">
        <w:rPr>
          <w:b/>
        </w:rPr>
        <w:t xml:space="preserve">. </w:t>
      </w:r>
      <w:r w:rsidR="00C30986">
        <w:rPr>
          <w:b/>
        </w:rPr>
        <w:tab/>
      </w:r>
      <w:r w:rsidR="00C30986">
        <w:rPr>
          <w:bCs/>
        </w:rPr>
        <w:t>V § 138 odstavec 5 včetně poznámky pod čarou č. 1</w:t>
      </w:r>
      <w:r w:rsidR="00B90FCD">
        <w:rPr>
          <w:bCs/>
        </w:rPr>
        <w:t>3</w:t>
      </w:r>
      <w:r w:rsidR="00950F75">
        <w:rPr>
          <w:bCs/>
        </w:rPr>
        <w:t>7</w:t>
      </w:r>
      <w:r w:rsidR="00C30986">
        <w:rPr>
          <w:bCs/>
        </w:rPr>
        <w:t xml:space="preserve"> zní: </w:t>
      </w:r>
    </w:p>
    <w:p w14:paraId="2E7E409D" w14:textId="3C818141" w:rsidR="00C30986" w:rsidRDefault="00C30986" w:rsidP="00CD0757">
      <w:pPr>
        <w:ind w:left="567" w:hanging="567"/>
        <w:jc w:val="both"/>
        <w:rPr>
          <w:bCs/>
        </w:rPr>
      </w:pPr>
    </w:p>
    <w:p w14:paraId="7204AC6D" w14:textId="31D0309B" w:rsidR="00C30986" w:rsidRDefault="00C30986" w:rsidP="00C30986">
      <w:pPr>
        <w:jc w:val="both"/>
        <w:rPr>
          <w:bCs/>
        </w:rPr>
      </w:pPr>
      <w:r>
        <w:rPr>
          <w:bCs/>
        </w:rPr>
        <w:tab/>
        <w:t xml:space="preserve">„(5) Konverze se neprovádí u dokumentů, u kterých to </w:t>
      </w:r>
      <w:r w:rsidR="006D0C35">
        <w:rPr>
          <w:bCs/>
        </w:rPr>
        <w:t>vylučuje</w:t>
      </w:r>
      <w:r>
        <w:rPr>
          <w:bCs/>
        </w:rPr>
        <w:t xml:space="preserve"> zvláštní právní předpis</w:t>
      </w:r>
      <w:r>
        <w:rPr>
          <w:bCs/>
          <w:vertAlign w:val="superscript"/>
        </w:rPr>
        <w:t>1</w:t>
      </w:r>
      <w:r w:rsidR="00B90FCD">
        <w:rPr>
          <w:bCs/>
          <w:vertAlign w:val="superscript"/>
        </w:rPr>
        <w:t>3</w:t>
      </w:r>
      <w:r w:rsidR="00950F75">
        <w:rPr>
          <w:bCs/>
          <w:vertAlign w:val="superscript"/>
        </w:rPr>
        <w:t>7</w:t>
      </w:r>
      <w:r>
        <w:rPr>
          <w:bCs/>
          <w:vertAlign w:val="superscript"/>
        </w:rPr>
        <w:t>)</w:t>
      </w:r>
      <w:r>
        <w:rPr>
          <w:bCs/>
        </w:rPr>
        <w:t>.</w:t>
      </w:r>
    </w:p>
    <w:p w14:paraId="2CCA65A1" w14:textId="77777777" w:rsidR="00C30986" w:rsidRDefault="00C30986" w:rsidP="00C30986">
      <w:pPr>
        <w:jc w:val="both"/>
        <w:rPr>
          <w:bCs/>
        </w:rPr>
      </w:pPr>
      <w:r>
        <w:rPr>
          <w:bCs/>
        </w:rPr>
        <w:t>------------------------------</w:t>
      </w:r>
    </w:p>
    <w:p w14:paraId="6BA9A794" w14:textId="5DC15A10" w:rsidR="00C30986" w:rsidRDefault="00C30986" w:rsidP="00C30986">
      <w:pPr>
        <w:ind w:left="426" w:hanging="426"/>
        <w:jc w:val="both"/>
        <w:rPr>
          <w:bCs/>
          <w:sz w:val="20"/>
          <w:szCs w:val="20"/>
          <w:vertAlign w:val="superscript"/>
        </w:rPr>
      </w:pPr>
      <w:r w:rsidRPr="00B92185">
        <w:rPr>
          <w:sz w:val="20"/>
          <w:szCs w:val="20"/>
          <w:vertAlign w:val="superscript"/>
        </w:rPr>
        <w:t>1</w:t>
      </w:r>
      <w:r w:rsidR="00B90FCD">
        <w:rPr>
          <w:sz w:val="20"/>
          <w:szCs w:val="20"/>
          <w:vertAlign w:val="superscript"/>
        </w:rPr>
        <w:t>3</w:t>
      </w:r>
      <w:r w:rsidR="00950F75">
        <w:rPr>
          <w:sz w:val="20"/>
          <w:szCs w:val="20"/>
          <w:vertAlign w:val="superscript"/>
        </w:rPr>
        <w:t>7</w:t>
      </w:r>
      <w:r w:rsidRPr="00B92185">
        <w:rPr>
          <w:sz w:val="20"/>
          <w:szCs w:val="20"/>
          <w:vertAlign w:val="superscript"/>
        </w:rPr>
        <w:t xml:space="preserve">) </w:t>
      </w:r>
      <w:r>
        <w:rPr>
          <w:sz w:val="20"/>
          <w:szCs w:val="20"/>
          <w:vertAlign w:val="superscript"/>
        </w:rPr>
        <w:tab/>
        <w:t xml:space="preserve">§ </w:t>
      </w:r>
      <w:r>
        <w:rPr>
          <w:bCs/>
          <w:sz w:val="20"/>
          <w:szCs w:val="20"/>
          <w:vertAlign w:val="superscript"/>
        </w:rPr>
        <w:t xml:space="preserve">24 zákona č. 300/2008 Sb., o elektronických úkonech a autorizované konverzi dokumentů, ve znění pozdějších předpisů.“. </w:t>
      </w:r>
    </w:p>
    <w:p w14:paraId="66A6C813" w14:textId="0832BB86" w:rsidR="00C30986" w:rsidRDefault="00C30986" w:rsidP="00C30986">
      <w:pPr>
        <w:ind w:left="426" w:hanging="426"/>
        <w:jc w:val="both"/>
        <w:rPr>
          <w:bCs/>
          <w:sz w:val="20"/>
          <w:szCs w:val="20"/>
          <w:vertAlign w:val="superscript"/>
        </w:rPr>
      </w:pPr>
    </w:p>
    <w:p w14:paraId="253EC5CA" w14:textId="6D347688" w:rsidR="00C30986" w:rsidRDefault="00C30986" w:rsidP="00C30986">
      <w:pPr>
        <w:ind w:left="567" w:hanging="567"/>
        <w:jc w:val="both"/>
        <w:rPr>
          <w:bCs/>
        </w:rPr>
      </w:pPr>
      <w:r w:rsidRPr="00EA2F63">
        <w:rPr>
          <w:b/>
        </w:rPr>
        <w:t>1</w:t>
      </w:r>
      <w:r w:rsidR="00006D2F">
        <w:rPr>
          <w:b/>
        </w:rPr>
        <w:t>3</w:t>
      </w:r>
      <w:r w:rsidR="0006702B">
        <w:rPr>
          <w:b/>
        </w:rPr>
        <w:t>7</w:t>
      </w:r>
      <w:r w:rsidRPr="00EA2F63">
        <w:rPr>
          <w:b/>
        </w:rPr>
        <w:t>.</w:t>
      </w:r>
      <w:r w:rsidRPr="00EA2F63">
        <w:rPr>
          <w:b/>
        </w:rPr>
        <w:tab/>
      </w:r>
      <w:r w:rsidRPr="00EA2F63">
        <w:rPr>
          <w:bCs/>
        </w:rPr>
        <w:t>V části třetí hlavě první se oddíl druhý včetně nadpisu a poznámek pod čarou č. 18a a</w:t>
      </w:r>
      <w:r w:rsidR="000A70B1">
        <w:rPr>
          <w:bCs/>
        </w:rPr>
        <w:t> </w:t>
      </w:r>
      <w:r w:rsidRPr="00EA2F63">
        <w:rPr>
          <w:bCs/>
        </w:rPr>
        <w:t xml:space="preserve">18b zrušuje. </w:t>
      </w:r>
    </w:p>
    <w:p w14:paraId="0F3CAC0A" w14:textId="25A0A6B8" w:rsidR="0064323B" w:rsidRPr="00073177" w:rsidRDefault="0064323B" w:rsidP="00C30986">
      <w:pPr>
        <w:ind w:left="567" w:hanging="567"/>
        <w:jc w:val="both"/>
        <w:rPr>
          <w:bCs/>
          <w:color w:val="00B050"/>
        </w:rPr>
      </w:pPr>
    </w:p>
    <w:p w14:paraId="43AEF237" w14:textId="3DAF8B48" w:rsidR="00A32724" w:rsidRPr="00A32724" w:rsidRDefault="0064323B" w:rsidP="00C30986">
      <w:pPr>
        <w:ind w:left="567" w:hanging="567"/>
        <w:jc w:val="both"/>
        <w:rPr>
          <w:bCs/>
        </w:rPr>
      </w:pPr>
      <w:r w:rsidRPr="00A32724">
        <w:rPr>
          <w:b/>
        </w:rPr>
        <w:t>1</w:t>
      </w:r>
      <w:r w:rsidR="00006D2F">
        <w:rPr>
          <w:b/>
        </w:rPr>
        <w:t>3</w:t>
      </w:r>
      <w:r w:rsidR="0006702B">
        <w:rPr>
          <w:b/>
        </w:rPr>
        <w:t>8</w:t>
      </w:r>
      <w:r w:rsidRPr="00A32724">
        <w:rPr>
          <w:b/>
        </w:rPr>
        <w:t xml:space="preserve">. </w:t>
      </w:r>
      <w:r w:rsidRPr="00A32724">
        <w:rPr>
          <w:b/>
        </w:rPr>
        <w:tab/>
      </w:r>
      <w:r w:rsidRPr="00A32724">
        <w:rPr>
          <w:bCs/>
        </w:rPr>
        <w:t>V § 149 odst. 2 se slovo „, případně“ zrušuje</w:t>
      </w:r>
      <w:r w:rsidR="00A54FB1" w:rsidRPr="00A32724">
        <w:rPr>
          <w:bCs/>
        </w:rPr>
        <w:t xml:space="preserve"> a na konci odstavce se doplňují slova „za</w:t>
      </w:r>
      <w:r w:rsidR="002F0726" w:rsidRPr="00A32724">
        <w:rPr>
          <w:bCs/>
        </w:rPr>
        <w:t> </w:t>
      </w:r>
      <w:r w:rsidR="00A54FB1" w:rsidRPr="00A32724">
        <w:rPr>
          <w:bCs/>
        </w:rPr>
        <w:t xml:space="preserve">použití číselníků stanovených ministerstvem.“. </w:t>
      </w:r>
    </w:p>
    <w:p w14:paraId="0D9BDF5B" w14:textId="2FD44EF9" w:rsidR="006F2913" w:rsidRDefault="006F2913" w:rsidP="00C30986">
      <w:pPr>
        <w:ind w:left="567" w:hanging="567"/>
        <w:jc w:val="both"/>
        <w:rPr>
          <w:bCs/>
        </w:rPr>
      </w:pPr>
    </w:p>
    <w:p w14:paraId="7EE660AC" w14:textId="31E46884" w:rsidR="006F2913" w:rsidRPr="00A32724" w:rsidRDefault="006F2913" w:rsidP="00C30986">
      <w:pPr>
        <w:ind w:left="567" w:hanging="567"/>
        <w:jc w:val="both"/>
        <w:rPr>
          <w:bCs/>
        </w:rPr>
      </w:pPr>
      <w:r w:rsidRPr="00A32724">
        <w:rPr>
          <w:b/>
        </w:rPr>
        <w:t>1</w:t>
      </w:r>
      <w:r w:rsidR="00A32724" w:rsidRPr="00A32724">
        <w:rPr>
          <w:b/>
        </w:rPr>
        <w:t>3</w:t>
      </w:r>
      <w:r w:rsidR="0006702B">
        <w:rPr>
          <w:b/>
        </w:rPr>
        <w:t>9</w:t>
      </w:r>
      <w:r w:rsidRPr="00A32724">
        <w:rPr>
          <w:b/>
        </w:rPr>
        <w:t xml:space="preserve">. </w:t>
      </w:r>
      <w:r w:rsidRPr="00A32724">
        <w:rPr>
          <w:b/>
        </w:rPr>
        <w:tab/>
      </w:r>
      <w:r w:rsidRPr="00A32724">
        <w:rPr>
          <w:bCs/>
        </w:rPr>
        <w:t>V § 149 odstavec 4</w:t>
      </w:r>
      <w:r w:rsidR="00AF5369" w:rsidRPr="00A32724">
        <w:rPr>
          <w:bCs/>
        </w:rPr>
        <w:t xml:space="preserve"> </w:t>
      </w:r>
      <w:r w:rsidRPr="00A32724">
        <w:rPr>
          <w:bCs/>
        </w:rPr>
        <w:t xml:space="preserve">zní: </w:t>
      </w:r>
    </w:p>
    <w:p w14:paraId="2D35979E" w14:textId="7C064BC1" w:rsidR="006F2913" w:rsidRPr="00A32724" w:rsidRDefault="006F2913" w:rsidP="00C30986">
      <w:pPr>
        <w:ind w:left="567" w:hanging="567"/>
        <w:jc w:val="both"/>
        <w:rPr>
          <w:bCs/>
        </w:rPr>
      </w:pPr>
    </w:p>
    <w:p w14:paraId="189536A2" w14:textId="7DB59F7E" w:rsidR="006F2913" w:rsidRPr="00A32724" w:rsidRDefault="006F2913" w:rsidP="006F2913">
      <w:pPr>
        <w:jc w:val="both"/>
        <w:rPr>
          <w:bCs/>
        </w:rPr>
      </w:pPr>
      <w:r w:rsidRPr="00A32724">
        <w:rPr>
          <w:bCs/>
        </w:rPr>
        <w:tab/>
        <w:t>„(4) Písemnosti obsahující utajované informace se evidují v souladu s právními a</w:t>
      </w:r>
      <w:r w:rsidR="0064323B" w:rsidRPr="00A32724">
        <w:rPr>
          <w:bCs/>
        </w:rPr>
        <w:t> </w:t>
      </w:r>
      <w:r w:rsidRPr="00A32724">
        <w:rPr>
          <w:bCs/>
        </w:rPr>
        <w:t>interními předpisy upravujícími ochranu utajovaných informací</w:t>
      </w:r>
      <w:r w:rsidRPr="00A32724">
        <w:rPr>
          <w:bCs/>
          <w:vertAlign w:val="superscript"/>
        </w:rPr>
        <w:t>6)</w:t>
      </w:r>
      <w:r w:rsidRPr="00A32724">
        <w:rPr>
          <w:bCs/>
        </w:rPr>
        <w:t>.</w:t>
      </w:r>
      <w:r w:rsidR="00020D32" w:rsidRPr="00A32724">
        <w:rPr>
          <w:bCs/>
        </w:rPr>
        <w:t xml:space="preserve">“. </w:t>
      </w:r>
    </w:p>
    <w:p w14:paraId="6D5CCBB3" w14:textId="1BFF94A1" w:rsidR="0064323B" w:rsidRPr="00A32724" w:rsidRDefault="0064323B" w:rsidP="006F2913">
      <w:pPr>
        <w:jc w:val="both"/>
        <w:rPr>
          <w:bCs/>
        </w:rPr>
      </w:pPr>
    </w:p>
    <w:p w14:paraId="36F5AF0B" w14:textId="4FE81392" w:rsidR="0064323B" w:rsidRDefault="0064323B" w:rsidP="0064323B">
      <w:pPr>
        <w:ind w:left="567" w:hanging="567"/>
        <w:jc w:val="both"/>
        <w:rPr>
          <w:bCs/>
        </w:rPr>
      </w:pPr>
      <w:r>
        <w:rPr>
          <w:b/>
        </w:rPr>
        <w:t>1</w:t>
      </w:r>
      <w:r w:rsidR="0006702B">
        <w:rPr>
          <w:b/>
        </w:rPr>
        <w:t>40</w:t>
      </w:r>
      <w:r>
        <w:rPr>
          <w:b/>
        </w:rPr>
        <w:t xml:space="preserve">. </w:t>
      </w:r>
      <w:r>
        <w:rPr>
          <w:b/>
        </w:rPr>
        <w:tab/>
      </w:r>
      <w:r w:rsidR="00943ADF">
        <w:rPr>
          <w:bCs/>
        </w:rPr>
        <w:t xml:space="preserve">V § 150 odst. </w:t>
      </w:r>
      <w:r w:rsidR="00020D32">
        <w:rPr>
          <w:bCs/>
        </w:rPr>
        <w:t>2</w:t>
      </w:r>
      <w:r w:rsidR="00943ADF">
        <w:rPr>
          <w:bCs/>
        </w:rPr>
        <w:t xml:space="preserve"> se číslo „II“ nahrazuje číslem „III“.</w:t>
      </w:r>
    </w:p>
    <w:p w14:paraId="58895A9C" w14:textId="286609F6" w:rsidR="00593D5F" w:rsidRDefault="00593D5F" w:rsidP="0064323B">
      <w:pPr>
        <w:ind w:left="567" w:hanging="567"/>
        <w:jc w:val="both"/>
        <w:rPr>
          <w:bCs/>
        </w:rPr>
      </w:pPr>
    </w:p>
    <w:p w14:paraId="6D98DC6F" w14:textId="00F87C5F" w:rsidR="00593D5F" w:rsidRPr="00593D5F" w:rsidRDefault="00593D5F" w:rsidP="0064323B">
      <w:pPr>
        <w:ind w:left="567" w:hanging="567"/>
        <w:jc w:val="both"/>
        <w:rPr>
          <w:bCs/>
        </w:rPr>
      </w:pPr>
      <w:r>
        <w:rPr>
          <w:b/>
        </w:rPr>
        <w:t>1</w:t>
      </w:r>
      <w:r w:rsidR="0006702B">
        <w:rPr>
          <w:b/>
        </w:rPr>
        <w:t>41</w:t>
      </w:r>
      <w:r>
        <w:rPr>
          <w:b/>
        </w:rPr>
        <w:t xml:space="preserve">. </w:t>
      </w:r>
      <w:r>
        <w:rPr>
          <w:b/>
        </w:rPr>
        <w:tab/>
      </w:r>
      <w:r>
        <w:rPr>
          <w:bCs/>
        </w:rPr>
        <w:t xml:space="preserve">V § 150 odst. 4 se slova „kolkových známek a“ zrušují. </w:t>
      </w:r>
    </w:p>
    <w:p w14:paraId="7EB023FE" w14:textId="4661B438" w:rsidR="00943ADF" w:rsidRDefault="00943ADF" w:rsidP="0064323B">
      <w:pPr>
        <w:ind w:left="567" w:hanging="567"/>
        <w:jc w:val="both"/>
        <w:rPr>
          <w:bCs/>
        </w:rPr>
      </w:pPr>
    </w:p>
    <w:p w14:paraId="4D7B793C" w14:textId="67A34C61" w:rsidR="004D6F7E" w:rsidRPr="00006D2F" w:rsidRDefault="00943ADF" w:rsidP="0064323B">
      <w:pPr>
        <w:ind w:left="567" w:hanging="567"/>
        <w:jc w:val="both"/>
        <w:rPr>
          <w:bCs/>
        </w:rPr>
      </w:pPr>
      <w:r w:rsidRPr="00006D2F">
        <w:rPr>
          <w:b/>
        </w:rPr>
        <w:t>1</w:t>
      </w:r>
      <w:r w:rsidR="0006702B">
        <w:rPr>
          <w:b/>
        </w:rPr>
        <w:t>42</w:t>
      </w:r>
      <w:r w:rsidRPr="00006D2F">
        <w:rPr>
          <w:b/>
        </w:rPr>
        <w:t xml:space="preserve">. </w:t>
      </w:r>
      <w:r w:rsidRPr="00006D2F">
        <w:rPr>
          <w:b/>
        </w:rPr>
        <w:tab/>
      </w:r>
      <w:r w:rsidRPr="00006D2F">
        <w:rPr>
          <w:bCs/>
        </w:rPr>
        <w:t>V § 153 odst. 7 a v § 153 odst. 8 se na konci textu odstavce doplňuje věta „Obdobně soud postupuje ve vztahu k dalším osvědčením obdobného typu podle přímo použitelných předpisů Evropské unie</w:t>
      </w:r>
      <w:r w:rsidRPr="00006D2F">
        <w:rPr>
          <w:bCs/>
          <w:vertAlign w:val="superscript"/>
        </w:rPr>
        <w:t>1</w:t>
      </w:r>
      <w:r w:rsidR="00006D2F" w:rsidRPr="00006D2F">
        <w:rPr>
          <w:bCs/>
          <w:vertAlign w:val="superscript"/>
        </w:rPr>
        <w:t>38</w:t>
      </w:r>
      <w:r w:rsidRPr="00006D2F">
        <w:rPr>
          <w:bCs/>
          <w:vertAlign w:val="superscript"/>
        </w:rPr>
        <w:t>)</w:t>
      </w:r>
      <w:r w:rsidRPr="00006D2F">
        <w:rPr>
          <w:bCs/>
        </w:rPr>
        <w:t xml:space="preserve">.“. </w:t>
      </w:r>
    </w:p>
    <w:p w14:paraId="6FE8C73C" w14:textId="77777777" w:rsidR="003E5D85" w:rsidRPr="00006D2F" w:rsidRDefault="003E5D85" w:rsidP="0064323B">
      <w:pPr>
        <w:ind w:left="567" w:hanging="567"/>
        <w:jc w:val="both"/>
        <w:rPr>
          <w:bCs/>
        </w:rPr>
      </w:pPr>
    </w:p>
    <w:p w14:paraId="6C0C5AB6" w14:textId="1147EBF5" w:rsidR="00943ADF" w:rsidRPr="00006D2F" w:rsidRDefault="00943ADF" w:rsidP="0064323B">
      <w:pPr>
        <w:ind w:left="567" w:hanging="567"/>
        <w:jc w:val="both"/>
        <w:rPr>
          <w:bCs/>
        </w:rPr>
      </w:pPr>
      <w:r w:rsidRPr="00006D2F">
        <w:rPr>
          <w:b/>
        </w:rPr>
        <w:tab/>
      </w:r>
      <w:r w:rsidRPr="00006D2F">
        <w:rPr>
          <w:bCs/>
        </w:rPr>
        <w:t>Poznámka pod čarou č. 1</w:t>
      </w:r>
      <w:r w:rsidR="00006D2F" w:rsidRPr="00006D2F">
        <w:rPr>
          <w:bCs/>
        </w:rPr>
        <w:t>38</w:t>
      </w:r>
      <w:r w:rsidRPr="00006D2F">
        <w:rPr>
          <w:bCs/>
        </w:rPr>
        <w:t xml:space="preserve"> zní: </w:t>
      </w:r>
    </w:p>
    <w:p w14:paraId="79B6DEAC" w14:textId="714C7021" w:rsidR="00943ADF" w:rsidRPr="00006D2F" w:rsidRDefault="00943ADF" w:rsidP="00943ADF">
      <w:pPr>
        <w:ind w:left="567" w:hanging="567"/>
        <w:jc w:val="both"/>
        <w:rPr>
          <w:bCs/>
        </w:rPr>
      </w:pPr>
      <w:r w:rsidRPr="00006D2F">
        <w:rPr>
          <w:bCs/>
        </w:rPr>
        <w:tab/>
        <w:t>„1</w:t>
      </w:r>
      <w:r w:rsidR="00006D2F" w:rsidRPr="00006D2F">
        <w:rPr>
          <w:bCs/>
        </w:rPr>
        <w:t>38</w:t>
      </w:r>
      <w:r w:rsidRPr="00006D2F">
        <w:rPr>
          <w:bCs/>
        </w:rPr>
        <w:t>) Například nařízení Evropského parlamentu a Rady (EU) č. 1215/2012 ze dne 12. prosince 2012, o příslušnosti a uznávání a výkonu soudních rozhodnutí v</w:t>
      </w:r>
      <w:r w:rsidR="000A70B1">
        <w:rPr>
          <w:bCs/>
        </w:rPr>
        <w:t> </w:t>
      </w:r>
      <w:r w:rsidRPr="00006D2F">
        <w:rPr>
          <w:bCs/>
        </w:rPr>
        <w:t>občanských a obchodních věcech, nařízení Evropského parlamentu a Rady (ES) č.</w:t>
      </w:r>
      <w:r w:rsidR="000A70B1">
        <w:rPr>
          <w:bCs/>
        </w:rPr>
        <w:t> </w:t>
      </w:r>
      <w:r w:rsidRPr="00006D2F">
        <w:rPr>
          <w:bCs/>
        </w:rPr>
        <w:t xml:space="preserve">861/2007 ze dne ze dne 11. července 2007, kterým se zavádí evropské řízení </w:t>
      </w:r>
      <w:r w:rsidRPr="00006D2F">
        <w:rPr>
          <w:bCs/>
        </w:rPr>
        <w:lastRenderedPageBreak/>
        <w:t>o</w:t>
      </w:r>
      <w:r w:rsidR="000A70B1">
        <w:rPr>
          <w:bCs/>
        </w:rPr>
        <w:t> </w:t>
      </w:r>
      <w:r w:rsidRPr="00006D2F">
        <w:rPr>
          <w:bCs/>
        </w:rPr>
        <w:t>drobných nárocích, nařízení Rady (ES) č. 4/2009 ze dne 18. prosince 2008, o</w:t>
      </w:r>
      <w:r w:rsidR="000A70B1">
        <w:rPr>
          <w:bCs/>
        </w:rPr>
        <w:t> </w:t>
      </w:r>
      <w:r w:rsidRPr="00006D2F">
        <w:rPr>
          <w:bCs/>
        </w:rPr>
        <w:t>příslušnosti, rozhodném právu, uznávání a výkonu rozhodnutí a o spolupráci ve</w:t>
      </w:r>
      <w:r w:rsidR="000A70B1">
        <w:rPr>
          <w:bCs/>
        </w:rPr>
        <w:t> </w:t>
      </w:r>
      <w:r w:rsidRPr="00006D2F">
        <w:rPr>
          <w:bCs/>
        </w:rPr>
        <w:t>věcech vyživovacích povinností</w:t>
      </w:r>
      <w:r w:rsidR="00F805C9" w:rsidRPr="00006D2F">
        <w:rPr>
          <w:bCs/>
        </w:rPr>
        <w:t xml:space="preserve">.“. </w:t>
      </w:r>
    </w:p>
    <w:p w14:paraId="3988E9A8" w14:textId="547893BE" w:rsidR="00F805C9" w:rsidRDefault="00F805C9" w:rsidP="00943ADF">
      <w:pPr>
        <w:ind w:left="567" w:hanging="567"/>
        <w:jc w:val="both"/>
        <w:rPr>
          <w:bCs/>
        </w:rPr>
      </w:pPr>
    </w:p>
    <w:p w14:paraId="30C8C554" w14:textId="0BAF60C7" w:rsidR="00F805C9" w:rsidRDefault="00006D2F" w:rsidP="00943ADF">
      <w:pPr>
        <w:ind w:left="567" w:hanging="567"/>
        <w:jc w:val="both"/>
        <w:rPr>
          <w:bCs/>
        </w:rPr>
      </w:pPr>
      <w:r w:rsidRPr="00006D2F">
        <w:rPr>
          <w:b/>
        </w:rPr>
        <w:t>1</w:t>
      </w:r>
      <w:r w:rsidR="0006702B">
        <w:rPr>
          <w:b/>
        </w:rPr>
        <w:t>43</w:t>
      </w:r>
      <w:r w:rsidR="00F805C9" w:rsidRPr="00006D2F">
        <w:rPr>
          <w:b/>
        </w:rPr>
        <w:t xml:space="preserve">. </w:t>
      </w:r>
      <w:r w:rsidR="00F805C9" w:rsidRPr="00006D2F">
        <w:rPr>
          <w:b/>
        </w:rPr>
        <w:tab/>
      </w:r>
      <w:r w:rsidR="00F805C9" w:rsidRPr="00006D2F">
        <w:rPr>
          <w:bCs/>
        </w:rPr>
        <w:t>V § 153 odst. 8 se za slova „veřejné listiny nevydané soudem“ vkládají slova „nebo</w:t>
      </w:r>
      <w:r w:rsidR="000A70B1">
        <w:rPr>
          <w:bCs/>
        </w:rPr>
        <w:t> </w:t>
      </w:r>
      <w:r w:rsidR="00F805C9" w:rsidRPr="00006D2F">
        <w:rPr>
          <w:bCs/>
        </w:rPr>
        <w:t xml:space="preserve">vydané soudem v elektronickém rozkazním řízení“. </w:t>
      </w:r>
    </w:p>
    <w:p w14:paraId="4F1D2B1C" w14:textId="77777777" w:rsidR="00F567B4" w:rsidRDefault="00F567B4" w:rsidP="00943ADF">
      <w:pPr>
        <w:ind w:left="567" w:hanging="567"/>
        <w:jc w:val="both"/>
        <w:rPr>
          <w:bCs/>
        </w:rPr>
      </w:pPr>
    </w:p>
    <w:p w14:paraId="37E6CEBD" w14:textId="00FC3995" w:rsidR="00F567B4" w:rsidRPr="00F567B4" w:rsidRDefault="00F567B4" w:rsidP="00943ADF">
      <w:pPr>
        <w:ind w:left="567" w:hanging="567"/>
        <w:jc w:val="both"/>
        <w:rPr>
          <w:bCs/>
        </w:rPr>
      </w:pPr>
      <w:r>
        <w:rPr>
          <w:b/>
        </w:rPr>
        <w:t>1</w:t>
      </w:r>
      <w:r w:rsidR="0006702B">
        <w:rPr>
          <w:b/>
        </w:rPr>
        <w:t>44</w:t>
      </w:r>
      <w:r>
        <w:rPr>
          <w:b/>
        </w:rPr>
        <w:t xml:space="preserve">. </w:t>
      </w:r>
      <w:r>
        <w:rPr>
          <w:b/>
        </w:rPr>
        <w:tab/>
      </w:r>
      <w:r>
        <w:rPr>
          <w:bCs/>
        </w:rPr>
        <w:t>V § 153b odst. 1 se slova „zákazu činnosti nebo pobytu“ nahrazují slovy „</w:t>
      </w:r>
      <w:r w:rsidRPr="00F567B4">
        <w:rPr>
          <w:bCs/>
        </w:rPr>
        <w:t>zákazu činnosti, zákazu držení a chovu zvířat, zákazu pobytu nebo zákazu vstupu na sportovní, kulturní a</w:t>
      </w:r>
      <w:r w:rsidR="001A6684">
        <w:rPr>
          <w:bCs/>
        </w:rPr>
        <w:t> </w:t>
      </w:r>
      <w:r w:rsidRPr="00F567B4">
        <w:rPr>
          <w:bCs/>
        </w:rPr>
        <w:t>jiné společenské akce</w:t>
      </w:r>
      <w:r>
        <w:rPr>
          <w:bCs/>
        </w:rPr>
        <w:t xml:space="preserve">“. </w:t>
      </w:r>
    </w:p>
    <w:p w14:paraId="633AA50C" w14:textId="77777777" w:rsidR="00642633" w:rsidRDefault="00642633" w:rsidP="00943ADF">
      <w:pPr>
        <w:ind w:left="567" w:hanging="567"/>
        <w:jc w:val="both"/>
        <w:rPr>
          <w:bCs/>
        </w:rPr>
      </w:pPr>
    </w:p>
    <w:p w14:paraId="2217C429" w14:textId="581F39C0" w:rsidR="00F04F0E" w:rsidRPr="00F567B4" w:rsidRDefault="00F04F0E" w:rsidP="00943ADF">
      <w:pPr>
        <w:ind w:left="567" w:hanging="567"/>
        <w:jc w:val="both"/>
        <w:rPr>
          <w:bCs/>
        </w:rPr>
      </w:pPr>
      <w:r w:rsidRPr="00F567B4">
        <w:rPr>
          <w:b/>
        </w:rPr>
        <w:t>1</w:t>
      </w:r>
      <w:r w:rsidR="0006702B">
        <w:rPr>
          <w:b/>
        </w:rPr>
        <w:t>45</w:t>
      </w:r>
      <w:r w:rsidRPr="00F567B4">
        <w:rPr>
          <w:b/>
        </w:rPr>
        <w:t xml:space="preserve">. </w:t>
      </w:r>
      <w:r w:rsidRPr="00F567B4">
        <w:rPr>
          <w:b/>
        </w:rPr>
        <w:tab/>
      </w:r>
      <w:r w:rsidRPr="00F567B4">
        <w:rPr>
          <w:bCs/>
        </w:rPr>
        <w:t xml:space="preserve">Poznámka pod čarou č. 17a zní: </w:t>
      </w:r>
    </w:p>
    <w:p w14:paraId="543E3CA2" w14:textId="72A8E39F" w:rsidR="00F04F0E" w:rsidRPr="00071A35" w:rsidRDefault="00F04F0E" w:rsidP="00943ADF">
      <w:pPr>
        <w:ind w:left="567" w:hanging="567"/>
        <w:jc w:val="both"/>
        <w:rPr>
          <w:bCs/>
          <w:color w:val="00B050"/>
        </w:rPr>
      </w:pPr>
    </w:p>
    <w:p w14:paraId="5431439F" w14:textId="30151019" w:rsidR="00F04F0E" w:rsidRPr="00F567B4" w:rsidRDefault="00F04F0E" w:rsidP="00F04F0E">
      <w:pPr>
        <w:jc w:val="both"/>
        <w:rPr>
          <w:bCs/>
        </w:rPr>
      </w:pPr>
      <w:r w:rsidRPr="00F567B4">
        <w:rPr>
          <w:bCs/>
        </w:rPr>
        <w:tab/>
        <w:t xml:space="preserve">„17a) § 68 </w:t>
      </w:r>
      <w:bookmarkStart w:id="33" w:name="_Hlk138065147"/>
      <w:r w:rsidRPr="00F567B4">
        <w:rPr>
          <w:bCs/>
        </w:rPr>
        <w:t>instrukce Ministerstva spravedlnosti ze dne 19. dubna 2018, č. j. 9/2018-MOC-J, kterou se upravuje postup justičních orgánů ve styku s cizinou ve věcech občanskoprávních a obchodněprávních</w:t>
      </w:r>
      <w:bookmarkEnd w:id="33"/>
      <w:r w:rsidRPr="00F567B4">
        <w:rPr>
          <w:bCs/>
        </w:rPr>
        <w:t xml:space="preserve">.“. </w:t>
      </w:r>
    </w:p>
    <w:p w14:paraId="33174F39" w14:textId="204703C4" w:rsidR="00F04F0E" w:rsidRPr="00071A35" w:rsidRDefault="00F04F0E" w:rsidP="00F04F0E">
      <w:pPr>
        <w:jc w:val="both"/>
        <w:rPr>
          <w:bCs/>
          <w:color w:val="00B050"/>
        </w:rPr>
      </w:pPr>
    </w:p>
    <w:p w14:paraId="5F6849AC" w14:textId="0D6C8816" w:rsidR="00F04F0E" w:rsidRPr="00555FA6" w:rsidRDefault="00F04F0E" w:rsidP="00F04F0E">
      <w:pPr>
        <w:ind w:left="567" w:hanging="567"/>
        <w:jc w:val="both"/>
        <w:rPr>
          <w:bCs/>
        </w:rPr>
      </w:pPr>
      <w:r w:rsidRPr="00555FA6">
        <w:rPr>
          <w:b/>
        </w:rPr>
        <w:t>1</w:t>
      </w:r>
      <w:r w:rsidR="0006702B">
        <w:rPr>
          <w:b/>
        </w:rPr>
        <w:t>46</w:t>
      </w:r>
      <w:r w:rsidRPr="00555FA6">
        <w:rPr>
          <w:b/>
        </w:rPr>
        <w:t xml:space="preserve">. </w:t>
      </w:r>
      <w:r w:rsidRPr="00555FA6">
        <w:rPr>
          <w:b/>
        </w:rPr>
        <w:tab/>
      </w:r>
      <w:r w:rsidRPr="00555FA6">
        <w:rPr>
          <w:bCs/>
        </w:rPr>
        <w:t xml:space="preserve">V § 153b se odstavec 3 zrušuje. </w:t>
      </w:r>
    </w:p>
    <w:p w14:paraId="502407D6" w14:textId="77777777" w:rsidR="003A083E" w:rsidRPr="00555FA6" w:rsidRDefault="00F04F0E" w:rsidP="00F04F0E">
      <w:pPr>
        <w:ind w:left="567" w:hanging="567"/>
        <w:jc w:val="both"/>
        <w:rPr>
          <w:bCs/>
        </w:rPr>
      </w:pPr>
      <w:r w:rsidRPr="00555FA6">
        <w:rPr>
          <w:b/>
        </w:rPr>
        <w:tab/>
      </w:r>
      <w:r w:rsidRPr="00555FA6">
        <w:rPr>
          <w:bCs/>
        </w:rPr>
        <w:t>Dosavadní odstavce 4 až 6 se označují jako odstavce 3 až 5.</w:t>
      </w:r>
    </w:p>
    <w:p w14:paraId="62A8B0DC" w14:textId="77777777" w:rsidR="003A083E" w:rsidRPr="00555FA6" w:rsidRDefault="003A083E" w:rsidP="00F04F0E">
      <w:pPr>
        <w:ind w:left="567" w:hanging="567"/>
        <w:jc w:val="both"/>
        <w:rPr>
          <w:bCs/>
        </w:rPr>
      </w:pPr>
    </w:p>
    <w:p w14:paraId="43B797ED" w14:textId="70F468F2" w:rsidR="00F04F0E" w:rsidRPr="00555FA6" w:rsidRDefault="003A083E" w:rsidP="00F04F0E">
      <w:pPr>
        <w:ind w:left="567" w:hanging="567"/>
        <w:jc w:val="both"/>
        <w:rPr>
          <w:bCs/>
        </w:rPr>
      </w:pPr>
      <w:r w:rsidRPr="00555FA6">
        <w:rPr>
          <w:b/>
        </w:rPr>
        <w:t>1</w:t>
      </w:r>
      <w:r w:rsidR="00555FA6" w:rsidRPr="00555FA6">
        <w:rPr>
          <w:b/>
        </w:rPr>
        <w:t>4</w:t>
      </w:r>
      <w:r w:rsidR="0006702B">
        <w:rPr>
          <w:b/>
        </w:rPr>
        <w:t>7</w:t>
      </w:r>
      <w:r w:rsidRPr="00555FA6">
        <w:rPr>
          <w:b/>
        </w:rPr>
        <w:t>.</w:t>
      </w:r>
      <w:r w:rsidRPr="00555FA6">
        <w:rPr>
          <w:b/>
        </w:rPr>
        <w:tab/>
      </w:r>
      <w:r w:rsidR="00F04F0E" w:rsidRPr="00555FA6">
        <w:rPr>
          <w:bCs/>
        </w:rPr>
        <w:t xml:space="preserve"> </w:t>
      </w:r>
      <w:r w:rsidR="00676F1F" w:rsidRPr="00555FA6">
        <w:rPr>
          <w:bCs/>
        </w:rPr>
        <w:t xml:space="preserve">V § 153b odst. 3 se číslo „3“ nahrazuje číslem „4“. </w:t>
      </w:r>
    </w:p>
    <w:p w14:paraId="4501E5E7" w14:textId="74DDA6A8" w:rsidR="00225736" w:rsidRPr="00555FA6" w:rsidRDefault="00225736" w:rsidP="00F04F0E">
      <w:pPr>
        <w:ind w:left="567" w:hanging="567"/>
        <w:jc w:val="both"/>
        <w:rPr>
          <w:bCs/>
        </w:rPr>
      </w:pPr>
    </w:p>
    <w:p w14:paraId="764F6FC4" w14:textId="03D996CB" w:rsidR="00225736" w:rsidRDefault="00225736" w:rsidP="00F04F0E">
      <w:pPr>
        <w:ind w:left="567" w:hanging="567"/>
        <w:jc w:val="both"/>
        <w:rPr>
          <w:bCs/>
        </w:rPr>
      </w:pPr>
      <w:r w:rsidRPr="00555FA6">
        <w:rPr>
          <w:b/>
        </w:rPr>
        <w:t>1</w:t>
      </w:r>
      <w:r w:rsidR="00555FA6" w:rsidRPr="00555FA6">
        <w:rPr>
          <w:b/>
        </w:rPr>
        <w:t>4</w:t>
      </w:r>
      <w:r w:rsidR="0006702B">
        <w:rPr>
          <w:b/>
        </w:rPr>
        <w:t>8</w:t>
      </w:r>
      <w:r w:rsidRPr="00555FA6">
        <w:rPr>
          <w:b/>
        </w:rPr>
        <w:t xml:space="preserve">. </w:t>
      </w:r>
      <w:r w:rsidRPr="00555FA6">
        <w:rPr>
          <w:b/>
        </w:rPr>
        <w:tab/>
      </w:r>
      <w:r w:rsidRPr="00555FA6">
        <w:rPr>
          <w:bCs/>
        </w:rPr>
        <w:t>V § 153b odst. 4 se věta poslední nahrazuje větou „Při kladném výsledku se spis obsahující úřední záznam o vykázání trvale připojí ke spisu, v němž bude rozhodováno o předběžném opatření, a vyznačí se vzájemná souvislost.“.</w:t>
      </w:r>
    </w:p>
    <w:p w14:paraId="119648E0" w14:textId="77777777" w:rsidR="00555FA6" w:rsidRDefault="00555FA6" w:rsidP="00F04F0E">
      <w:pPr>
        <w:ind w:left="567" w:hanging="567"/>
        <w:jc w:val="both"/>
        <w:rPr>
          <w:bCs/>
        </w:rPr>
      </w:pPr>
    </w:p>
    <w:p w14:paraId="04E59F3F" w14:textId="70EC0809" w:rsidR="00225736" w:rsidRDefault="00225736" w:rsidP="00F04F0E">
      <w:pPr>
        <w:ind w:left="567" w:hanging="567"/>
        <w:jc w:val="both"/>
        <w:rPr>
          <w:bCs/>
        </w:rPr>
      </w:pPr>
      <w:r>
        <w:rPr>
          <w:b/>
        </w:rPr>
        <w:t>1</w:t>
      </w:r>
      <w:r w:rsidR="007D596A">
        <w:rPr>
          <w:b/>
        </w:rPr>
        <w:t>4</w:t>
      </w:r>
      <w:r w:rsidR="0006702B">
        <w:rPr>
          <w:b/>
        </w:rPr>
        <w:t>9</w:t>
      </w:r>
      <w:r>
        <w:rPr>
          <w:b/>
        </w:rPr>
        <w:t xml:space="preserve">. </w:t>
      </w:r>
      <w:r>
        <w:rPr>
          <w:b/>
        </w:rPr>
        <w:tab/>
      </w:r>
      <w:r w:rsidR="00E8163A">
        <w:rPr>
          <w:bCs/>
        </w:rPr>
        <w:t>§ 155 včetně nadpisu</w:t>
      </w:r>
      <w:r w:rsidR="00061866">
        <w:rPr>
          <w:bCs/>
        </w:rPr>
        <w:t xml:space="preserve"> a poznámky pod čarou č. </w:t>
      </w:r>
      <w:r w:rsidR="007D596A">
        <w:rPr>
          <w:bCs/>
        </w:rPr>
        <w:t>50</w:t>
      </w:r>
      <w:r w:rsidR="00E8163A">
        <w:rPr>
          <w:bCs/>
        </w:rPr>
        <w:t xml:space="preserve"> zní: </w:t>
      </w:r>
    </w:p>
    <w:p w14:paraId="0C27B382" w14:textId="6A1E2F68" w:rsidR="00E8163A" w:rsidRDefault="00E8163A" w:rsidP="00F04F0E">
      <w:pPr>
        <w:ind w:left="567" w:hanging="567"/>
        <w:jc w:val="both"/>
        <w:rPr>
          <w:bCs/>
        </w:rPr>
      </w:pPr>
    </w:p>
    <w:p w14:paraId="230D96EE" w14:textId="0687A444" w:rsidR="00E8163A" w:rsidRDefault="00E8163A" w:rsidP="00E8163A">
      <w:pPr>
        <w:jc w:val="center"/>
        <w:rPr>
          <w:b/>
        </w:rPr>
      </w:pPr>
      <w:r>
        <w:rPr>
          <w:bCs/>
        </w:rPr>
        <w:t>„</w:t>
      </w:r>
      <w:r>
        <w:rPr>
          <w:b/>
        </w:rPr>
        <w:t>§ 155</w:t>
      </w:r>
    </w:p>
    <w:p w14:paraId="1CB58AEA" w14:textId="72AB7566" w:rsidR="00E8163A" w:rsidRDefault="00E8163A" w:rsidP="00E8163A">
      <w:pPr>
        <w:jc w:val="center"/>
        <w:rPr>
          <w:b/>
        </w:rPr>
      </w:pPr>
      <w:r>
        <w:rPr>
          <w:b/>
        </w:rPr>
        <w:t>Zápis nové věci do rejstříku</w:t>
      </w:r>
    </w:p>
    <w:p w14:paraId="36C3B2CE" w14:textId="0CAF6048" w:rsidR="00E8163A" w:rsidRDefault="00E8163A" w:rsidP="00E8163A">
      <w:pPr>
        <w:jc w:val="center"/>
        <w:rPr>
          <w:b/>
        </w:rPr>
      </w:pPr>
    </w:p>
    <w:p w14:paraId="3F0D5CA9" w14:textId="4BECD405" w:rsidR="00E8163A" w:rsidRDefault="00E8163A" w:rsidP="00E8163A">
      <w:pPr>
        <w:jc w:val="both"/>
        <w:rPr>
          <w:bCs/>
        </w:rPr>
      </w:pPr>
      <w:r>
        <w:rPr>
          <w:bCs/>
        </w:rPr>
        <w:tab/>
        <w:t xml:space="preserve">(1) </w:t>
      </w:r>
      <w:r w:rsidR="00E86637">
        <w:rPr>
          <w:bCs/>
        </w:rPr>
        <w:t>Nové věci se</w:t>
      </w:r>
      <w:r>
        <w:rPr>
          <w:bCs/>
        </w:rPr>
        <w:t xml:space="preserve"> do jednotlivých rejstříků </w:t>
      </w:r>
      <w:r w:rsidR="00E86637">
        <w:rPr>
          <w:bCs/>
        </w:rPr>
        <w:t xml:space="preserve">zapisují podle přílohy č. 1 </w:t>
      </w:r>
      <w:r>
        <w:rPr>
          <w:bCs/>
        </w:rPr>
        <w:t xml:space="preserve">v souladu s rozvrhem práce. Obdobně se postupuje v případě postoupení věci z jiného soudu, předložení věci nadřízenému soudu či vyloučení věci nebo její části k samostatnému řízení. </w:t>
      </w:r>
    </w:p>
    <w:p w14:paraId="7A7E2770" w14:textId="54BBDF5C" w:rsidR="00E8163A" w:rsidRDefault="00E8163A" w:rsidP="00E8163A">
      <w:pPr>
        <w:jc w:val="both"/>
        <w:rPr>
          <w:bCs/>
        </w:rPr>
      </w:pPr>
    </w:p>
    <w:p w14:paraId="4674A703" w14:textId="79607266" w:rsidR="00E8163A" w:rsidRDefault="00E8163A" w:rsidP="00E8163A">
      <w:pPr>
        <w:jc w:val="both"/>
        <w:rPr>
          <w:bCs/>
        </w:rPr>
      </w:pPr>
      <w:r>
        <w:rPr>
          <w:bCs/>
        </w:rPr>
        <w:tab/>
        <w:t>(2) Podání, které je v souladu s příslušným procesním předpisem třeba ve stanovené lhůtě doplnit</w:t>
      </w:r>
      <w:r w:rsidR="008D2D49">
        <w:rPr>
          <w:bCs/>
          <w:vertAlign w:val="superscript"/>
        </w:rPr>
        <w:t xml:space="preserve"> </w:t>
      </w:r>
      <w:r w:rsidR="008D2D49" w:rsidRPr="008D2D49">
        <w:rPr>
          <w:bCs/>
        </w:rPr>
        <w:t>předložením jeho originálu, případně písemným podáním shodného znění</w:t>
      </w:r>
      <w:r w:rsidR="008D2D49">
        <w:rPr>
          <w:bCs/>
        </w:rPr>
        <w:t xml:space="preserve"> a</w:t>
      </w:r>
      <w:r w:rsidR="00132B6E">
        <w:rPr>
          <w:bCs/>
        </w:rPr>
        <w:t> </w:t>
      </w:r>
      <w:r w:rsidR="008D2D49">
        <w:rPr>
          <w:bCs/>
        </w:rPr>
        <w:t>ke</w:t>
      </w:r>
      <w:r w:rsidR="00132B6E">
        <w:rPr>
          <w:bCs/>
        </w:rPr>
        <w:t> </w:t>
      </w:r>
      <w:r w:rsidR="008D2D49">
        <w:rPr>
          <w:bCs/>
        </w:rPr>
        <w:t>kterému soud v opačném případě nepřihlíží</w:t>
      </w:r>
      <w:r w:rsidR="007D596A">
        <w:rPr>
          <w:bCs/>
          <w:vertAlign w:val="superscript"/>
        </w:rPr>
        <w:t>50</w:t>
      </w:r>
      <w:r w:rsidR="008D2D49">
        <w:rPr>
          <w:bCs/>
          <w:vertAlign w:val="superscript"/>
        </w:rPr>
        <w:t>)</w:t>
      </w:r>
      <w:r>
        <w:rPr>
          <w:bCs/>
        </w:rPr>
        <w:t xml:space="preserve">, se zapíše do rejstříku Nc. Dojde-li následně k řádnému doplnění takového podání, převede se věc do příslušného rejstříku. </w:t>
      </w:r>
    </w:p>
    <w:p w14:paraId="5684A3A9" w14:textId="39877B9D" w:rsidR="00E8163A" w:rsidRDefault="00E8163A" w:rsidP="00E8163A">
      <w:pPr>
        <w:jc w:val="both"/>
        <w:rPr>
          <w:bCs/>
        </w:rPr>
      </w:pPr>
    </w:p>
    <w:p w14:paraId="392DC191" w14:textId="4F3F3856" w:rsidR="00E8163A" w:rsidRDefault="00E8163A" w:rsidP="007D596A">
      <w:pPr>
        <w:jc w:val="both"/>
        <w:rPr>
          <w:bCs/>
        </w:rPr>
      </w:pPr>
      <w:r>
        <w:rPr>
          <w:bCs/>
        </w:rPr>
        <w:tab/>
        <w:t>(3) Nově zapsaná věc je vedena ve stavu „nevyřízená“.</w:t>
      </w:r>
    </w:p>
    <w:p w14:paraId="7CE9D188" w14:textId="77777777" w:rsidR="00061866" w:rsidRDefault="00061866" w:rsidP="00061866">
      <w:pPr>
        <w:jc w:val="both"/>
        <w:rPr>
          <w:bCs/>
        </w:rPr>
      </w:pPr>
      <w:r>
        <w:rPr>
          <w:bCs/>
        </w:rPr>
        <w:t>------------------------------</w:t>
      </w:r>
    </w:p>
    <w:p w14:paraId="7952C3C1" w14:textId="565A5B93" w:rsidR="00E8163A" w:rsidRPr="00061866" w:rsidRDefault="007D596A" w:rsidP="00E8163A">
      <w:pPr>
        <w:jc w:val="both"/>
        <w:rPr>
          <w:bCs/>
          <w:sz w:val="20"/>
          <w:szCs w:val="20"/>
          <w:vertAlign w:val="superscript"/>
        </w:rPr>
      </w:pPr>
      <w:r>
        <w:rPr>
          <w:bCs/>
          <w:sz w:val="20"/>
          <w:szCs w:val="20"/>
          <w:vertAlign w:val="superscript"/>
        </w:rPr>
        <w:t>50</w:t>
      </w:r>
      <w:r w:rsidR="00E8163A" w:rsidRPr="00061866">
        <w:rPr>
          <w:bCs/>
          <w:sz w:val="20"/>
          <w:szCs w:val="20"/>
          <w:vertAlign w:val="superscript"/>
        </w:rPr>
        <w:t xml:space="preserve">) § 42 odst. 2 a 3 o. s. ř.“. </w:t>
      </w:r>
    </w:p>
    <w:p w14:paraId="73A04390" w14:textId="664CE285" w:rsidR="00A92BC9" w:rsidRDefault="00A92BC9" w:rsidP="005B3CDF">
      <w:pPr>
        <w:ind w:left="567" w:hanging="567"/>
        <w:jc w:val="both"/>
      </w:pPr>
    </w:p>
    <w:p w14:paraId="2E9B0838" w14:textId="1C4BBDBE" w:rsidR="00A92BC9" w:rsidRPr="007D596A" w:rsidRDefault="00A92BC9" w:rsidP="005B3CDF">
      <w:pPr>
        <w:ind w:left="567" w:hanging="567"/>
        <w:jc w:val="both"/>
      </w:pPr>
      <w:r w:rsidRPr="007D596A">
        <w:rPr>
          <w:b/>
          <w:bCs/>
        </w:rPr>
        <w:t>1</w:t>
      </w:r>
      <w:r w:rsidR="0006702B">
        <w:rPr>
          <w:b/>
          <w:bCs/>
        </w:rPr>
        <w:t>50</w:t>
      </w:r>
      <w:r w:rsidRPr="007D596A">
        <w:rPr>
          <w:b/>
          <w:bCs/>
        </w:rPr>
        <w:t xml:space="preserve">. </w:t>
      </w:r>
      <w:r w:rsidRPr="007D596A">
        <w:rPr>
          <w:b/>
          <w:bCs/>
        </w:rPr>
        <w:tab/>
      </w:r>
      <w:r w:rsidRPr="007D596A">
        <w:t xml:space="preserve">§ 156a se včetně nadpisu zrušuje. </w:t>
      </w:r>
    </w:p>
    <w:p w14:paraId="5769C9A1" w14:textId="10691BBA" w:rsidR="00A92BC9" w:rsidRDefault="00A92BC9" w:rsidP="005B3CDF">
      <w:pPr>
        <w:ind w:left="567" w:hanging="567"/>
        <w:jc w:val="both"/>
      </w:pPr>
    </w:p>
    <w:p w14:paraId="2B597A2D" w14:textId="1E84A241" w:rsidR="00A92BC9" w:rsidRPr="003D5B0F" w:rsidRDefault="00A92BC9" w:rsidP="005B3CDF">
      <w:pPr>
        <w:ind w:left="567" w:hanging="567"/>
        <w:jc w:val="both"/>
      </w:pPr>
      <w:r w:rsidRPr="003D5B0F">
        <w:rPr>
          <w:b/>
          <w:bCs/>
        </w:rPr>
        <w:t>1</w:t>
      </w:r>
      <w:r w:rsidR="0006702B">
        <w:rPr>
          <w:b/>
          <w:bCs/>
        </w:rPr>
        <w:t>51</w:t>
      </w:r>
      <w:r w:rsidRPr="003D5B0F">
        <w:rPr>
          <w:b/>
          <w:bCs/>
        </w:rPr>
        <w:t xml:space="preserve">. </w:t>
      </w:r>
      <w:r w:rsidRPr="003D5B0F">
        <w:rPr>
          <w:b/>
          <w:bCs/>
        </w:rPr>
        <w:tab/>
      </w:r>
      <w:r w:rsidRPr="003D5B0F">
        <w:t xml:space="preserve">§ 157 až 159 včetně nadpisů znějí: </w:t>
      </w:r>
    </w:p>
    <w:p w14:paraId="36A34D90" w14:textId="31E35000" w:rsidR="00A92BC9" w:rsidRDefault="00A92BC9" w:rsidP="005B3CDF">
      <w:pPr>
        <w:ind w:left="567" w:hanging="567"/>
        <w:jc w:val="both"/>
      </w:pPr>
    </w:p>
    <w:p w14:paraId="7880E843" w14:textId="7C12163B" w:rsidR="00A92BC9" w:rsidRDefault="00A92BC9" w:rsidP="00A92BC9">
      <w:pPr>
        <w:ind w:left="567" w:hanging="567"/>
        <w:jc w:val="center"/>
        <w:rPr>
          <w:b/>
          <w:bCs/>
        </w:rPr>
      </w:pPr>
      <w:r>
        <w:t>„</w:t>
      </w:r>
      <w:r>
        <w:rPr>
          <w:b/>
          <w:bCs/>
        </w:rPr>
        <w:t>§ 157</w:t>
      </w:r>
    </w:p>
    <w:p w14:paraId="5CEBD15D" w14:textId="43E5088B" w:rsidR="00A92BC9" w:rsidRDefault="00A92BC9" w:rsidP="00A92BC9">
      <w:pPr>
        <w:ind w:left="567" w:hanging="567"/>
        <w:jc w:val="center"/>
        <w:rPr>
          <w:b/>
          <w:bCs/>
        </w:rPr>
      </w:pPr>
      <w:r>
        <w:rPr>
          <w:b/>
          <w:bCs/>
        </w:rPr>
        <w:t>Věci vyřízené</w:t>
      </w:r>
    </w:p>
    <w:p w14:paraId="44858C38" w14:textId="5261245F" w:rsidR="00A92BC9" w:rsidRDefault="00A92BC9" w:rsidP="00A92BC9">
      <w:pPr>
        <w:ind w:left="567" w:hanging="567"/>
        <w:jc w:val="center"/>
        <w:rPr>
          <w:b/>
          <w:bCs/>
        </w:rPr>
      </w:pPr>
    </w:p>
    <w:p w14:paraId="3DE00FE8" w14:textId="77777777" w:rsidR="00A92BC9" w:rsidRPr="00A92BC9" w:rsidRDefault="00A92BC9" w:rsidP="00A92BC9">
      <w:pPr>
        <w:ind w:firstLine="708"/>
        <w:jc w:val="both"/>
      </w:pPr>
      <w:r w:rsidRPr="00A92BC9">
        <w:t xml:space="preserve">(1) Není-li stanoveno jinak, věc se označí jako „vyřízená“ po vydání konečného rozhodnutí; konečným rozhodnutím se pro účely této instrukce rozumí rozhodnutí, jímž končí řízení u daného soudu, případně na nějž navazuje výkon rozhodnutí nebo v trestních věcech řízení vykonávací. </w:t>
      </w:r>
    </w:p>
    <w:p w14:paraId="57CF122B" w14:textId="77777777" w:rsidR="00A92BC9" w:rsidRPr="00A92BC9" w:rsidRDefault="00A92BC9" w:rsidP="00A92BC9">
      <w:pPr>
        <w:ind w:firstLine="708"/>
        <w:jc w:val="both"/>
      </w:pPr>
    </w:p>
    <w:p w14:paraId="3DF8E220" w14:textId="54BEBAAB" w:rsidR="00A92BC9" w:rsidRDefault="00A92BC9" w:rsidP="00A92BC9">
      <w:pPr>
        <w:ind w:firstLine="708"/>
        <w:jc w:val="both"/>
      </w:pPr>
      <w:r w:rsidRPr="00A92BC9">
        <w:t>(2) V trestních věcech se vyřízení vyznačí samostatně u každé zapsané osoby. Celá</w:t>
      </w:r>
      <w:r w:rsidR="00B97475">
        <w:t> </w:t>
      </w:r>
      <w:r w:rsidRPr="00A92BC9">
        <w:t>věc se označí jako „vyřízená“ až po vydání konečného rozhodnutí u poslední osoby ve</w:t>
      </w:r>
      <w:r w:rsidR="00B97475">
        <w:t> </w:t>
      </w:r>
      <w:r w:rsidRPr="00A92BC9">
        <w:t xml:space="preserve">věci. </w:t>
      </w:r>
    </w:p>
    <w:p w14:paraId="23F0E6E6" w14:textId="6BD6BE0C" w:rsidR="00A92BC9" w:rsidRDefault="00A92BC9" w:rsidP="00A92BC9">
      <w:pPr>
        <w:ind w:firstLine="708"/>
        <w:jc w:val="both"/>
      </w:pPr>
    </w:p>
    <w:p w14:paraId="2845D0EA" w14:textId="67DBA0F4" w:rsidR="00A92BC9" w:rsidRDefault="00A92BC9" w:rsidP="00A92BC9">
      <w:pPr>
        <w:jc w:val="center"/>
        <w:rPr>
          <w:b/>
          <w:bCs/>
        </w:rPr>
      </w:pPr>
      <w:r>
        <w:rPr>
          <w:b/>
          <w:bCs/>
        </w:rPr>
        <w:t>§ 158</w:t>
      </w:r>
    </w:p>
    <w:p w14:paraId="6FBA98A3" w14:textId="37031B99" w:rsidR="00A92BC9" w:rsidRDefault="00A92BC9" w:rsidP="00A92BC9">
      <w:pPr>
        <w:jc w:val="center"/>
        <w:rPr>
          <w:b/>
          <w:bCs/>
        </w:rPr>
      </w:pPr>
      <w:r>
        <w:rPr>
          <w:b/>
          <w:bCs/>
        </w:rPr>
        <w:t>Věci pravomocné</w:t>
      </w:r>
    </w:p>
    <w:p w14:paraId="0D469BD2" w14:textId="68D47598" w:rsidR="00A92BC9" w:rsidRDefault="00A92BC9" w:rsidP="00A92BC9">
      <w:pPr>
        <w:jc w:val="center"/>
        <w:rPr>
          <w:b/>
          <w:bCs/>
        </w:rPr>
      </w:pPr>
    </w:p>
    <w:p w14:paraId="368D1A4F" w14:textId="773562B5" w:rsidR="00A92BC9" w:rsidRPr="00A92BC9" w:rsidRDefault="00A92BC9" w:rsidP="00A92BC9">
      <w:pPr>
        <w:jc w:val="both"/>
      </w:pPr>
      <w:r w:rsidRPr="00A92BC9">
        <w:tab/>
        <w:t xml:space="preserve">(1) Není-li stanoveno jinak, věc se označí jako „pravomocná“ po nabytí právní moci konečného rozhodnutí. </w:t>
      </w:r>
    </w:p>
    <w:p w14:paraId="5E372370" w14:textId="77777777" w:rsidR="00A92BC9" w:rsidRPr="00A92BC9" w:rsidRDefault="00A92BC9" w:rsidP="00A92BC9">
      <w:pPr>
        <w:jc w:val="both"/>
      </w:pPr>
    </w:p>
    <w:p w14:paraId="0296129C" w14:textId="68008439" w:rsidR="00A03775" w:rsidRDefault="00A92BC9" w:rsidP="00A92BC9">
      <w:pPr>
        <w:ind w:firstLine="708"/>
        <w:jc w:val="both"/>
      </w:pPr>
      <w:r w:rsidRPr="00A92BC9">
        <w:t xml:space="preserve">(2) </w:t>
      </w:r>
      <w:r w:rsidR="004A2EB8">
        <w:t>Není-li dále stanoveno jinak, v</w:t>
      </w:r>
      <w:r w:rsidRPr="00A92BC9">
        <w:t xml:space="preserve"> trestních věcech se právní moc vyznačí samostatně u každé zapsané osoby. </w:t>
      </w:r>
      <w:r w:rsidR="00A03775">
        <w:t>Není-li stanoveno jinak, c</w:t>
      </w:r>
      <w:r w:rsidRPr="00A92BC9">
        <w:t>elá věc se označí jako „pravomocná“ až</w:t>
      </w:r>
      <w:r w:rsidR="00B97475">
        <w:t> </w:t>
      </w:r>
      <w:r w:rsidRPr="00A92BC9">
        <w:t>po</w:t>
      </w:r>
      <w:r w:rsidR="00B97475">
        <w:t> </w:t>
      </w:r>
      <w:r w:rsidRPr="00A92BC9">
        <w:t>nabytí právní moci konečného rozhodnutí u poslední osoby ve věci</w:t>
      </w:r>
      <w:r w:rsidR="00B569D0">
        <w:t xml:space="preserve">.  </w:t>
      </w:r>
    </w:p>
    <w:p w14:paraId="14EA7679" w14:textId="77777777" w:rsidR="00A03775" w:rsidRDefault="00A03775" w:rsidP="00A92BC9">
      <w:pPr>
        <w:ind w:firstLine="708"/>
        <w:jc w:val="both"/>
      </w:pPr>
    </w:p>
    <w:p w14:paraId="04575842" w14:textId="183EDC44" w:rsidR="00A92BC9" w:rsidRPr="005D2745" w:rsidRDefault="00A03775" w:rsidP="00A92BC9">
      <w:pPr>
        <w:ind w:firstLine="708"/>
        <w:jc w:val="both"/>
      </w:pPr>
      <w:r w:rsidRPr="005D2745">
        <w:t xml:space="preserve">(3) </w:t>
      </w:r>
      <w:r w:rsidR="00B569D0" w:rsidRPr="005D2745">
        <w:t xml:space="preserve">V trestních věcech, v nichž bylo podáno odvolání pouze </w:t>
      </w:r>
      <w:r w:rsidRPr="005D2745">
        <w:t xml:space="preserve">poškozeným </w:t>
      </w:r>
      <w:r w:rsidR="00B569D0" w:rsidRPr="005D2745">
        <w:t xml:space="preserve">proti výroku o náhradě škody nebo nemajetkové újmy v penězích nebo o vydání bezdůvodného obohacení, </w:t>
      </w:r>
      <w:r w:rsidRPr="005D2745">
        <w:t xml:space="preserve">nebo pouze zúčastněnou osobou proti výroku o zabrání věci nebo zabrání části majetku, </w:t>
      </w:r>
      <w:r w:rsidR="00B569D0" w:rsidRPr="005D2745">
        <w:t>se</w:t>
      </w:r>
      <w:r w:rsidR="00B4545D">
        <w:t> </w:t>
      </w:r>
      <w:r w:rsidR="00B569D0" w:rsidRPr="005D2745">
        <w:t xml:space="preserve">celá věc označí jako „pravomocná“ až po nabytí právní moci konečného rozhodnutí </w:t>
      </w:r>
      <w:r w:rsidR="004A2EB8">
        <w:t>v </w:t>
      </w:r>
      <w:r w:rsidRPr="005D2745">
        <w:t>těchto výrocích</w:t>
      </w:r>
      <w:r w:rsidR="00EE38BB">
        <w:t>;</w:t>
      </w:r>
      <w:r w:rsidR="00B569D0" w:rsidRPr="005D2745">
        <w:t xml:space="preserve"> </w:t>
      </w:r>
      <w:r w:rsidR="00EE38BB">
        <w:t xml:space="preserve">to neplatí v případech, kdy je rozhodnutí o zabrání věci nebo zabrání části majetku vyhrazeno veřejnému zasedání, a soud tedy o nich rozhoduje samostatně. </w:t>
      </w:r>
    </w:p>
    <w:p w14:paraId="671C6BD1" w14:textId="48612763" w:rsidR="00A92BC9" w:rsidRDefault="00A92BC9" w:rsidP="00A92BC9">
      <w:pPr>
        <w:ind w:firstLine="708"/>
        <w:jc w:val="both"/>
      </w:pPr>
    </w:p>
    <w:p w14:paraId="5230E179" w14:textId="2D680680" w:rsidR="00A92BC9" w:rsidRDefault="00A92BC9" w:rsidP="00A92BC9">
      <w:pPr>
        <w:jc w:val="center"/>
        <w:rPr>
          <w:b/>
          <w:bCs/>
        </w:rPr>
      </w:pPr>
      <w:r>
        <w:rPr>
          <w:b/>
          <w:bCs/>
        </w:rPr>
        <w:t>§ 159</w:t>
      </w:r>
    </w:p>
    <w:p w14:paraId="196FC86B" w14:textId="77777777" w:rsidR="00A92BC9" w:rsidRDefault="00A92BC9" w:rsidP="00A92BC9">
      <w:pPr>
        <w:jc w:val="center"/>
        <w:rPr>
          <w:b/>
        </w:rPr>
      </w:pPr>
      <w:r>
        <w:rPr>
          <w:b/>
        </w:rPr>
        <w:t>Věci odškrtnuté</w:t>
      </w:r>
    </w:p>
    <w:p w14:paraId="7068605F" w14:textId="77777777" w:rsidR="00A92BC9" w:rsidRDefault="00A92BC9" w:rsidP="00A92BC9">
      <w:pPr>
        <w:jc w:val="center"/>
        <w:rPr>
          <w:b/>
        </w:rPr>
      </w:pPr>
    </w:p>
    <w:p w14:paraId="6F4622DB" w14:textId="77777777" w:rsidR="00A92BC9" w:rsidRPr="00A92BC9" w:rsidRDefault="00A92BC9" w:rsidP="00A92BC9">
      <w:pPr>
        <w:jc w:val="both"/>
      </w:pPr>
      <w:r w:rsidRPr="00A92BC9">
        <w:tab/>
        <w:t xml:space="preserve">(1) Není-li stanoveno jinak, věc se označí jako „odškrtnutá“ v okamžiku, kdy byly ve věci provedeny veškeré úkony, které je třeba učinit před uložením spisu do spisovny. </w:t>
      </w:r>
    </w:p>
    <w:p w14:paraId="70B41F9F" w14:textId="77777777" w:rsidR="00A92BC9" w:rsidRPr="00A92BC9" w:rsidRDefault="00A92BC9" w:rsidP="00A92BC9">
      <w:pPr>
        <w:jc w:val="both"/>
      </w:pPr>
    </w:p>
    <w:p w14:paraId="492DFE8A" w14:textId="5C27D469" w:rsidR="00A92BC9" w:rsidRDefault="00A92BC9" w:rsidP="00A92BC9">
      <w:pPr>
        <w:jc w:val="both"/>
      </w:pPr>
      <w:r w:rsidRPr="00A92BC9">
        <w:tab/>
        <w:t xml:space="preserve">(2) V trestních a opatrovnických věcech se odškrtnutí vyznačí samostatně u každé zapsané osoby. Celá věc se označí jako „odškrtnutá“ až po vyznačení odškrtnutí u poslední osoby ve věci.“. </w:t>
      </w:r>
    </w:p>
    <w:p w14:paraId="7F0C9B7B" w14:textId="21B5A7A2" w:rsidR="00A92BC9" w:rsidRDefault="00A92BC9" w:rsidP="00A92BC9">
      <w:pPr>
        <w:jc w:val="both"/>
      </w:pPr>
    </w:p>
    <w:p w14:paraId="2705EB23" w14:textId="14D0A7E2" w:rsidR="002D682E" w:rsidRDefault="00A92BC9" w:rsidP="002D682E">
      <w:pPr>
        <w:ind w:left="567" w:hanging="567"/>
        <w:jc w:val="both"/>
      </w:pPr>
      <w:r>
        <w:rPr>
          <w:b/>
          <w:bCs/>
        </w:rPr>
        <w:t>1</w:t>
      </w:r>
      <w:r w:rsidR="0006702B">
        <w:rPr>
          <w:b/>
          <w:bCs/>
        </w:rPr>
        <w:t>52</w:t>
      </w:r>
      <w:r>
        <w:rPr>
          <w:b/>
          <w:bCs/>
        </w:rPr>
        <w:t xml:space="preserve">. </w:t>
      </w:r>
      <w:r>
        <w:rPr>
          <w:b/>
          <w:bCs/>
        </w:rPr>
        <w:tab/>
      </w:r>
      <w:r>
        <w:t>§ 160 a 161 se včetně nadpis</w:t>
      </w:r>
      <w:r w:rsidR="00D479E7">
        <w:t>u</w:t>
      </w:r>
      <w:r>
        <w:t xml:space="preserve"> zrušují.</w:t>
      </w:r>
      <w:r w:rsidR="003D0F99">
        <w:t xml:space="preserve"> </w:t>
      </w:r>
    </w:p>
    <w:p w14:paraId="73FC9BB3" w14:textId="77777777" w:rsidR="002D682E" w:rsidRDefault="002D682E" w:rsidP="002D682E">
      <w:pPr>
        <w:ind w:left="567" w:hanging="567"/>
        <w:jc w:val="both"/>
      </w:pPr>
    </w:p>
    <w:p w14:paraId="6AF2D005" w14:textId="1CA6143A" w:rsidR="002D682E" w:rsidRDefault="002D682E" w:rsidP="002D682E">
      <w:pPr>
        <w:ind w:left="567" w:hanging="567"/>
        <w:jc w:val="both"/>
      </w:pPr>
      <w:r>
        <w:rPr>
          <w:b/>
          <w:bCs/>
        </w:rPr>
        <w:t>1</w:t>
      </w:r>
      <w:r w:rsidR="0006702B">
        <w:rPr>
          <w:b/>
          <w:bCs/>
        </w:rPr>
        <w:t>53</w:t>
      </w:r>
      <w:r>
        <w:rPr>
          <w:b/>
          <w:bCs/>
        </w:rPr>
        <w:t xml:space="preserve">. </w:t>
      </w:r>
      <w:r>
        <w:rPr>
          <w:b/>
          <w:bCs/>
        </w:rPr>
        <w:tab/>
      </w:r>
      <w:r>
        <w:t xml:space="preserve">V § 161a odst. 1 se písmeno a) zrušuje. </w:t>
      </w:r>
    </w:p>
    <w:p w14:paraId="72F39A9A" w14:textId="0D5E32A6" w:rsidR="00C1505B" w:rsidRDefault="002D682E" w:rsidP="002D682E">
      <w:pPr>
        <w:ind w:left="567" w:hanging="567"/>
        <w:jc w:val="both"/>
      </w:pPr>
      <w:r>
        <w:rPr>
          <w:b/>
          <w:bCs/>
        </w:rPr>
        <w:tab/>
      </w:r>
      <w:r>
        <w:t xml:space="preserve">Dosavadní písmena b) až i) se označují jako písmena a) až h). </w:t>
      </w:r>
    </w:p>
    <w:p w14:paraId="52832CE5" w14:textId="77777777" w:rsidR="00C1505B" w:rsidRDefault="00C1505B" w:rsidP="002D682E">
      <w:pPr>
        <w:ind w:left="567" w:hanging="567"/>
        <w:jc w:val="both"/>
      </w:pPr>
    </w:p>
    <w:p w14:paraId="14E4DF59" w14:textId="37C03DDB" w:rsidR="00C1505B" w:rsidRDefault="003561AC" w:rsidP="002D682E">
      <w:pPr>
        <w:ind w:left="567" w:hanging="567"/>
        <w:jc w:val="both"/>
      </w:pPr>
      <w:r w:rsidRPr="002B6376">
        <w:rPr>
          <w:b/>
          <w:bCs/>
        </w:rPr>
        <w:t>1</w:t>
      </w:r>
      <w:r w:rsidR="0006702B">
        <w:rPr>
          <w:b/>
          <w:bCs/>
        </w:rPr>
        <w:t>54</w:t>
      </w:r>
      <w:r w:rsidRPr="002B6376">
        <w:rPr>
          <w:b/>
          <w:bCs/>
        </w:rPr>
        <w:t xml:space="preserve">. </w:t>
      </w:r>
      <w:r w:rsidRPr="002B6376">
        <w:rPr>
          <w:b/>
          <w:bCs/>
        </w:rPr>
        <w:tab/>
      </w:r>
      <w:r w:rsidRPr="002B6376">
        <w:t xml:space="preserve">V </w:t>
      </w:r>
      <w:bookmarkStart w:id="34" w:name="_Hlk132209501"/>
      <w:r w:rsidRPr="002B6376">
        <w:t xml:space="preserve">§ 161a odst. 1 písm. </w:t>
      </w:r>
      <w:r w:rsidR="00D479E7" w:rsidRPr="002B6376">
        <w:t>a</w:t>
      </w:r>
      <w:r w:rsidRPr="002B6376">
        <w:t xml:space="preserve">) </w:t>
      </w:r>
      <w:bookmarkEnd w:id="34"/>
      <w:r w:rsidRPr="002B6376">
        <w:t xml:space="preserve">se slova „(§ 173 odst. 2 o. s. ř vzhledem k ust. § 175 odst. 2 o. s. ř.)“ </w:t>
      </w:r>
      <w:r w:rsidR="002B6376" w:rsidRPr="002B6376">
        <w:t xml:space="preserve">nahrazují slovy „, a to i jen částečně“. </w:t>
      </w:r>
    </w:p>
    <w:p w14:paraId="5265C3FA" w14:textId="77777777" w:rsidR="00705570" w:rsidRDefault="00705570" w:rsidP="002D682E">
      <w:pPr>
        <w:ind w:left="567" w:hanging="567"/>
        <w:jc w:val="both"/>
      </w:pPr>
    </w:p>
    <w:p w14:paraId="4435CF8D" w14:textId="7B25900B" w:rsidR="00705570" w:rsidRPr="00AC57EE" w:rsidRDefault="00705570" w:rsidP="002D682E">
      <w:pPr>
        <w:ind w:left="567" w:hanging="567"/>
        <w:jc w:val="both"/>
      </w:pPr>
      <w:r w:rsidRPr="00AC57EE">
        <w:rPr>
          <w:b/>
          <w:bCs/>
        </w:rPr>
        <w:t>1</w:t>
      </w:r>
      <w:r w:rsidR="0006702B">
        <w:rPr>
          <w:b/>
          <w:bCs/>
        </w:rPr>
        <w:t>55</w:t>
      </w:r>
      <w:r w:rsidRPr="00AC57EE">
        <w:rPr>
          <w:b/>
          <w:bCs/>
        </w:rPr>
        <w:t xml:space="preserve">. </w:t>
      </w:r>
      <w:r w:rsidRPr="00AC57EE">
        <w:rPr>
          <w:b/>
          <w:bCs/>
        </w:rPr>
        <w:tab/>
      </w:r>
      <w:r w:rsidRPr="00AC57EE">
        <w:t xml:space="preserve">V § 161a odst. 1 se písmeno b) zrušuje. </w:t>
      </w:r>
    </w:p>
    <w:p w14:paraId="6F350085" w14:textId="2A4E4618" w:rsidR="00705570" w:rsidRPr="00AC57EE" w:rsidRDefault="00705570" w:rsidP="002D682E">
      <w:pPr>
        <w:ind w:left="567" w:hanging="567"/>
        <w:jc w:val="both"/>
      </w:pPr>
      <w:r w:rsidRPr="00AC57EE">
        <w:rPr>
          <w:b/>
          <w:bCs/>
        </w:rPr>
        <w:tab/>
      </w:r>
      <w:r w:rsidRPr="00AC57EE">
        <w:t xml:space="preserve">Dosavadní písmena c) až h) </w:t>
      </w:r>
      <w:r w:rsidR="00774666" w:rsidRPr="00AC57EE">
        <w:t xml:space="preserve">se označují jako b) až g). </w:t>
      </w:r>
    </w:p>
    <w:p w14:paraId="141B0B88" w14:textId="77777777" w:rsidR="002B6376" w:rsidRPr="00AC57EE" w:rsidRDefault="002B6376" w:rsidP="002D682E">
      <w:pPr>
        <w:ind w:left="567" w:hanging="567"/>
        <w:jc w:val="both"/>
      </w:pPr>
    </w:p>
    <w:p w14:paraId="085DAD45" w14:textId="5C1863B4" w:rsidR="002D682E" w:rsidRPr="002B6376" w:rsidRDefault="002D682E" w:rsidP="002D682E">
      <w:pPr>
        <w:ind w:left="567" w:hanging="567"/>
        <w:jc w:val="both"/>
      </w:pPr>
      <w:r w:rsidRPr="002B6376">
        <w:rPr>
          <w:b/>
          <w:bCs/>
        </w:rPr>
        <w:t>1</w:t>
      </w:r>
      <w:r w:rsidR="0006702B">
        <w:rPr>
          <w:b/>
          <w:bCs/>
        </w:rPr>
        <w:t>56</w:t>
      </w:r>
      <w:r w:rsidRPr="002B6376">
        <w:rPr>
          <w:b/>
          <w:bCs/>
        </w:rPr>
        <w:t xml:space="preserve">. </w:t>
      </w:r>
      <w:r w:rsidRPr="002B6376">
        <w:rPr>
          <w:b/>
          <w:bCs/>
        </w:rPr>
        <w:tab/>
      </w:r>
      <w:r w:rsidRPr="002B6376">
        <w:t xml:space="preserve">V </w:t>
      </w:r>
      <w:bookmarkStart w:id="35" w:name="_Hlk132210873"/>
      <w:r w:rsidRPr="002B6376">
        <w:t xml:space="preserve">§ 161a odst. 2 písm. d) </w:t>
      </w:r>
      <w:bookmarkEnd w:id="35"/>
      <w:r w:rsidRPr="002B6376">
        <w:t xml:space="preserve">se </w:t>
      </w:r>
      <w:r w:rsidR="00A71415" w:rsidRPr="002B6376">
        <w:t xml:space="preserve">číslo „1“ nahrazuje číslem „3“. </w:t>
      </w:r>
    </w:p>
    <w:p w14:paraId="760A24F7" w14:textId="7E390D84" w:rsidR="005D05E1" w:rsidRDefault="005D05E1" w:rsidP="002D682E">
      <w:pPr>
        <w:ind w:left="567" w:hanging="567"/>
        <w:jc w:val="both"/>
      </w:pPr>
    </w:p>
    <w:p w14:paraId="70D65E8B" w14:textId="0E9AB0EE" w:rsidR="00774666" w:rsidRPr="00AC57EE" w:rsidRDefault="005D05E1" w:rsidP="002D682E">
      <w:pPr>
        <w:ind w:left="567" w:hanging="567"/>
        <w:jc w:val="both"/>
      </w:pPr>
      <w:r w:rsidRPr="00AC57EE">
        <w:rPr>
          <w:b/>
          <w:bCs/>
        </w:rPr>
        <w:lastRenderedPageBreak/>
        <w:t>1</w:t>
      </w:r>
      <w:r w:rsidR="001456F1" w:rsidRPr="00AC57EE">
        <w:rPr>
          <w:b/>
          <w:bCs/>
        </w:rPr>
        <w:t>5</w:t>
      </w:r>
      <w:r w:rsidR="0006702B">
        <w:rPr>
          <w:b/>
          <w:bCs/>
        </w:rPr>
        <w:t>7</w:t>
      </w:r>
      <w:r w:rsidRPr="00AC57EE">
        <w:rPr>
          <w:b/>
          <w:bCs/>
        </w:rPr>
        <w:t xml:space="preserve">. </w:t>
      </w:r>
      <w:r w:rsidRPr="00AC57EE">
        <w:rPr>
          <w:b/>
          <w:bCs/>
        </w:rPr>
        <w:tab/>
      </w:r>
      <w:r w:rsidRPr="00AC57EE">
        <w:t xml:space="preserve">V </w:t>
      </w:r>
      <w:bookmarkStart w:id="36" w:name="_Hlk132210815"/>
      <w:r w:rsidRPr="00AC57EE">
        <w:t xml:space="preserve">§ 161a odst. 2 </w:t>
      </w:r>
      <w:r w:rsidR="00774666" w:rsidRPr="00AC57EE">
        <w:t xml:space="preserve">se písmeno i) zrušuje. </w:t>
      </w:r>
    </w:p>
    <w:p w14:paraId="15EFF791" w14:textId="1EDB34C5" w:rsidR="00774666" w:rsidRPr="00AC57EE" w:rsidRDefault="00774666" w:rsidP="002D682E">
      <w:pPr>
        <w:ind w:left="567" w:hanging="567"/>
        <w:jc w:val="both"/>
      </w:pPr>
      <w:r w:rsidRPr="00AC57EE">
        <w:rPr>
          <w:b/>
          <w:bCs/>
        </w:rPr>
        <w:tab/>
      </w:r>
      <w:r w:rsidRPr="00AC57EE">
        <w:t xml:space="preserve">Dosavadní písmena j) až l) se označují jako písmena i) až k). </w:t>
      </w:r>
    </w:p>
    <w:bookmarkEnd w:id="36"/>
    <w:p w14:paraId="75ECB9B7" w14:textId="77777777" w:rsidR="00774666" w:rsidRPr="00AC57EE" w:rsidRDefault="00774666" w:rsidP="002D682E">
      <w:pPr>
        <w:ind w:left="567" w:hanging="567"/>
        <w:jc w:val="both"/>
      </w:pPr>
    </w:p>
    <w:p w14:paraId="364CD7DA" w14:textId="23EF2DA1" w:rsidR="00C6664B" w:rsidRDefault="00C6664B" w:rsidP="002D682E">
      <w:pPr>
        <w:ind w:left="567" w:hanging="567"/>
        <w:jc w:val="both"/>
      </w:pPr>
      <w:r>
        <w:rPr>
          <w:b/>
          <w:bCs/>
        </w:rPr>
        <w:t>1</w:t>
      </w:r>
      <w:r w:rsidR="00ED41D1">
        <w:rPr>
          <w:b/>
          <w:bCs/>
        </w:rPr>
        <w:t>5</w:t>
      </w:r>
      <w:r w:rsidR="0006702B">
        <w:rPr>
          <w:b/>
          <w:bCs/>
        </w:rPr>
        <w:t>8</w:t>
      </w:r>
      <w:r>
        <w:rPr>
          <w:b/>
          <w:bCs/>
        </w:rPr>
        <w:t xml:space="preserve">. </w:t>
      </w:r>
      <w:r>
        <w:rPr>
          <w:b/>
          <w:bCs/>
        </w:rPr>
        <w:tab/>
      </w:r>
      <w:r>
        <w:t>V § 161a odst. 3 se slova „</w:t>
      </w:r>
      <w:r w:rsidR="001E722B" w:rsidRPr="001E722B">
        <w:t>rejstříku již uzavřeném podle § 159</w:t>
      </w:r>
      <w:r>
        <w:t xml:space="preserve">“ </w:t>
      </w:r>
      <w:r w:rsidR="001E722B">
        <w:t>nahrazují slovy „listinném rejstříku“</w:t>
      </w:r>
      <w:r>
        <w:t xml:space="preserve">. </w:t>
      </w:r>
    </w:p>
    <w:p w14:paraId="5A01730C" w14:textId="04A77CB6" w:rsidR="001E722B" w:rsidRDefault="001E722B" w:rsidP="002D682E">
      <w:pPr>
        <w:ind w:left="567" w:hanging="567"/>
        <w:jc w:val="both"/>
      </w:pPr>
    </w:p>
    <w:p w14:paraId="2868146E" w14:textId="289FD63C" w:rsidR="001E722B" w:rsidRDefault="001E722B" w:rsidP="002D682E">
      <w:pPr>
        <w:ind w:left="567" w:hanging="567"/>
        <w:jc w:val="both"/>
      </w:pPr>
      <w:r>
        <w:rPr>
          <w:b/>
          <w:bCs/>
        </w:rPr>
        <w:t>1</w:t>
      </w:r>
      <w:r w:rsidR="00ED41D1">
        <w:rPr>
          <w:b/>
          <w:bCs/>
        </w:rPr>
        <w:t>5</w:t>
      </w:r>
      <w:r w:rsidR="0006702B">
        <w:rPr>
          <w:b/>
          <w:bCs/>
        </w:rPr>
        <w:t>9</w:t>
      </w:r>
      <w:r>
        <w:rPr>
          <w:b/>
          <w:bCs/>
        </w:rPr>
        <w:t xml:space="preserve">. </w:t>
      </w:r>
      <w:r>
        <w:rPr>
          <w:b/>
          <w:bCs/>
        </w:rPr>
        <w:tab/>
      </w:r>
      <w:r>
        <w:t>V § 161a odst. 5 se text „b)“ nahrazuje textem „a)“</w:t>
      </w:r>
      <w:r w:rsidR="006D0C35">
        <w:t xml:space="preserve"> a slova „vyjádřil nesouhlas s převodem věci do občanského soudního řízení“ se nahrazují slovy „</w:t>
      </w:r>
      <w:bookmarkStart w:id="37" w:name="_Hlk138924309"/>
      <w:r w:rsidR="006D0C35">
        <w:t>požádal, aby</w:t>
      </w:r>
      <w:r w:rsidR="00B97475">
        <w:t> </w:t>
      </w:r>
      <w:r w:rsidR="006D0C35">
        <w:t>v takovém případě řízení skončilo</w:t>
      </w:r>
      <w:bookmarkEnd w:id="37"/>
      <w:r w:rsidR="006D0C35">
        <w:t>“</w:t>
      </w:r>
      <w:r>
        <w:t xml:space="preserve">. </w:t>
      </w:r>
    </w:p>
    <w:p w14:paraId="07BD6EA6" w14:textId="77777777" w:rsidR="00774666" w:rsidRDefault="00774666" w:rsidP="002D682E">
      <w:pPr>
        <w:ind w:left="567" w:hanging="567"/>
        <w:jc w:val="both"/>
      </w:pPr>
    </w:p>
    <w:p w14:paraId="0E40B08D" w14:textId="1F1B2A18" w:rsidR="00774666" w:rsidRPr="00AC57EE" w:rsidRDefault="00774666" w:rsidP="002D682E">
      <w:pPr>
        <w:ind w:left="567" w:hanging="567"/>
        <w:jc w:val="both"/>
      </w:pPr>
      <w:r w:rsidRPr="00AC57EE">
        <w:rPr>
          <w:b/>
          <w:bCs/>
        </w:rPr>
        <w:t>1</w:t>
      </w:r>
      <w:r w:rsidR="0006702B">
        <w:rPr>
          <w:b/>
          <w:bCs/>
        </w:rPr>
        <w:t>60</w:t>
      </w:r>
      <w:r w:rsidRPr="00AC57EE">
        <w:rPr>
          <w:b/>
          <w:bCs/>
        </w:rPr>
        <w:t xml:space="preserve">. </w:t>
      </w:r>
      <w:r w:rsidRPr="00AC57EE">
        <w:rPr>
          <w:b/>
          <w:bCs/>
        </w:rPr>
        <w:tab/>
      </w:r>
      <w:r w:rsidRPr="00AC57EE">
        <w:t>V § 161a se za odstavec 6 vkládá nový o</w:t>
      </w:r>
      <w:r w:rsidR="004B2DB6">
        <w:t>d</w:t>
      </w:r>
      <w:r w:rsidRPr="00AC57EE">
        <w:t xml:space="preserve">stavec 7, který zní: </w:t>
      </w:r>
    </w:p>
    <w:p w14:paraId="758E75CB" w14:textId="77777777" w:rsidR="00774666" w:rsidRPr="00AC57EE" w:rsidRDefault="00774666" w:rsidP="002D682E">
      <w:pPr>
        <w:ind w:left="567" w:hanging="567"/>
        <w:jc w:val="both"/>
      </w:pPr>
    </w:p>
    <w:p w14:paraId="2EB827C0" w14:textId="3DC97EED" w:rsidR="00774666" w:rsidRPr="00AC57EE" w:rsidRDefault="00774666" w:rsidP="00774666">
      <w:pPr>
        <w:jc w:val="both"/>
      </w:pPr>
      <w:r w:rsidRPr="00AC57EE">
        <w:tab/>
        <w:t xml:space="preserve">„(7) Věci vedené v rejstříku EXE obživnou tehdy, </w:t>
      </w:r>
      <w:bookmarkStart w:id="38" w:name="_Hlk176874834"/>
      <w:r w:rsidRPr="00AC57EE">
        <w:t>pokud bylo vydáno pověření a</w:t>
      </w:r>
      <w:r w:rsidR="004B2DB6">
        <w:t> </w:t>
      </w:r>
      <w:r w:rsidRPr="00AC57EE">
        <w:t xml:space="preserve">nařízení exekuce, a poté byl soudu postoupen návrh na odklad či zastavení exekuce, </w:t>
      </w:r>
      <w:bookmarkEnd w:id="38"/>
      <w:r w:rsidRPr="00AC57EE">
        <w:t>námitky proti nákladům exekuce, námitka podjatosti exekutora nebo návrh na změnu exekutora</w:t>
      </w:r>
      <w:r w:rsidR="0007522F" w:rsidRPr="00AC57EE">
        <w:t>. Věci vedené v rejstříku EXE obživnou rovněž v případě, že exekutor požádal soud o pověření a</w:t>
      </w:r>
      <w:r w:rsidR="004B2DB6">
        <w:t> </w:t>
      </w:r>
      <w:r w:rsidR="0007522F" w:rsidRPr="00AC57EE">
        <w:t>nařízení exekuce poté, co věc byla vyřízena jiným způsobem než pověřením a</w:t>
      </w:r>
      <w:r w:rsidR="00B97475">
        <w:t> </w:t>
      </w:r>
      <w:r w:rsidR="0007522F" w:rsidRPr="00AC57EE">
        <w:t xml:space="preserve">nařízením exekuce.“. </w:t>
      </w:r>
    </w:p>
    <w:p w14:paraId="0FE87B88" w14:textId="77777777" w:rsidR="0007522F" w:rsidRPr="00AC57EE" w:rsidRDefault="0007522F" w:rsidP="00774666">
      <w:pPr>
        <w:jc w:val="both"/>
      </w:pPr>
    </w:p>
    <w:p w14:paraId="389AE89E" w14:textId="1FC128D8" w:rsidR="00774666" w:rsidRPr="00AC57EE" w:rsidRDefault="0007522F" w:rsidP="0007522F">
      <w:pPr>
        <w:jc w:val="both"/>
      </w:pPr>
      <w:r w:rsidRPr="00AC57EE">
        <w:tab/>
        <w:t xml:space="preserve">Dosavadní odstavec 7 se označuje jako odstavec 8. </w:t>
      </w:r>
    </w:p>
    <w:p w14:paraId="45A0F06E" w14:textId="4A348F04" w:rsidR="00E36271" w:rsidRDefault="00E36271" w:rsidP="002D682E">
      <w:pPr>
        <w:ind w:left="567" w:hanging="567"/>
        <w:jc w:val="both"/>
      </w:pPr>
    </w:p>
    <w:p w14:paraId="5D5F6B3C" w14:textId="225A1F0A" w:rsidR="00E36271" w:rsidRDefault="00E36271" w:rsidP="002D682E">
      <w:pPr>
        <w:ind w:left="567" w:hanging="567"/>
        <w:jc w:val="both"/>
      </w:pPr>
      <w:r>
        <w:rPr>
          <w:b/>
          <w:bCs/>
        </w:rPr>
        <w:t>1</w:t>
      </w:r>
      <w:r w:rsidR="0006702B">
        <w:rPr>
          <w:b/>
          <w:bCs/>
        </w:rPr>
        <w:t>61</w:t>
      </w:r>
      <w:r>
        <w:rPr>
          <w:b/>
          <w:bCs/>
        </w:rPr>
        <w:t xml:space="preserve">. </w:t>
      </w:r>
      <w:r>
        <w:rPr>
          <w:b/>
          <w:bCs/>
        </w:rPr>
        <w:tab/>
      </w:r>
      <w:r>
        <w:t xml:space="preserve">§ 161b včetně nadpisu zní: </w:t>
      </w:r>
    </w:p>
    <w:p w14:paraId="2C486C49" w14:textId="716EF62C" w:rsidR="00E36271" w:rsidRDefault="00E36271" w:rsidP="002D682E">
      <w:pPr>
        <w:ind w:left="567" w:hanging="567"/>
        <w:jc w:val="both"/>
      </w:pPr>
    </w:p>
    <w:p w14:paraId="48E6E507" w14:textId="3256CF12" w:rsidR="00E36271" w:rsidRDefault="00E36271" w:rsidP="00E36271">
      <w:pPr>
        <w:ind w:left="567" w:hanging="567"/>
        <w:jc w:val="center"/>
        <w:rPr>
          <w:b/>
          <w:bCs/>
        </w:rPr>
      </w:pPr>
      <w:r>
        <w:t>„</w:t>
      </w:r>
      <w:r>
        <w:rPr>
          <w:b/>
          <w:bCs/>
        </w:rPr>
        <w:t>§ 161b</w:t>
      </w:r>
    </w:p>
    <w:p w14:paraId="473FD826" w14:textId="77777777" w:rsidR="00E36271" w:rsidRDefault="00E36271" w:rsidP="00E36271">
      <w:pPr>
        <w:jc w:val="center"/>
        <w:rPr>
          <w:b/>
        </w:rPr>
      </w:pPr>
      <w:r>
        <w:rPr>
          <w:b/>
        </w:rPr>
        <w:t>Zvláštní případy vrácení stavu věci</w:t>
      </w:r>
    </w:p>
    <w:p w14:paraId="27EDBFF1" w14:textId="66E93838" w:rsidR="00E36271" w:rsidRDefault="00E36271" w:rsidP="002D682E">
      <w:pPr>
        <w:ind w:left="567" w:hanging="567"/>
        <w:jc w:val="both"/>
      </w:pPr>
    </w:p>
    <w:p w14:paraId="61F7BB3F" w14:textId="34FD3175" w:rsidR="00E36271" w:rsidRDefault="00E36271" w:rsidP="00E36271">
      <w:pPr>
        <w:jc w:val="both"/>
      </w:pPr>
      <w:r>
        <w:tab/>
        <w:t xml:space="preserve">(1) Věc označená za „pravomocnou“ či „odškrtnutou“ se vrátí do stavu vyřízená, jestliže </w:t>
      </w:r>
    </w:p>
    <w:p w14:paraId="77D74317" w14:textId="705F2633" w:rsidR="00E36271" w:rsidRDefault="00E36271" w:rsidP="00E36271">
      <w:pPr>
        <w:ind w:left="284" w:hanging="284"/>
        <w:jc w:val="both"/>
      </w:pPr>
      <w:r>
        <w:tab/>
        <w:t xml:space="preserve">a) </w:t>
      </w:r>
      <w:r>
        <w:tab/>
        <w:t>soud zjistí, že konečné rozhodnutí právní moci nenabylo, zejména v případě neúčinnosti doručení konečného rozhodnutí,</w:t>
      </w:r>
    </w:p>
    <w:p w14:paraId="1835B614" w14:textId="0D49646C" w:rsidR="00E36271" w:rsidRDefault="00E36271" w:rsidP="00E36271">
      <w:pPr>
        <w:ind w:left="284" w:hanging="284"/>
        <w:jc w:val="both"/>
      </w:pPr>
      <w:r>
        <w:tab/>
        <w:t xml:space="preserve">b) </w:t>
      </w:r>
      <w:r>
        <w:tab/>
        <w:t xml:space="preserve">soud zjistí, že došlo k obživnutí věci u soudu druhého stupně. </w:t>
      </w:r>
    </w:p>
    <w:p w14:paraId="5F96E652" w14:textId="77777777" w:rsidR="00E36271" w:rsidRDefault="00E36271" w:rsidP="00E36271">
      <w:pPr>
        <w:ind w:left="284" w:hanging="284"/>
        <w:jc w:val="both"/>
      </w:pPr>
    </w:p>
    <w:p w14:paraId="545AF16B" w14:textId="77777777" w:rsidR="006B22BF" w:rsidRDefault="00E36271" w:rsidP="00E36271">
      <w:pPr>
        <w:jc w:val="both"/>
      </w:pPr>
      <w:r>
        <w:tab/>
        <w:t>(2) Věci, u nichž došlo k vrácení stavu podle odstavce 1, se jako vyřízené znovu nevykazují.</w:t>
      </w:r>
    </w:p>
    <w:p w14:paraId="6DBCDCD2" w14:textId="77777777" w:rsidR="006B22BF" w:rsidRDefault="006B22BF" w:rsidP="00E36271">
      <w:pPr>
        <w:jc w:val="both"/>
      </w:pPr>
    </w:p>
    <w:p w14:paraId="3B0EB573" w14:textId="023E989E" w:rsidR="00E36271" w:rsidRDefault="006B22BF" w:rsidP="00E36271">
      <w:pPr>
        <w:jc w:val="both"/>
      </w:pPr>
      <w:r>
        <w:tab/>
        <w:t>(3) Odškrtnutá věc evidovaná v rejstříku E se vrátí do stavu pravomocná, jedná-li se o nařízení výkonu rozhodnutí srážkami ze mzdy a soud bude v takové věci rozhodovat, zejména o změně plátce mzdy či zastavení výkonu rozhodnutí.</w:t>
      </w:r>
      <w:r w:rsidR="00E36271">
        <w:t xml:space="preserve">“. </w:t>
      </w:r>
    </w:p>
    <w:p w14:paraId="7740B5A6" w14:textId="77777777" w:rsidR="004D6198" w:rsidRPr="004D6198" w:rsidRDefault="004D6198" w:rsidP="004D6198">
      <w:pPr>
        <w:ind w:left="426" w:hanging="426"/>
        <w:jc w:val="both"/>
        <w:rPr>
          <w:bCs/>
          <w:sz w:val="20"/>
          <w:szCs w:val="20"/>
        </w:rPr>
      </w:pPr>
    </w:p>
    <w:p w14:paraId="767B3A1B" w14:textId="6A57C692" w:rsidR="00F04F0E" w:rsidRPr="00DA77A9" w:rsidRDefault="0052313B" w:rsidP="00943ADF">
      <w:pPr>
        <w:ind w:left="567" w:hanging="567"/>
        <w:jc w:val="both"/>
        <w:rPr>
          <w:bCs/>
        </w:rPr>
      </w:pPr>
      <w:r w:rsidRPr="00DA77A9">
        <w:rPr>
          <w:b/>
        </w:rPr>
        <w:t>1</w:t>
      </w:r>
      <w:r w:rsidR="0006702B">
        <w:rPr>
          <w:b/>
        </w:rPr>
        <w:t>62</w:t>
      </w:r>
      <w:r w:rsidRPr="00DA77A9">
        <w:rPr>
          <w:b/>
        </w:rPr>
        <w:t xml:space="preserve">. </w:t>
      </w:r>
      <w:r w:rsidRPr="00DA77A9">
        <w:rPr>
          <w:b/>
        </w:rPr>
        <w:tab/>
      </w:r>
      <w:r w:rsidR="00823BA0" w:rsidRPr="00DA77A9">
        <w:rPr>
          <w:bCs/>
        </w:rPr>
        <w:t xml:space="preserve">§ 162 se včetně nadpisu a poznámek pod čarou č. 21a a 21b zrušuje. </w:t>
      </w:r>
    </w:p>
    <w:p w14:paraId="5E7319AE" w14:textId="77777777" w:rsidR="00DA77A9" w:rsidRDefault="00DA77A9" w:rsidP="00943ADF">
      <w:pPr>
        <w:ind w:left="567" w:hanging="567"/>
        <w:jc w:val="both"/>
        <w:rPr>
          <w:bCs/>
        </w:rPr>
      </w:pPr>
    </w:p>
    <w:p w14:paraId="57F81651" w14:textId="49F4CCCA" w:rsidR="00823BA0" w:rsidRPr="00DA77A9" w:rsidRDefault="00823BA0" w:rsidP="00943ADF">
      <w:pPr>
        <w:ind w:left="567" w:hanging="567"/>
        <w:jc w:val="both"/>
        <w:rPr>
          <w:bCs/>
        </w:rPr>
      </w:pPr>
      <w:r w:rsidRPr="00DA77A9">
        <w:rPr>
          <w:b/>
        </w:rPr>
        <w:t>1</w:t>
      </w:r>
      <w:r w:rsidR="0006702B">
        <w:rPr>
          <w:b/>
        </w:rPr>
        <w:t>63</w:t>
      </w:r>
      <w:r w:rsidRPr="00DA77A9">
        <w:rPr>
          <w:b/>
        </w:rPr>
        <w:t xml:space="preserve">. </w:t>
      </w:r>
      <w:r w:rsidRPr="00DA77A9">
        <w:rPr>
          <w:b/>
        </w:rPr>
        <w:tab/>
      </w:r>
      <w:r w:rsidR="00FD70FA" w:rsidRPr="00DA77A9">
        <w:rPr>
          <w:bCs/>
        </w:rPr>
        <w:t xml:space="preserve">V § 162a odstavec 3 zní: </w:t>
      </w:r>
    </w:p>
    <w:p w14:paraId="75B11A30" w14:textId="2646934F" w:rsidR="00FD70FA" w:rsidRDefault="00FD70FA" w:rsidP="00943ADF">
      <w:pPr>
        <w:ind w:left="567" w:hanging="567"/>
        <w:jc w:val="both"/>
        <w:rPr>
          <w:bCs/>
        </w:rPr>
      </w:pPr>
    </w:p>
    <w:p w14:paraId="7C8DF884" w14:textId="13F3F138" w:rsidR="00FD70FA" w:rsidRDefault="00FD70FA" w:rsidP="00FD70FA">
      <w:pPr>
        <w:jc w:val="both"/>
        <w:rPr>
          <w:bCs/>
        </w:rPr>
      </w:pPr>
      <w:r>
        <w:rPr>
          <w:bCs/>
        </w:rPr>
        <w:tab/>
        <w:t xml:space="preserve">„(3) Pro </w:t>
      </w:r>
      <w:r w:rsidR="00DA77A9">
        <w:rPr>
          <w:bCs/>
        </w:rPr>
        <w:t>elektronické předávání trestních listů a zakládajících a dodatečných zpráv ministerstvu do rejstříku trestů</w:t>
      </w:r>
      <w:r>
        <w:rPr>
          <w:bCs/>
        </w:rPr>
        <w:t xml:space="preserve"> využívá soud propojení s Informačním systémem </w:t>
      </w:r>
      <w:r w:rsidR="00DA77A9">
        <w:rPr>
          <w:bCs/>
        </w:rPr>
        <w:t>r</w:t>
      </w:r>
      <w:r>
        <w:rPr>
          <w:bCs/>
        </w:rPr>
        <w:t xml:space="preserve">ejstříku trestů; jiný způsob komunikace použije soud pouze v případech, kdy postup podle předchozí věty není </w:t>
      </w:r>
      <w:r w:rsidR="00DA77A9">
        <w:rPr>
          <w:bCs/>
        </w:rPr>
        <w:t xml:space="preserve">technicky </w:t>
      </w:r>
      <w:r>
        <w:rPr>
          <w:bCs/>
        </w:rPr>
        <w:t>možný</w:t>
      </w:r>
      <w:r w:rsidR="00DA77A9">
        <w:rPr>
          <w:bCs/>
        </w:rPr>
        <w:t>, případně stanoví-li tak tato instrukce</w:t>
      </w:r>
      <w:r>
        <w:rPr>
          <w:bCs/>
        </w:rPr>
        <w:t xml:space="preserve">.“.  </w:t>
      </w:r>
    </w:p>
    <w:p w14:paraId="15D114A0" w14:textId="11110862" w:rsidR="00FD70FA" w:rsidRDefault="00FD70FA" w:rsidP="00FD70FA">
      <w:pPr>
        <w:jc w:val="both"/>
        <w:rPr>
          <w:bCs/>
        </w:rPr>
      </w:pPr>
    </w:p>
    <w:p w14:paraId="46953C3C" w14:textId="28196892" w:rsidR="00DA77A9" w:rsidRDefault="005B5425" w:rsidP="007973F6">
      <w:pPr>
        <w:ind w:left="567" w:hanging="567"/>
        <w:jc w:val="both"/>
        <w:rPr>
          <w:bCs/>
        </w:rPr>
      </w:pPr>
      <w:r>
        <w:rPr>
          <w:b/>
        </w:rPr>
        <w:tab/>
      </w:r>
      <w:r w:rsidR="00FD70FA">
        <w:rPr>
          <w:bCs/>
        </w:rPr>
        <w:t xml:space="preserve">Poznámky pod čarou č. 21g a č. 21h se zrušují. </w:t>
      </w:r>
    </w:p>
    <w:p w14:paraId="4DF4A7C1" w14:textId="3DD46603" w:rsidR="00FD70FA" w:rsidRDefault="00FD70FA" w:rsidP="007973F6">
      <w:pPr>
        <w:ind w:left="567" w:hanging="567"/>
        <w:jc w:val="both"/>
        <w:rPr>
          <w:bCs/>
        </w:rPr>
      </w:pPr>
    </w:p>
    <w:p w14:paraId="19F4D7A3" w14:textId="2DEA61F2" w:rsidR="009A0E2C" w:rsidRDefault="00FD70FA" w:rsidP="007973F6">
      <w:pPr>
        <w:ind w:left="567" w:hanging="567"/>
        <w:jc w:val="both"/>
        <w:rPr>
          <w:bCs/>
        </w:rPr>
      </w:pPr>
      <w:r>
        <w:rPr>
          <w:b/>
        </w:rPr>
        <w:lastRenderedPageBreak/>
        <w:t>1</w:t>
      </w:r>
      <w:r w:rsidR="0006702B">
        <w:rPr>
          <w:b/>
        </w:rPr>
        <w:t>64</w:t>
      </w:r>
      <w:r>
        <w:rPr>
          <w:b/>
        </w:rPr>
        <w:t xml:space="preserve">. </w:t>
      </w:r>
      <w:r>
        <w:rPr>
          <w:bCs/>
        </w:rPr>
        <w:tab/>
      </w:r>
      <w:r w:rsidR="009437CC">
        <w:rPr>
          <w:bCs/>
        </w:rPr>
        <w:t>V § 162c ods</w:t>
      </w:r>
      <w:r w:rsidR="009A0E2C">
        <w:rPr>
          <w:bCs/>
        </w:rPr>
        <w:t xml:space="preserve">tavce 1 a 2 znějí: </w:t>
      </w:r>
    </w:p>
    <w:p w14:paraId="091F12AC" w14:textId="77777777" w:rsidR="009A0E2C" w:rsidRDefault="009A0E2C" w:rsidP="007973F6">
      <w:pPr>
        <w:ind w:left="567" w:hanging="567"/>
        <w:jc w:val="both"/>
        <w:rPr>
          <w:bCs/>
        </w:rPr>
      </w:pPr>
    </w:p>
    <w:p w14:paraId="518C984D" w14:textId="2074718C" w:rsidR="009A0E2C" w:rsidRDefault="009A0E2C" w:rsidP="009A0E2C">
      <w:pPr>
        <w:jc w:val="both"/>
        <w:rPr>
          <w:bCs/>
        </w:rPr>
      </w:pPr>
      <w:r>
        <w:rPr>
          <w:bCs/>
        </w:rPr>
        <w:tab/>
        <w:t xml:space="preserve">„(1) V elektronicky vedených rejstřících se uzavírají jednotlivé skončené či odškrtnuté věci v nich zapsané. </w:t>
      </w:r>
    </w:p>
    <w:p w14:paraId="4BD6FD6F" w14:textId="77777777" w:rsidR="009A0E2C" w:rsidRDefault="009A0E2C" w:rsidP="009A0E2C">
      <w:pPr>
        <w:jc w:val="both"/>
        <w:rPr>
          <w:bCs/>
        </w:rPr>
      </w:pPr>
    </w:p>
    <w:p w14:paraId="0AC5D9DC" w14:textId="14FB85D8" w:rsidR="009A0E2C" w:rsidRPr="009A0E2C" w:rsidRDefault="009A0E2C" w:rsidP="009A0E2C">
      <w:pPr>
        <w:jc w:val="both"/>
        <w:rPr>
          <w:bCs/>
        </w:rPr>
      </w:pPr>
      <w:r>
        <w:rPr>
          <w:bCs/>
        </w:rPr>
        <w:tab/>
        <w:t xml:space="preserve">(2) Věc nemůže být uzavřena dříve, než jsou vyhotoveny veškeré předepsané statistické listy a provedena poplatková a spisová kontrola.“.  </w:t>
      </w:r>
      <w:r w:rsidR="009437CC">
        <w:rPr>
          <w:bCs/>
        </w:rPr>
        <w:t xml:space="preserve"> </w:t>
      </w:r>
    </w:p>
    <w:p w14:paraId="2AAFA467" w14:textId="2F42C4FB" w:rsidR="009437CC" w:rsidRDefault="009437CC" w:rsidP="007973F6">
      <w:pPr>
        <w:ind w:left="567" w:hanging="567"/>
        <w:jc w:val="both"/>
        <w:rPr>
          <w:bCs/>
        </w:rPr>
      </w:pPr>
    </w:p>
    <w:p w14:paraId="2F8BA88D" w14:textId="7384765A" w:rsidR="009437CC" w:rsidRDefault="009437CC" w:rsidP="007973F6">
      <w:pPr>
        <w:ind w:left="567" w:hanging="567"/>
        <w:jc w:val="both"/>
        <w:rPr>
          <w:bCs/>
        </w:rPr>
      </w:pPr>
      <w:r>
        <w:rPr>
          <w:b/>
        </w:rPr>
        <w:t>1</w:t>
      </w:r>
      <w:r w:rsidR="0006702B">
        <w:rPr>
          <w:b/>
        </w:rPr>
        <w:t>65</w:t>
      </w:r>
      <w:r>
        <w:rPr>
          <w:b/>
        </w:rPr>
        <w:t xml:space="preserve">. </w:t>
      </w:r>
      <w:r>
        <w:rPr>
          <w:b/>
        </w:rPr>
        <w:tab/>
      </w:r>
      <w:r>
        <w:rPr>
          <w:bCs/>
        </w:rPr>
        <w:t xml:space="preserve">V § 162c se odstavec 3 včetně poznámky pod čarou č. 35 zrušuje. </w:t>
      </w:r>
    </w:p>
    <w:p w14:paraId="112B2825" w14:textId="77777777" w:rsidR="00D12F5C" w:rsidRDefault="00D12F5C" w:rsidP="007973F6">
      <w:pPr>
        <w:ind w:left="567" w:hanging="567"/>
        <w:jc w:val="both"/>
        <w:rPr>
          <w:bCs/>
        </w:rPr>
      </w:pPr>
    </w:p>
    <w:p w14:paraId="54B6FF52" w14:textId="5F738DCC" w:rsidR="00D12F5C" w:rsidRPr="00D12F5C" w:rsidRDefault="00D12F5C" w:rsidP="007973F6">
      <w:pPr>
        <w:ind w:left="567" w:hanging="567"/>
        <w:jc w:val="both"/>
        <w:rPr>
          <w:bCs/>
        </w:rPr>
      </w:pPr>
      <w:r w:rsidRPr="00D12F5C">
        <w:rPr>
          <w:b/>
        </w:rPr>
        <w:t>1</w:t>
      </w:r>
      <w:r w:rsidR="0006702B">
        <w:rPr>
          <w:b/>
        </w:rPr>
        <w:t>66</w:t>
      </w:r>
      <w:r w:rsidRPr="00D12F5C">
        <w:rPr>
          <w:b/>
        </w:rPr>
        <w:t xml:space="preserve">. </w:t>
      </w:r>
      <w:r w:rsidRPr="00D12F5C">
        <w:rPr>
          <w:b/>
        </w:rPr>
        <w:tab/>
      </w:r>
      <w:r w:rsidRPr="00D12F5C">
        <w:rPr>
          <w:bCs/>
        </w:rPr>
        <w:t xml:space="preserve">V § 163 úvodní části ustanovení se za slova „občanskoprávní věci,“ vkládají slova „věci správního soudnictví,“. </w:t>
      </w:r>
    </w:p>
    <w:p w14:paraId="5F61FD10" w14:textId="77777777" w:rsidR="00433B20" w:rsidRDefault="00433B20" w:rsidP="007973F6">
      <w:pPr>
        <w:ind w:left="567" w:hanging="567"/>
        <w:jc w:val="both"/>
        <w:rPr>
          <w:b/>
        </w:rPr>
      </w:pPr>
    </w:p>
    <w:p w14:paraId="33DD65DD" w14:textId="640FBD62" w:rsidR="00B83B6E" w:rsidRPr="003656A7" w:rsidRDefault="00B83B6E" w:rsidP="007973F6">
      <w:pPr>
        <w:ind w:left="567" w:hanging="567"/>
        <w:jc w:val="both"/>
        <w:rPr>
          <w:bCs/>
        </w:rPr>
      </w:pPr>
      <w:bookmarkStart w:id="39" w:name="_Hlk177042186"/>
      <w:r w:rsidRPr="003656A7">
        <w:rPr>
          <w:b/>
        </w:rPr>
        <w:t>1</w:t>
      </w:r>
      <w:r w:rsidR="00AC57EE" w:rsidRPr="003656A7">
        <w:rPr>
          <w:b/>
        </w:rPr>
        <w:t>6</w:t>
      </w:r>
      <w:r w:rsidR="0006702B">
        <w:rPr>
          <w:b/>
        </w:rPr>
        <w:t>7</w:t>
      </w:r>
      <w:r w:rsidRPr="003656A7">
        <w:rPr>
          <w:b/>
        </w:rPr>
        <w:t xml:space="preserve">. </w:t>
      </w:r>
      <w:r w:rsidRPr="003656A7">
        <w:rPr>
          <w:b/>
        </w:rPr>
        <w:tab/>
      </w:r>
      <w:r w:rsidR="009738EB" w:rsidRPr="003656A7">
        <w:rPr>
          <w:bCs/>
        </w:rPr>
        <w:t>V § 163 písm</w:t>
      </w:r>
      <w:r w:rsidR="00F85D78">
        <w:rPr>
          <w:bCs/>
        </w:rPr>
        <w:t>.</w:t>
      </w:r>
      <w:r w:rsidR="009738EB" w:rsidRPr="003656A7">
        <w:rPr>
          <w:bCs/>
        </w:rPr>
        <w:t xml:space="preserve"> a) bod</w:t>
      </w:r>
      <w:r w:rsidR="00F85D78">
        <w:rPr>
          <w:bCs/>
        </w:rPr>
        <w:t>u</w:t>
      </w:r>
      <w:r w:rsidR="009738EB" w:rsidRPr="003656A7">
        <w:rPr>
          <w:bCs/>
        </w:rPr>
        <w:t xml:space="preserve"> 28</w:t>
      </w:r>
      <w:r w:rsidR="00297FDD">
        <w:rPr>
          <w:bCs/>
        </w:rPr>
        <w:t>.</w:t>
      </w:r>
      <w:r w:rsidR="009738EB" w:rsidRPr="003656A7">
        <w:rPr>
          <w:bCs/>
        </w:rPr>
        <w:t xml:space="preserve"> a písm</w:t>
      </w:r>
      <w:r w:rsidR="00F85D78">
        <w:rPr>
          <w:bCs/>
        </w:rPr>
        <w:t>.</w:t>
      </w:r>
      <w:r w:rsidR="009738EB" w:rsidRPr="003656A7">
        <w:rPr>
          <w:bCs/>
        </w:rPr>
        <w:t xml:space="preserve"> b) bod</w:t>
      </w:r>
      <w:r w:rsidR="00F85D78">
        <w:rPr>
          <w:bCs/>
        </w:rPr>
        <w:t>u</w:t>
      </w:r>
      <w:r w:rsidR="009738EB" w:rsidRPr="003656A7">
        <w:rPr>
          <w:bCs/>
        </w:rPr>
        <w:t xml:space="preserve"> 25</w:t>
      </w:r>
      <w:r w:rsidR="00297FDD">
        <w:rPr>
          <w:bCs/>
        </w:rPr>
        <w:t>.</w:t>
      </w:r>
      <w:r w:rsidR="009738EB" w:rsidRPr="003656A7">
        <w:rPr>
          <w:bCs/>
        </w:rPr>
        <w:t xml:space="preserve"> se slova „v trestním řízení“ zrušují.</w:t>
      </w:r>
      <w:bookmarkEnd w:id="39"/>
      <w:r w:rsidR="009738EB" w:rsidRPr="003656A7">
        <w:rPr>
          <w:bCs/>
        </w:rPr>
        <w:t xml:space="preserve"> </w:t>
      </w:r>
    </w:p>
    <w:p w14:paraId="0C2E0AA1" w14:textId="77777777" w:rsidR="00B06A42" w:rsidRDefault="00B06A42" w:rsidP="007973F6">
      <w:pPr>
        <w:ind w:left="567" w:hanging="567"/>
        <w:jc w:val="both"/>
        <w:rPr>
          <w:bCs/>
        </w:rPr>
      </w:pPr>
    </w:p>
    <w:p w14:paraId="739748F3" w14:textId="3C47AB80" w:rsidR="00B06A42" w:rsidRPr="00D12F5C" w:rsidRDefault="00B06A42" w:rsidP="007973F6">
      <w:pPr>
        <w:ind w:left="567" w:hanging="567"/>
        <w:jc w:val="both"/>
        <w:rPr>
          <w:bCs/>
        </w:rPr>
      </w:pPr>
      <w:r w:rsidRPr="00D12F5C">
        <w:rPr>
          <w:b/>
        </w:rPr>
        <w:t>1</w:t>
      </w:r>
      <w:r w:rsidR="00AC57EE" w:rsidRPr="00D12F5C">
        <w:rPr>
          <w:b/>
        </w:rPr>
        <w:t>6</w:t>
      </w:r>
      <w:r w:rsidR="0006702B">
        <w:rPr>
          <w:b/>
        </w:rPr>
        <w:t>8</w:t>
      </w:r>
      <w:r w:rsidRPr="00D12F5C">
        <w:rPr>
          <w:b/>
        </w:rPr>
        <w:t xml:space="preserve">. </w:t>
      </w:r>
      <w:r w:rsidRPr="00D12F5C">
        <w:rPr>
          <w:b/>
        </w:rPr>
        <w:tab/>
      </w:r>
      <w:r w:rsidRPr="00D12F5C">
        <w:rPr>
          <w:bCs/>
        </w:rPr>
        <w:t>V § 163 písm</w:t>
      </w:r>
      <w:r w:rsidR="00297FDD">
        <w:rPr>
          <w:bCs/>
        </w:rPr>
        <w:t>.</w:t>
      </w:r>
      <w:r w:rsidRPr="00D12F5C">
        <w:rPr>
          <w:bCs/>
        </w:rPr>
        <w:t xml:space="preserve"> c) se za bod 3. vkládá nový bod 4., který zní: </w:t>
      </w:r>
    </w:p>
    <w:p w14:paraId="072FCEF2" w14:textId="77777777" w:rsidR="00B06A42" w:rsidRDefault="00B06A42" w:rsidP="007973F6">
      <w:pPr>
        <w:ind w:left="567" w:hanging="567"/>
        <w:jc w:val="both"/>
        <w:rPr>
          <w:bCs/>
        </w:rPr>
      </w:pPr>
    </w:p>
    <w:p w14:paraId="64AF4A29" w14:textId="025C792E" w:rsidR="00B06A42" w:rsidRDefault="00B06A42" w:rsidP="00B06A42">
      <w:pPr>
        <w:jc w:val="both"/>
        <w:rPr>
          <w:bCs/>
        </w:rPr>
      </w:pPr>
      <w:r>
        <w:rPr>
          <w:bCs/>
        </w:rPr>
        <w:tab/>
        <w:t xml:space="preserve">„4. rejstřík Ntm,“. </w:t>
      </w:r>
    </w:p>
    <w:p w14:paraId="41B4F079" w14:textId="77777777" w:rsidR="00B06A42" w:rsidRDefault="00B06A42" w:rsidP="00B06A42">
      <w:pPr>
        <w:jc w:val="both"/>
        <w:rPr>
          <w:bCs/>
        </w:rPr>
      </w:pPr>
    </w:p>
    <w:p w14:paraId="4A792815" w14:textId="523D56D1" w:rsidR="00B06A42" w:rsidRDefault="00B06A42" w:rsidP="00B06A42">
      <w:pPr>
        <w:jc w:val="both"/>
        <w:rPr>
          <w:bCs/>
        </w:rPr>
      </w:pPr>
      <w:r>
        <w:rPr>
          <w:bCs/>
        </w:rPr>
        <w:tab/>
        <w:t xml:space="preserve">Dosavadní body </w:t>
      </w:r>
      <w:r w:rsidR="00B3703A">
        <w:rPr>
          <w:bCs/>
        </w:rPr>
        <w:t>4</w:t>
      </w:r>
      <w:r>
        <w:rPr>
          <w:bCs/>
        </w:rPr>
        <w:t xml:space="preserve">. až 18. se označují jako body </w:t>
      </w:r>
      <w:r w:rsidR="00B3703A">
        <w:rPr>
          <w:bCs/>
        </w:rPr>
        <w:t>5</w:t>
      </w:r>
      <w:r>
        <w:rPr>
          <w:bCs/>
        </w:rPr>
        <w:t xml:space="preserve">. až 19. </w:t>
      </w:r>
    </w:p>
    <w:p w14:paraId="75CA2593" w14:textId="77777777" w:rsidR="00297FDD" w:rsidRDefault="00297FDD" w:rsidP="00B06A42">
      <w:pPr>
        <w:jc w:val="both"/>
        <w:rPr>
          <w:bCs/>
        </w:rPr>
      </w:pPr>
    </w:p>
    <w:p w14:paraId="7DBBE661" w14:textId="07549E98" w:rsidR="00297FDD" w:rsidRDefault="00297FDD" w:rsidP="00297FDD">
      <w:pPr>
        <w:ind w:left="567" w:hanging="567"/>
        <w:jc w:val="both"/>
        <w:rPr>
          <w:bCs/>
        </w:rPr>
      </w:pPr>
      <w:r>
        <w:rPr>
          <w:b/>
        </w:rPr>
        <w:t>16</w:t>
      </w:r>
      <w:r w:rsidR="0006702B">
        <w:rPr>
          <w:b/>
        </w:rPr>
        <w:t>9</w:t>
      </w:r>
      <w:r>
        <w:rPr>
          <w:b/>
        </w:rPr>
        <w:t xml:space="preserve">. </w:t>
      </w:r>
      <w:r>
        <w:rPr>
          <w:b/>
        </w:rPr>
        <w:tab/>
      </w:r>
      <w:r>
        <w:rPr>
          <w:bCs/>
        </w:rPr>
        <w:t>V § 163 písm</w:t>
      </w:r>
      <w:r w:rsidR="00F85D78">
        <w:rPr>
          <w:bCs/>
        </w:rPr>
        <w:t xml:space="preserve">. c) se za bod 16. vkládá nový bod 17., který zní: </w:t>
      </w:r>
    </w:p>
    <w:p w14:paraId="422A064A" w14:textId="77777777" w:rsidR="00F85D78" w:rsidRDefault="00F85D78" w:rsidP="00297FDD">
      <w:pPr>
        <w:ind w:left="567" w:hanging="567"/>
        <w:jc w:val="both"/>
        <w:rPr>
          <w:bCs/>
        </w:rPr>
      </w:pPr>
    </w:p>
    <w:p w14:paraId="76237724" w14:textId="7451E226" w:rsidR="00F85D78" w:rsidRDefault="00F85D78" w:rsidP="00F85D78">
      <w:pPr>
        <w:jc w:val="both"/>
        <w:rPr>
          <w:bCs/>
        </w:rPr>
      </w:pPr>
      <w:r>
        <w:rPr>
          <w:bCs/>
        </w:rPr>
        <w:tab/>
        <w:t xml:space="preserve">„17. rejstřík Ds,“. </w:t>
      </w:r>
    </w:p>
    <w:p w14:paraId="190FCC73" w14:textId="77777777" w:rsidR="00F85D78" w:rsidRDefault="00F85D78" w:rsidP="00F85D78">
      <w:pPr>
        <w:jc w:val="both"/>
        <w:rPr>
          <w:bCs/>
        </w:rPr>
      </w:pPr>
    </w:p>
    <w:p w14:paraId="74AC892A" w14:textId="1D346DDC" w:rsidR="00F85D78" w:rsidRPr="00297FDD" w:rsidRDefault="00F85D78" w:rsidP="00F85D78">
      <w:pPr>
        <w:jc w:val="both"/>
        <w:rPr>
          <w:bCs/>
        </w:rPr>
      </w:pPr>
      <w:r>
        <w:rPr>
          <w:bCs/>
        </w:rPr>
        <w:tab/>
        <w:t xml:space="preserve">Dosavadní body 17. až 19. se označují jako body 18. až 20. </w:t>
      </w:r>
    </w:p>
    <w:p w14:paraId="76CCD588" w14:textId="77777777" w:rsidR="00433B20" w:rsidRPr="00CC3C83" w:rsidRDefault="00433B20" w:rsidP="007973F6">
      <w:pPr>
        <w:ind w:left="567" w:hanging="567"/>
        <w:jc w:val="both"/>
        <w:rPr>
          <w:bCs/>
          <w:color w:val="FF0000"/>
        </w:rPr>
      </w:pPr>
    </w:p>
    <w:p w14:paraId="52B9DDBE" w14:textId="0C1C2224" w:rsidR="00C6664B" w:rsidRPr="009D7E43" w:rsidRDefault="009D7E43" w:rsidP="007973F6">
      <w:pPr>
        <w:ind w:left="567" w:hanging="567"/>
        <w:jc w:val="both"/>
        <w:rPr>
          <w:bCs/>
        </w:rPr>
      </w:pPr>
      <w:r w:rsidRPr="009D7E43">
        <w:rPr>
          <w:b/>
        </w:rPr>
        <w:t>1</w:t>
      </w:r>
      <w:r w:rsidR="0006702B">
        <w:rPr>
          <w:b/>
        </w:rPr>
        <w:t>70</w:t>
      </w:r>
      <w:r w:rsidR="00C6664B" w:rsidRPr="009D7E43">
        <w:rPr>
          <w:b/>
        </w:rPr>
        <w:t xml:space="preserve">. </w:t>
      </w:r>
      <w:r w:rsidR="00C6664B" w:rsidRPr="009D7E43">
        <w:rPr>
          <w:b/>
        </w:rPr>
        <w:tab/>
      </w:r>
      <w:r w:rsidR="00C6664B" w:rsidRPr="009D7E43">
        <w:rPr>
          <w:bCs/>
        </w:rPr>
        <w:t xml:space="preserve">V § 163 písm. d) </w:t>
      </w:r>
      <w:r w:rsidR="009738EB" w:rsidRPr="009D7E43">
        <w:rPr>
          <w:bCs/>
        </w:rPr>
        <w:t xml:space="preserve">bod </w:t>
      </w:r>
      <w:r w:rsidR="006A5B1B">
        <w:rPr>
          <w:bCs/>
        </w:rPr>
        <w:t>8</w:t>
      </w:r>
      <w:r w:rsidR="009738EB" w:rsidRPr="009D7E43">
        <w:rPr>
          <w:bCs/>
        </w:rPr>
        <w:t xml:space="preserve">. zní: </w:t>
      </w:r>
    </w:p>
    <w:p w14:paraId="7047185E" w14:textId="727ECA60" w:rsidR="009738EB" w:rsidRPr="009D7E43" w:rsidRDefault="009738EB" w:rsidP="007973F6">
      <w:pPr>
        <w:ind w:left="567" w:hanging="567"/>
        <w:jc w:val="both"/>
        <w:rPr>
          <w:bCs/>
        </w:rPr>
      </w:pPr>
    </w:p>
    <w:p w14:paraId="0526CB60" w14:textId="4DCDD0A5" w:rsidR="009738EB" w:rsidRDefault="009738EB" w:rsidP="007973F6">
      <w:pPr>
        <w:ind w:left="567" w:hanging="567"/>
        <w:jc w:val="both"/>
        <w:rPr>
          <w:bCs/>
        </w:rPr>
      </w:pPr>
      <w:r w:rsidRPr="009D7E43">
        <w:rPr>
          <w:bCs/>
        </w:rPr>
        <w:tab/>
        <w:t>„</w:t>
      </w:r>
      <w:r w:rsidR="006A5B1B">
        <w:rPr>
          <w:bCs/>
        </w:rPr>
        <w:t>8</w:t>
      </w:r>
      <w:r w:rsidRPr="009D7E43">
        <w:rPr>
          <w:bCs/>
        </w:rPr>
        <w:t xml:space="preserve">. </w:t>
      </w:r>
      <w:r w:rsidR="00212454" w:rsidRPr="009D7E43">
        <w:rPr>
          <w:bCs/>
        </w:rPr>
        <w:t xml:space="preserve">evidence došlých směnek a šeků,“. </w:t>
      </w:r>
    </w:p>
    <w:p w14:paraId="1C6D86C5" w14:textId="77777777" w:rsidR="009450AF" w:rsidRDefault="009450AF" w:rsidP="007973F6">
      <w:pPr>
        <w:ind w:left="567" w:hanging="567"/>
        <w:jc w:val="both"/>
        <w:rPr>
          <w:bCs/>
        </w:rPr>
      </w:pPr>
    </w:p>
    <w:p w14:paraId="67C42BC6" w14:textId="60FF08C7" w:rsidR="009450AF" w:rsidRPr="009450AF" w:rsidRDefault="009450AF" w:rsidP="007973F6">
      <w:pPr>
        <w:ind w:left="567" w:hanging="567"/>
        <w:jc w:val="both"/>
        <w:rPr>
          <w:bCs/>
        </w:rPr>
      </w:pPr>
      <w:r w:rsidRPr="009450AF">
        <w:rPr>
          <w:b/>
        </w:rPr>
        <w:t>1</w:t>
      </w:r>
      <w:r w:rsidR="0006702B">
        <w:rPr>
          <w:b/>
        </w:rPr>
        <w:t>71</w:t>
      </w:r>
      <w:r w:rsidRPr="009450AF">
        <w:rPr>
          <w:b/>
        </w:rPr>
        <w:t xml:space="preserve">. </w:t>
      </w:r>
      <w:r w:rsidRPr="009450AF">
        <w:rPr>
          <w:b/>
        </w:rPr>
        <w:tab/>
      </w:r>
      <w:r w:rsidRPr="009450AF">
        <w:rPr>
          <w:bCs/>
        </w:rPr>
        <w:t xml:space="preserve">V § 164 se dosavadní text označuje jako odstavec 1 a doplňuje se odstavec 2, </w:t>
      </w:r>
      <w:r>
        <w:rPr>
          <w:bCs/>
        </w:rPr>
        <w:t xml:space="preserve">který </w:t>
      </w:r>
      <w:r w:rsidRPr="009450AF">
        <w:rPr>
          <w:bCs/>
        </w:rPr>
        <w:t>zní:</w:t>
      </w:r>
    </w:p>
    <w:p w14:paraId="49D6BACF" w14:textId="77777777" w:rsidR="009450AF" w:rsidRPr="009450AF" w:rsidRDefault="009450AF" w:rsidP="007973F6">
      <w:pPr>
        <w:ind w:left="567" w:hanging="567"/>
        <w:jc w:val="both"/>
        <w:rPr>
          <w:bCs/>
        </w:rPr>
      </w:pPr>
    </w:p>
    <w:p w14:paraId="4563EE66" w14:textId="315FEA93" w:rsidR="009450AF" w:rsidRPr="009450AF" w:rsidRDefault="009450AF" w:rsidP="009450AF">
      <w:pPr>
        <w:jc w:val="both"/>
        <w:rPr>
          <w:bCs/>
        </w:rPr>
      </w:pPr>
      <w:r w:rsidRPr="009450AF">
        <w:rPr>
          <w:bCs/>
        </w:rPr>
        <w:tab/>
        <w:t>„(2) Tvorba a oběh spisů obsahujících utajované informace, včetně manipulace s takovými spisy, se řídí zvláštními právními předpisy</w:t>
      </w:r>
      <w:r w:rsidRPr="009450AF">
        <w:rPr>
          <w:bCs/>
          <w:vertAlign w:val="superscript"/>
        </w:rPr>
        <w:t>6)</w:t>
      </w:r>
      <w:r w:rsidRPr="009450AF">
        <w:rPr>
          <w:bCs/>
        </w:rPr>
        <w:t xml:space="preserve">.“. </w:t>
      </w:r>
    </w:p>
    <w:p w14:paraId="7E9CF23D" w14:textId="6605F8DB" w:rsidR="009D7E43" w:rsidRDefault="009D7E43" w:rsidP="007973F6">
      <w:pPr>
        <w:ind w:left="567" w:hanging="567"/>
        <w:jc w:val="both"/>
        <w:rPr>
          <w:bCs/>
        </w:rPr>
      </w:pPr>
    </w:p>
    <w:p w14:paraId="0E28DC94" w14:textId="6F80BEE6" w:rsidR="009D7E43" w:rsidRPr="002F14A5" w:rsidRDefault="007973F6" w:rsidP="007973F6">
      <w:pPr>
        <w:ind w:left="567" w:hanging="567"/>
        <w:jc w:val="both"/>
        <w:rPr>
          <w:bCs/>
        </w:rPr>
      </w:pPr>
      <w:bookmarkStart w:id="40" w:name="_Hlk132373087"/>
      <w:r w:rsidRPr="002F14A5">
        <w:rPr>
          <w:b/>
        </w:rPr>
        <w:t>1</w:t>
      </w:r>
      <w:r w:rsidR="0006702B">
        <w:rPr>
          <w:b/>
        </w:rPr>
        <w:t>72</w:t>
      </w:r>
      <w:r w:rsidRPr="002F14A5">
        <w:rPr>
          <w:b/>
        </w:rPr>
        <w:t xml:space="preserve">. </w:t>
      </w:r>
      <w:r w:rsidRPr="002F14A5">
        <w:rPr>
          <w:b/>
        </w:rPr>
        <w:tab/>
      </w:r>
      <w:r w:rsidRPr="002F14A5">
        <w:rPr>
          <w:bCs/>
        </w:rPr>
        <w:t xml:space="preserve">V § 166 odst. 2 písm. a) se slovo „jednolitých“ nahrazuje slovem „jednotlivých“. </w:t>
      </w:r>
    </w:p>
    <w:p w14:paraId="16213586" w14:textId="77777777" w:rsidR="00D91B98" w:rsidRDefault="00D91B98" w:rsidP="007973F6">
      <w:pPr>
        <w:ind w:left="567" w:hanging="567"/>
        <w:jc w:val="both"/>
        <w:rPr>
          <w:bCs/>
        </w:rPr>
      </w:pPr>
    </w:p>
    <w:p w14:paraId="3E992B39" w14:textId="180E9867" w:rsidR="00196C7D" w:rsidRPr="00196C7D" w:rsidRDefault="00196C7D" w:rsidP="007973F6">
      <w:pPr>
        <w:ind w:left="567" w:hanging="567"/>
        <w:jc w:val="both"/>
        <w:rPr>
          <w:bCs/>
        </w:rPr>
      </w:pPr>
      <w:r>
        <w:rPr>
          <w:b/>
        </w:rPr>
        <w:t>1</w:t>
      </w:r>
      <w:r w:rsidR="0006702B">
        <w:rPr>
          <w:b/>
        </w:rPr>
        <w:t>73</w:t>
      </w:r>
      <w:r>
        <w:rPr>
          <w:b/>
        </w:rPr>
        <w:t xml:space="preserve">. </w:t>
      </w:r>
      <w:r>
        <w:rPr>
          <w:b/>
        </w:rPr>
        <w:tab/>
      </w:r>
      <w:r>
        <w:rPr>
          <w:bCs/>
        </w:rPr>
        <w:t xml:space="preserve">V § 166 odst. 2 písm. b) se text „(§ 194)“ zrušuje. </w:t>
      </w:r>
    </w:p>
    <w:bookmarkEnd w:id="40"/>
    <w:p w14:paraId="61C871E5" w14:textId="61C63914" w:rsidR="007973F6" w:rsidRDefault="007973F6" w:rsidP="007973F6">
      <w:pPr>
        <w:ind w:left="567" w:hanging="567"/>
        <w:jc w:val="both"/>
        <w:rPr>
          <w:bCs/>
        </w:rPr>
      </w:pPr>
    </w:p>
    <w:p w14:paraId="6C2437B9" w14:textId="56160865" w:rsidR="007973F6" w:rsidRDefault="007973F6" w:rsidP="00542291">
      <w:pPr>
        <w:ind w:left="567" w:hanging="567"/>
        <w:jc w:val="both"/>
        <w:rPr>
          <w:bCs/>
        </w:rPr>
      </w:pPr>
      <w:r>
        <w:rPr>
          <w:b/>
        </w:rPr>
        <w:t>1</w:t>
      </w:r>
      <w:r w:rsidR="0006702B">
        <w:rPr>
          <w:b/>
        </w:rPr>
        <w:t>74</w:t>
      </w:r>
      <w:r>
        <w:rPr>
          <w:b/>
        </w:rPr>
        <w:t xml:space="preserve">. </w:t>
      </w:r>
      <w:r>
        <w:rPr>
          <w:b/>
        </w:rPr>
        <w:tab/>
      </w:r>
      <w:r>
        <w:rPr>
          <w:bCs/>
        </w:rPr>
        <w:t xml:space="preserve">V § 166 odst. 2 </w:t>
      </w:r>
      <w:r w:rsidR="00FF0A2C">
        <w:rPr>
          <w:bCs/>
        </w:rPr>
        <w:t xml:space="preserve">písmeno c) zní: </w:t>
      </w:r>
    </w:p>
    <w:p w14:paraId="0C82CE05" w14:textId="77777777" w:rsidR="00FF0A2C" w:rsidRDefault="00FF0A2C" w:rsidP="00542291">
      <w:pPr>
        <w:ind w:left="567" w:hanging="567"/>
        <w:jc w:val="both"/>
        <w:rPr>
          <w:bCs/>
        </w:rPr>
      </w:pPr>
    </w:p>
    <w:p w14:paraId="05DF0806" w14:textId="747C02DC" w:rsidR="00FF0A2C" w:rsidRDefault="00FF0A2C" w:rsidP="008A2E98">
      <w:pPr>
        <w:jc w:val="both"/>
        <w:rPr>
          <w:bCs/>
        </w:rPr>
      </w:pPr>
      <w:r>
        <w:rPr>
          <w:bCs/>
        </w:rPr>
        <w:tab/>
        <w:t xml:space="preserve">„c) </w:t>
      </w:r>
      <w:r w:rsidR="008A2E98">
        <w:rPr>
          <w:bCs/>
        </w:rPr>
        <w:t>existence přílohové obálky, v případě většího počtu přílohových obálek i jejich počet.“.</w:t>
      </w:r>
    </w:p>
    <w:p w14:paraId="6C71654E" w14:textId="55485FE4" w:rsidR="007973F6" w:rsidRDefault="007973F6" w:rsidP="007973F6">
      <w:pPr>
        <w:ind w:left="709" w:hanging="709"/>
        <w:jc w:val="both"/>
        <w:rPr>
          <w:bCs/>
        </w:rPr>
      </w:pPr>
    </w:p>
    <w:p w14:paraId="0046587A" w14:textId="55DE41B4" w:rsidR="005779F2" w:rsidRDefault="00C743D8" w:rsidP="002501D3">
      <w:pPr>
        <w:ind w:left="567" w:hanging="567"/>
        <w:jc w:val="both"/>
        <w:rPr>
          <w:bCs/>
        </w:rPr>
      </w:pPr>
      <w:r>
        <w:rPr>
          <w:b/>
        </w:rPr>
        <w:t>1</w:t>
      </w:r>
      <w:r w:rsidR="0006702B">
        <w:rPr>
          <w:b/>
        </w:rPr>
        <w:t>75</w:t>
      </w:r>
      <w:r w:rsidR="005779F2">
        <w:rPr>
          <w:b/>
        </w:rPr>
        <w:t xml:space="preserve">. </w:t>
      </w:r>
      <w:r w:rsidR="005779F2">
        <w:rPr>
          <w:b/>
        </w:rPr>
        <w:tab/>
      </w:r>
      <w:r w:rsidR="005779F2">
        <w:rPr>
          <w:bCs/>
        </w:rPr>
        <w:t xml:space="preserve">V § 166 odst. 3 se na konci písmene </w:t>
      </w:r>
      <w:r w:rsidR="000C62FA">
        <w:rPr>
          <w:bCs/>
        </w:rPr>
        <w:t xml:space="preserve">e) tečka nahrazuje čárkou a vkládá se písmeno f), které zní: </w:t>
      </w:r>
    </w:p>
    <w:p w14:paraId="017DA0B7" w14:textId="4B8B4C8B" w:rsidR="000C62FA" w:rsidRDefault="000C62FA" w:rsidP="002501D3">
      <w:pPr>
        <w:ind w:left="567" w:hanging="567"/>
        <w:jc w:val="both"/>
        <w:rPr>
          <w:bCs/>
        </w:rPr>
      </w:pPr>
    </w:p>
    <w:p w14:paraId="3A0455F3" w14:textId="0354528A" w:rsidR="000C62FA" w:rsidRDefault="000C62FA" w:rsidP="000C62FA">
      <w:pPr>
        <w:jc w:val="both"/>
        <w:rPr>
          <w:bCs/>
        </w:rPr>
      </w:pPr>
      <w:r>
        <w:rPr>
          <w:bCs/>
        </w:rPr>
        <w:tab/>
        <w:t xml:space="preserve">„f) </w:t>
      </w:r>
      <w:r w:rsidRPr="000C62FA">
        <w:rPr>
          <w:bCs/>
        </w:rPr>
        <w:t>„chráněné údaje - § 55/1c tr. ř.“</w:t>
      </w:r>
      <w:r>
        <w:rPr>
          <w:bCs/>
        </w:rPr>
        <w:t>, jestliže jsou ve spise obsaženy údaje podle §</w:t>
      </w:r>
      <w:r w:rsidR="008D1B6F">
        <w:rPr>
          <w:bCs/>
        </w:rPr>
        <w:t> </w:t>
      </w:r>
      <w:r>
        <w:rPr>
          <w:bCs/>
        </w:rPr>
        <w:t xml:space="preserve">37b.“. </w:t>
      </w:r>
    </w:p>
    <w:p w14:paraId="6BC3B7A1" w14:textId="77777777" w:rsidR="00D91B98" w:rsidRDefault="00D91B98" w:rsidP="001D2159">
      <w:pPr>
        <w:ind w:left="567" w:hanging="567"/>
        <w:jc w:val="both"/>
        <w:rPr>
          <w:b/>
        </w:rPr>
      </w:pPr>
    </w:p>
    <w:p w14:paraId="00223DAE" w14:textId="4060583D" w:rsidR="00C743D8" w:rsidRDefault="00D91B98" w:rsidP="001D2159">
      <w:pPr>
        <w:ind w:left="567" w:hanging="567"/>
        <w:jc w:val="both"/>
        <w:rPr>
          <w:bCs/>
        </w:rPr>
      </w:pPr>
      <w:r>
        <w:rPr>
          <w:b/>
        </w:rPr>
        <w:t>1</w:t>
      </w:r>
      <w:r w:rsidR="0006702B">
        <w:rPr>
          <w:b/>
        </w:rPr>
        <w:t>76</w:t>
      </w:r>
      <w:r w:rsidR="001D2159">
        <w:rPr>
          <w:b/>
        </w:rPr>
        <w:t xml:space="preserve">. </w:t>
      </w:r>
      <w:r w:rsidR="001D2159">
        <w:rPr>
          <w:b/>
        </w:rPr>
        <w:tab/>
      </w:r>
      <w:r w:rsidR="001D2159">
        <w:rPr>
          <w:bCs/>
        </w:rPr>
        <w:t xml:space="preserve">V § 166 odst. 9 se slovo „odkladní“ nahrazuje slovem „odkladný“. </w:t>
      </w:r>
    </w:p>
    <w:p w14:paraId="3F296F3B" w14:textId="77777777" w:rsidR="00D91B98" w:rsidRDefault="00D91B98" w:rsidP="001D2159">
      <w:pPr>
        <w:ind w:left="567" w:hanging="567"/>
        <w:jc w:val="both"/>
        <w:rPr>
          <w:bCs/>
        </w:rPr>
      </w:pPr>
    </w:p>
    <w:p w14:paraId="47D036AF" w14:textId="5F39CCCA" w:rsidR="00B36CA4" w:rsidRDefault="00B36CA4" w:rsidP="001D2159">
      <w:pPr>
        <w:ind w:left="567" w:hanging="567"/>
        <w:jc w:val="both"/>
        <w:rPr>
          <w:bCs/>
        </w:rPr>
      </w:pPr>
      <w:r>
        <w:rPr>
          <w:b/>
        </w:rPr>
        <w:t>1</w:t>
      </w:r>
      <w:r w:rsidR="0006702B">
        <w:rPr>
          <w:b/>
        </w:rPr>
        <w:t>77</w:t>
      </w:r>
      <w:r>
        <w:rPr>
          <w:b/>
        </w:rPr>
        <w:t xml:space="preserve">. </w:t>
      </w:r>
      <w:r>
        <w:rPr>
          <w:b/>
        </w:rPr>
        <w:tab/>
      </w:r>
      <w:r>
        <w:rPr>
          <w:bCs/>
        </w:rPr>
        <w:t>V § 166 se za odstavec 9 vkládají nové odstavce 10 a</w:t>
      </w:r>
      <w:r w:rsidR="00BC7C9E">
        <w:rPr>
          <w:bCs/>
        </w:rPr>
        <w:t>ž</w:t>
      </w:r>
      <w:r>
        <w:rPr>
          <w:bCs/>
        </w:rPr>
        <w:t xml:space="preserve"> 1</w:t>
      </w:r>
      <w:r w:rsidR="00BC0792">
        <w:rPr>
          <w:bCs/>
        </w:rPr>
        <w:t>3</w:t>
      </w:r>
      <w:r>
        <w:rPr>
          <w:bCs/>
        </w:rPr>
        <w:t>, které</w:t>
      </w:r>
      <w:r w:rsidR="00B502FE">
        <w:rPr>
          <w:bCs/>
        </w:rPr>
        <w:t xml:space="preserve"> </w:t>
      </w:r>
      <w:r>
        <w:rPr>
          <w:bCs/>
        </w:rPr>
        <w:t xml:space="preserve">znějí: </w:t>
      </w:r>
    </w:p>
    <w:p w14:paraId="3FC1D1D2" w14:textId="099B432E" w:rsidR="00B36CA4" w:rsidRDefault="00B36CA4" w:rsidP="001D2159">
      <w:pPr>
        <w:ind w:left="567" w:hanging="567"/>
        <w:jc w:val="both"/>
        <w:rPr>
          <w:bCs/>
        </w:rPr>
      </w:pPr>
    </w:p>
    <w:p w14:paraId="246CDFAE" w14:textId="40CD37C5" w:rsidR="00B36CA4" w:rsidRDefault="00B36CA4" w:rsidP="00B36CA4">
      <w:pPr>
        <w:jc w:val="both"/>
        <w:rPr>
          <w:bCs/>
        </w:rPr>
      </w:pPr>
      <w:r>
        <w:rPr>
          <w:bCs/>
        </w:rPr>
        <w:tab/>
        <w:t>„(10) U spisů, v nichž je obsažen návrh na vydání platebního rozkazu nebo</w:t>
      </w:r>
      <w:r w:rsidR="008D1B6F">
        <w:rPr>
          <w:bCs/>
        </w:rPr>
        <w:t> </w:t>
      </w:r>
      <w:r>
        <w:rPr>
          <w:bCs/>
        </w:rPr>
        <w:t xml:space="preserve">evropského platebního rozkazu, vyznačí soud na spisový obal </w:t>
      </w:r>
      <w:r w:rsidR="001E6D2F">
        <w:rPr>
          <w:bCs/>
        </w:rPr>
        <w:t>označení</w:t>
      </w:r>
      <w:r>
        <w:rPr>
          <w:bCs/>
        </w:rPr>
        <w:t xml:space="preserve"> „Ro“. </w:t>
      </w:r>
      <w:r w:rsidR="001E6D2F">
        <w:rPr>
          <w:bCs/>
        </w:rPr>
        <w:t>Jestliže</w:t>
      </w:r>
      <w:r w:rsidR="008D1B6F">
        <w:rPr>
          <w:bCs/>
        </w:rPr>
        <w:t> </w:t>
      </w:r>
      <w:r w:rsidR="001E6D2F">
        <w:rPr>
          <w:bCs/>
        </w:rPr>
        <w:t xml:space="preserve">řízení neskončí pravomocným platebním rozkazem nebo evropským platebním rozkazem, označení „Ro“ soud přeškrtne. </w:t>
      </w:r>
    </w:p>
    <w:p w14:paraId="76225B4D" w14:textId="1F158F5D" w:rsidR="00B36CA4" w:rsidRDefault="00B36CA4" w:rsidP="00B36CA4">
      <w:pPr>
        <w:jc w:val="both"/>
        <w:rPr>
          <w:bCs/>
        </w:rPr>
      </w:pPr>
    </w:p>
    <w:p w14:paraId="47A6BEEC" w14:textId="69F2776E" w:rsidR="00BC0792" w:rsidRDefault="00B36CA4" w:rsidP="00B36CA4">
      <w:pPr>
        <w:jc w:val="both"/>
        <w:rPr>
          <w:bCs/>
        </w:rPr>
      </w:pPr>
      <w:r>
        <w:rPr>
          <w:bCs/>
        </w:rPr>
        <w:tab/>
        <w:t>(11) U spisů, v nichž je obsažen návrh na vydání směnečného či šekového platebního rozkazu, vyznačí soud na spisový obal</w:t>
      </w:r>
      <w:r w:rsidR="001E6D2F">
        <w:rPr>
          <w:bCs/>
        </w:rPr>
        <w:t xml:space="preserve"> označení</w:t>
      </w:r>
      <w:r>
        <w:rPr>
          <w:bCs/>
        </w:rPr>
        <w:t xml:space="preserve"> „Sm“.</w:t>
      </w:r>
      <w:r w:rsidR="001E6D2F">
        <w:rPr>
          <w:bCs/>
        </w:rPr>
        <w:t xml:space="preserve"> Jestliže řízení neskončí pravomocným směnečným nebo šekovým platebním rozkazem, označení „Sm“ soud přeškrtne.</w:t>
      </w:r>
    </w:p>
    <w:p w14:paraId="434113B8" w14:textId="77777777" w:rsidR="00BC0792" w:rsidRDefault="00BC0792" w:rsidP="00B36CA4">
      <w:pPr>
        <w:jc w:val="both"/>
        <w:rPr>
          <w:bCs/>
        </w:rPr>
      </w:pPr>
    </w:p>
    <w:p w14:paraId="192995F7" w14:textId="305BADB0" w:rsidR="00B36CA4" w:rsidRDefault="00BC0792" w:rsidP="00B36CA4">
      <w:pPr>
        <w:jc w:val="both"/>
        <w:rPr>
          <w:bCs/>
        </w:rPr>
      </w:pPr>
      <w:r>
        <w:rPr>
          <w:bCs/>
        </w:rPr>
        <w:tab/>
        <w:t>(1</w:t>
      </w:r>
      <w:r w:rsidR="001F1C3B">
        <w:rPr>
          <w:bCs/>
        </w:rPr>
        <w:t>2</w:t>
      </w:r>
      <w:r>
        <w:rPr>
          <w:bCs/>
        </w:rPr>
        <w:t>) Na spisový obal spisů, jejichž trvalou součástí se stala směnka nebo šek podle</w:t>
      </w:r>
      <w:r w:rsidR="008D1B6F">
        <w:rPr>
          <w:bCs/>
        </w:rPr>
        <w:t> </w:t>
      </w:r>
      <w:r>
        <w:rPr>
          <w:bCs/>
        </w:rPr>
        <w:t>§</w:t>
      </w:r>
      <w:r w:rsidR="001F1C3B">
        <w:rPr>
          <w:bCs/>
        </w:rPr>
        <w:t> 171 odst. 6 a 7, vyznačí soud „Směnka“</w:t>
      </w:r>
      <w:r w:rsidR="00E435CA">
        <w:rPr>
          <w:bCs/>
        </w:rPr>
        <w:t xml:space="preserve"> </w:t>
      </w:r>
      <w:r w:rsidR="001F1C3B">
        <w:rPr>
          <w:bCs/>
        </w:rPr>
        <w:t>a místo jejího uložení.</w:t>
      </w:r>
      <w:r w:rsidR="001E6D2F">
        <w:rPr>
          <w:bCs/>
        </w:rPr>
        <w:t xml:space="preserve"> </w:t>
      </w:r>
    </w:p>
    <w:p w14:paraId="4D3EEAB8" w14:textId="77777777" w:rsidR="001F1C3B" w:rsidRDefault="001F1C3B" w:rsidP="00B36CA4">
      <w:pPr>
        <w:jc w:val="both"/>
        <w:rPr>
          <w:bCs/>
        </w:rPr>
      </w:pPr>
    </w:p>
    <w:p w14:paraId="2C9F9949" w14:textId="2B7DD406" w:rsidR="001F1C3B" w:rsidRDefault="001F1C3B" w:rsidP="001F1C3B">
      <w:pPr>
        <w:jc w:val="both"/>
        <w:rPr>
          <w:bCs/>
        </w:rPr>
      </w:pPr>
      <w:r>
        <w:rPr>
          <w:bCs/>
        </w:rPr>
        <w:tab/>
        <w:t>(13) Na spisový obal spisů ve věcech evropského řízení o drobných nárocích</w:t>
      </w:r>
      <w:r>
        <w:rPr>
          <w:bCs/>
          <w:vertAlign w:val="superscript"/>
        </w:rPr>
        <w:t>21c)</w:t>
      </w:r>
      <w:r>
        <w:rPr>
          <w:bCs/>
        </w:rPr>
        <w:t xml:space="preserve"> vyznačí soud označení „EvDN“.“. </w:t>
      </w:r>
    </w:p>
    <w:p w14:paraId="3BD45AA7" w14:textId="5CA69308" w:rsidR="001E6D2F" w:rsidRDefault="001E6D2F" w:rsidP="00B36CA4">
      <w:pPr>
        <w:jc w:val="both"/>
        <w:rPr>
          <w:bCs/>
        </w:rPr>
      </w:pPr>
    </w:p>
    <w:p w14:paraId="5BACF892" w14:textId="57D63E20" w:rsidR="00B502FE" w:rsidRDefault="001E6D2F" w:rsidP="001D2159">
      <w:pPr>
        <w:ind w:left="567" w:hanging="567"/>
        <w:jc w:val="both"/>
        <w:rPr>
          <w:bCs/>
        </w:rPr>
      </w:pPr>
      <w:r>
        <w:rPr>
          <w:bCs/>
        </w:rPr>
        <w:tab/>
        <w:t>Dosavadní odstavce 10 a 11 se označují jako odstavce 1</w:t>
      </w:r>
      <w:r w:rsidR="00BC0792">
        <w:rPr>
          <w:bCs/>
        </w:rPr>
        <w:t>4</w:t>
      </w:r>
      <w:r>
        <w:rPr>
          <w:bCs/>
        </w:rPr>
        <w:t xml:space="preserve"> a 1</w:t>
      </w:r>
      <w:r w:rsidR="00BC0792">
        <w:rPr>
          <w:bCs/>
        </w:rPr>
        <w:t>5</w:t>
      </w:r>
      <w:r>
        <w:rPr>
          <w:bCs/>
        </w:rPr>
        <w:t xml:space="preserve">. </w:t>
      </w:r>
    </w:p>
    <w:p w14:paraId="3FE3BFBB" w14:textId="77777777" w:rsidR="002F14A5" w:rsidRPr="002F14A5" w:rsidRDefault="002F14A5" w:rsidP="001D2159">
      <w:pPr>
        <w:ind w:left="567" w:hanging="567"/>
        <w:jc w:val="both"/>
        <w:rPr>
          <w:bCs/>
        </w:rPr>
      </w:pPr>
    </w:p>
    <w:p w14:paraId="5A58C76F" w14:textId="03E0F0AF" w:rsidR="002F14A5" w:rsidRPr="002F14A5" w:rsidRDefault="002F14A5" w:rsidP="001D2159">
      <w:pPr>
        <w:ind w:left="567" w:hanging="567"/>
        <w:jc w:val="both"/>
        <w:rPr>
          <w:bCs/>
        </w:rPr>
      </w:pPr>
      <w:r w:rsidRPr="002F14A5">
        <w:rPr>
          <w:b/>
        </w:rPr>
        <w:t>17</w:t>
      </w:r>
      <w:r w:rsidR="0006702B">
        <w:rPr>
          <w:b/>
        </w:rPr>
        <w:t>8</w:t>
      </w:r>
      <w:r w:rsidRPr="002F14A5">
        <w:rPr>
          <w:b/>
        </w:rPr>
        <w:t xml:space="preserve">. </w:t>
      </w:r>
      <w:r w:rsidRPr="002F14A5">
        <w:rPr>
          <w:b/>
        </w:rPr>
        <w:tab/>
      </w:r>
      <w:r w:rsidRPr="002F14A5">
        <w:rPr>
          <w:bCs/>
        </w:rPr>
        <w:t xml:space="preserve">V § 166 odst. 15 se slova „, včetně čísla jednacího, pod kterým je spis evidován v jednacím protokolu organizace pro utajované informace“ zrušují. </w:t>
      </w:r>
    </w:p>
    <w:p w14:paraId="54D5ED55" w14:textId="77777777" w:rsidR="00B502FE" w:rsidRPr="002F14A5" w:rsidRDefault="00B502FE" w:rsidP="001D2159">
      <w:pPr>
        <w:ind w:left="567" w:hanging="567"/>
        <w:jc w:val="both"/>
        <w:rPr>
          <w:bCs/>
        </w:rPr>
      </w:pPr>
    </w:p>
    <w:p w14:paraId="63E09F9A" w14:textId="6E6F1366" w:rsidR="001D2159" w:rsidRPr="00B502FE" w:rsidRDefault="001D2159" w:rsidP="001D2159">
      <w:pPr>
        <w:ind w:left="567" w:hanging="567"/>
        <w:jc w:val="both"/>
        <w:rPr>
          <w:bCs/>
        </w:rPr>
      </w:pPr>
      <w:r w:rsidRPr="00B502FE">
        <w:rPr>
          <w:b/>
        </w:rPr>
        <w:t>1</w:t>
      </w:r>
      <w:r w:rsidR="002F14A5">
        <w:rPr>
          <w:b/>
        </w:rPr>
        <w:t>7</w:t>
      </w:r>
      <w:r w:rsidR="0006702B">
        <w:rPr>
          <w:b/>
        </w:rPr>
        <w:t>9</w:t>
      </w:r>
      <w:r w:rsidRPr="00B502FE">
        <w:rPr>
          <w:b/>
        </w:rPr>
        <w:t xml:space="preserve">. </w:t>
      </w:r>
      <w:r w:rsidRPr="00B502FE">
        <w:rPr>
          <w:b/>
        </w:rPr>
        <w:tab/>
      </w:r>
      <w:r w:rsidRPr="00B502FE">
        <w:rPr>
          <w:bCs/>
        </w:rPr>
        <w:t xml:space="preserve">V § 166a odst. 3 se věta druhá zrušuje. </w:t>
      </w:r>
    </w:p>
    <w:p w14:paraId="1D176348" w14:textId="25488378" w:rsidR="00DC44F9" w:rsidRDefault="00DC44F9" w:rsidP="001D2159">
      <w:pPr>
        <w:ind w:left="567" w:hanging="567"/>
        <w:jc w:val="both"/>
        <w:rPr>
          <w:bCs/>
        </w:rPr>
      </w:pPr>
    </w:p>
    <w:p w14:paraId="69E862EA" w14:textId="0B1FC205" w:rsidR="00DC44F9" w:rsidRDefault="00DC44F9" w:rsidP="001D2159">
      <w:pPr>
        <w:ind w:left="567" w:hanging="567"/>
        <w:jc w:val="both"/>
        <w:rPr>
          <w:bCs/>
        </w:rPr>
      </w:pPr>
      <w:r>
        <w:rPr>
          <w:b/>
        </w:rPr>
        <w:t>1</w:t>
      </w:r>
      <w:r w:rsidR="0006702B">
        <w:rPr>
          <w:b/>
        </w:rPr>
        <w:t>80</w:t>
      </w:r>
      <w:r>
        <w:rPr>
          <w:b/>
        </w:rPr>
        <w:t xml:space="preserve">. </w:t>
      </w:r>
      <w:r>
        <w:rPr>
          <w:b/>
        </w:rPr>
        <w:tab/>
      </w:r>
      <w:r>
        <w:rPr>
          <w:bCs/>
        </w:rPr>
        <w:t>V § 168 odst. 3 se slova „</w:t>
      </w:r>
      <w:r w:rsidRPr="00DC44F9">
        <w:rPr>
          <w:bCs/>
        </w:rPr>
        <w:t>a u dožádaného soudu, pokud byl s dožádáním zaslán i spis,</w:t>
      </w:r>
      <w:r>
        <w:rPr>
          <w:bCs/>
        </w:rPr>
        <w:t xml:space="preserve">“ zrušují. </w:t>
      </w:r>
    </w:p>
    <w:p w14:paraId="41435A85" w14:textId="4FF48984" w:rsidR="00E80AC0" w:rsidRPr="00B502FE" w:rsidRDefault="00E80AC0" w:rsidP="000C62FA">
      <w:pPr>
        <w:jc w:val="both"/>
        <w:rPr>
          <w:bCs/>
          <w:color w:val="00B050"/>
        </w:rPr>
      </w:pPr>
    </w:p>
    <w:p w14:paraId="734C67B0" w14:textId="426ACFC6" w:rsidR="00E80AC0" w:rsidRDefault="004667D8" w:rsidP="00E80AC0">
      <w:pPr>
        <w:ind w:left="567" w:hanging="567"/>
        <w:jc w:val="both"/>
        <w:rPr>
          <w:bCs/>
        </w:rPr>
      </w:pPr>
      <w:r w:rsidRPr="00CD687D">
        <w:rPr>
          <w:b/>
        </w:rPr>
        <w:t>1</w:t>
      </w:r>
      <w:r w:rsidR="0006702B">
        <w:rPr>
          <w:b/>
        </w:rPr>
        <w:t>81</w:t>
      </w:r>
      <w:r w:rsidR="00E80AC0" w:rsidRPr="00CD687D">
        <w:rPr>
          <w:b/>
        </w:rPr>
        <w:t xml:space="preserve">. </w:t>
      </w:r>
      <w:r w:rsidR="00E80AC0" w:rsidRPr="00CD687D">
        <w:rPr>
          <w:b/>
        </w:rPr>
        <w:tab/>
      </w:r>
      <w:r w:rsidR="00E80AC0" w:rsidRPr="00CD687D">
        <w:rPr>
          <w:bCs/>
        </w:rPr>
        <w:t>V § 169 odst. 2 se slova „stejnopisy rozhodnutí, všechny písemnosti, jež mají být vypraveny, jakož i obálky a doručenky“ nahrazují slovy „písemnosti, které</w:t>
      </w:r>
      <w:r w:rsidR="008D1B6F">
        <w:rPr>
          <w:bCs/>
        </w:rPr>
        <w:t> </w:t>
      </w:r>
      <w:r w:rsidR="00E80AC0" w:rsidRPr="00CD687D">
        <w:rPr>
          <w:bCs/>
        </w:rPr>
        <w:t>se</w:t>
      </w:r>
      <w:r w:rsidR="008D1B6F">
        <w:rPr>
          <w:bCs/>
        </w:rPr>
        <w:t> </w:t>
      </w:r>
      <w:r w:rsidR="00547E15" w:rsidRPr="00CD687D">
        <w:rPr>
          <w:bCs/>
        </w:rPr>
        <w:t>žurnalizují</w:t>
      </w:r>
      <w:r w:rsidR="00E80AC0" w:rsidRPr="00CD687D">
        <w:rPr>
          <w:bCs/>
        </w:rPr>
        <w:t xml:space="preserve"> do spisu</w:t>
      </w:r>
      <w:r w:rsidR="00CD687D" w:rsidRPr="00CD687D">
        <w:rPr>
          <w:bCs/>
        </w:rPr>
        <w:t>, není-li stanoveno jinak</w:t>
      </w:r>
      <w:r w:rsidR="00E80AC0" w:rsidRPr="00CD687D">
        <w:rPr>
          <w:bCs/>
        </w:rPr>
        <w:t xml:space="preserve">“. </w:t>
      </w:r>
    </w:p>
    <w:p w14:paraId="57F6E9C7" w14:textId="77777777" w:rsidR="00CD687D" w:rsidRDefault="00CD687D" w:rsidP="00E80AC0">
      <w:pPr>
        <w:ind w:left="567" w:hanging="567"/>
        <w:jc w:val="both"/>
        <w:rPr>
          <w:bCs/>
        </w:rPr>
      </w:pPr>
    </w:p>
    <w:p w14:paraId="05604476" w14:textId="0C648ACB" w:rsidR="00CD687D" w:rsidRPr="00CD687D" w:rsidRDefault="00CD687D" w:rsidP="00E80AC0">
      <w:pPr>
        <w:ind w:left="567" w:hanging="567"/>
        <w:jc w:val="both"/>
        <w:rPr>
          <w:bCs/>
        </w:rPr>
      </w:pPr>
      <w:r>
        <w:rPr>
          <w:b/>
        </w:rPr>
        <w:t>1</w:t>
      </w:r>
      <w:r w:rsidR="0006702B">
        <w:rPr>
          <w:b/>
        </w:rPr>
        <w:t>82</w:t>
      </w:r>
      <w:r>
        <w:rPr>
          <w:b/>
        </w:rPr>
        <w:t xml:space="preserve">. </w:t>
      </w:r>
      <w:r>
        <w:rPr>
          <w:b/>
        </w:rPr>
        <w:tab/>
      </w:r>
      <w:r>
        <w:rPr>
          <w:bCs/>
        </w:rPr>
        <w:t>V § 170 odst. 1 se věta druhá a třetí nahrazují větou „Písemnosti z dočasného spisu</w:t>
      </w:r>
      <w:r w:rsidR="00282602">
        <w:rPr>
          <w:bCs/>
        </w:rPr>
        <w:t xml:space="preserve"> podle § 166a</w:t>
      </w:r>
      <w:r>
        <w:rPr>
          <w:bCs/>
        </w:rPr>
        <w:t xml:space="preserve"> se do spisového přehledu zaevidují po vrácení </w:t>
      </w:r>
      <w:r w:rsidR="00282602">
        <w:rPr>
          <w:bCs/>
        </w:rPr>
        <w:t xml:space="preserve">spisu soudu.“. </w:t>
      </w:r>
    </w:p>
    <w:p w14:paraId="7584293A" w14:textId="77777777" w:rsidR="00706B2E" w:rsidRDefault="00706B2E" w:rsidP="00706B2E">
      <w:pPr>
        <w:jc w:val="both"/>
        <w:rPr>
          <w:bCs/>
        </w:rPr>
      </w:pPr>
    </w:p>
    <w:p w14:paraId="25D154F7" w14:textId="09F54DC6" w:rsidR="00E85898" w:rsidRPr="00282602" w:rsidRDefault="006B0BB7" w:rsidP="00BE69DD">
      <w:pPr>
        <w:ind w:left="567" w:hanging="567"/>
        <w:jc w:val="both"/>
        <w:rPr>
          <w:bCs/>
        </w:rPr>
      </w:pPr>
      <w:r w:rsidRPr="00282602">
        <w:rPr>
          <w:b/>
        </w:rPr>
        <w:t>1</w:t>
      </w:r>
      <w:r w:rsidR="0006702B">
        <w:rPr>
          <w:b/>
        </w:rPr>
        <w:t>83</w:t>
      </w:r>
      <w:r w:rsidR="00706B2E" w:rsidRPr="00282602">
        <w:rPr>
          <w:b/>
        </w:rPr>
        <w:t xml:space="preserve">. </w:t>
      </w:r>
      <w:r w:rsidR="00706B2E" w:rsidRPr="00282602">
        <w:rPr>
          <w:b/>
        </w:rPr>
        <w:tab/>
      </w:r>
      <w:r w:rsidR="00E85898" w:rsidRPr="00282602">
        <w:rPr>
          <w:bCs/>
        </w:rPr>
        <w:t>S</w:t>
      </w:r>
      <w:r w:rsidR="00D57D8A" w:rsidRPr="00282602">
        <w:rPr>
          <w:bCs/>
        </w:rPr>
        <w:t>kupinový</w:t>
      </w:r>
      <w:r w:rsidR="00E85898" w:rsidRPr="00282602">
        <w:rPr>
          <w:bCs/>
        </w:rPr>
        <w:t xml:space="preserve"> nadpis nad § 171 se zrušuje. </w:t>
      </w:r>
    </w:p>
    <w:p w14:paraId="46B5A607" w14:textId="77777777" w:rsidR="00E85898" w:rsidRDefault="00E85898" w:rsidP="00BE69DD">
      <w:pPr>
        <w:ind w:left="567" w:hanging="567"/>
        <w:jc w:val="both"/>
        <w:rPr>
          <w:b/>
        </w:rPr>
      </w:pPr>
    </w:p>
    <w:p w14:paraId="5048F5F0" w14:textId="1780A08C" w:rsidR="00BE69DD" w:rsidRPr="005D584D" w:rsidRDefault="006B0BB7" w:rsidP="00BE69DD">
      <w:pPr>
        <w:ind w:left="567" w:hanging="567"/>
        <w:jc w:val="both"/>
        <w:rPr>
          <w:bCs/>
        </w:rPr>
      </w:pPr>
      <w:r w:rsidRPr="005D584D">
        <w:rPr>
          <w:b/>
        </w:rPr>
        <w:t>1</w:t>
      </w:r>
      <w:r w:rsidR="0006702B">
        <w:rPr>
          <w:b/>
        </w:rPr>
        <w:t>84</w:t>
      </w:r>
      <w:r w:rsidR="00E85898" w:rsidRPr="005D584D">
        <w:rPr>
          <w:b/>
        </w:rPr>
        <w:t xml:space="preserve">. </w:t>
      </w:r>
      <w:r w:rsidR="00E85898" w:rsidRPr="005D584D">
        <w:rPr>
          <w:b/>
        </w:rPr>
        <w:tab/>
      </w:r>
      <w:r w:rsidR="00BE69DD" w:rsidRPr="005D584D">
        <w:rPr>
          <w:bCs/>
        </w:rPr>
        <w:t>§ 171</w:t>
      </w:r>
      <w:r w:rsidR="00B9019D" w:rsidRPr="005D584D">
        <w:rPr>
          <w:bCs/>
        </w:rPr>
        <w:t xml:space="preserve"> </w:t>
      </w:r>
      <w:r w:rsidR="00E85898" w:rsidRPr="005D584D">
        <w:rPr>
          <w:bCs/>
        </w:rPr>
        <w:t xml:space="preserve">a 172 včetně nadpisů znějí: </w:t>
      </w:r>
    </w:p>
    <w:p w14:paraId="47E8F755" w14:textId="4F655277" w:rsidR="00E85898" w:rsidRDefault="00E85898" w:rsidP="00BE69DD">
      <w:pPr>
        <w:ind w:left="567" w:hanging="567"/>
        <w:jc w:val="both"/>
        <w:rPr>
          <w:bCs/>
        </w:rPr>
      </w:pPr>
    </w:p>
    <w:p w14:paraId="7D199038" w14:textId="30DAB0A1" w:rsidR="00E85898" w:rsidRDefault="00E85898" w:rsidP="00E85898">
      <w:pPr>
        <w:jc w:val="center"/>
        <w:rPr>
          <w:b/>
        </w:rPr>
      </w:pPr>
      <w:r>
        <w:rPr>
          <w:bCs/>
        </w:rPr>
        <w:t>„</w:t>
      </w:r>
      <w:r w:rsidRPr="00E85898">
        <w:rPr>
          <w:b/>
        </w:rPr>
        <w:t>§ 171</w:t>
      </w:r>
    </w:p>
    <w:p w14:paraId="50B6CFCD" w14:textId="30B59B92" w:rsidR="00E85898" w:rsidRDefault="00E85898" w:rsidP="00E85898">
      <w:pPr>
        <w:jc w:val="center"/>
        <w:rPr>
          <w:b/>
        </w:rPr>
      </w:pPr>
      <w:r>
        <w:rPr>
          <w:b/>
        </w:rPr>
        <w:t>Přílohy podání</w:t>
      </w:r>
    </w:p>
    <w:p w14:paraId="421DEEE7" w14:textId="1162FCF8" w:rsidR="00E85898" w:rsidRDefault="00E85898" w:rsidP="00E85898">
      <w:pPr>
        <w:jc w:val="center"/>
        <w:rPr>
          <w:b/>
        </w:rPr>
      </w:pPr>
    </w:p>
    <w:p w14:paraId="1D8F82E6" w14:textId="00DEA1AF" w:rsidR="00E85898" w:rsidRDefault="00E85898" w:rsidP="00E85898">
      <w:pPr>
        <w:jc w:val="both"/>
        <w:rPr>
          <w:bCs/>
        </w:rPr>
      </w:pPr>
      <w:r>
        <w:rPr>
          <w:bCs/>
        </w:rPr>
        <w:tab/>
        <w:t xml:space="preserve">(1) Přílohou podání je dokument, který podatel jako přílohu výslovně označí a dále dokument, z jehož obsahu je zřejmé, že se o přílohu jedná. Přílohou podání může být rovněž přenosný technický nosič dat. </w:t>
      </w:r>
    </w:p>
    <w:p w14:paraId="77ED75E3" w14:textId="6BD071F6" w:rsidR="00E85898" w:rsidRDefault="00E85898" w:rsidP="00E85898">
      <w:pPr>
        <w:jc w:val="both"/>
        <w:rPr>
          <w:bCs/>
        </w:rPr>
      </w:pPr>
    </w:p>
    <w:p w14:paraId="36B0D058" w14:textId="75D455F5" w:rsidR="00E85898" w:rsidRDefault="00E85898" w:rsidP="00E85898">
      <w:pPr>
        <w:jc w:val="both"/>
        <w:rPr>
          <w:bCs/>
        </w:rPr>
      </w:pPr>
      <w:r>
        <w:rPr>
          <w:bCs/>
        </w:rPr>
        <w:tab/>
        <w:t>(2) Originály a úředně ověřené kopie dokumentů a další přílohy, které bude třeba po</w:t>
      </w:r>
      <w:r w:rsidR="002F0726">
        <w:rPr>
          <w:bCs/>
        </w:rPr>
        <w:t> </w:t>
      </w:r>
      <w:r>
        <w:rPr>
          <w:bCs/>
        </w:rPr>
        <w:t xml:space="preserve">skončení řízení vrátit podateli, se odstranitelným způsobem označí </w:t>
      </w:r>
      <w:r w:rsidR="0036146B">
        <w:rPr>
          <w:bCs/>
        </w:rPr>
        <w:t xml:space="preserve">jednacím číslem </w:t>
      </w:r>
      <w:r w:rsidR="0036146B">
        <w:rPr>
          <w:bCs/>
        </w:rPr>
        <w:lastRenderedPageBreak/>
        <w:t>podání, se kterým byly soudu předloženy,</w:t>
      </w:r>
      <w:r>
        <w:rPr>
          <w:bCs/>
        </w:rPr>
        <w:t xml:space="preserve"> a vloží do přílohové obálky. Ostatní přílohy, zejména prosté kopie dokumentů, pokud podatel nepožádal o jejich vrácení,</w:t>
      </w:r>
      <w:r w:rsidR="00D76E77">
        <w:rPr>
          <w:bCs/>
        </w:rPr>
        <w:t xml:space="preserve"> je možno</w:t>
      </w:r>
      <w:r>
        <w:rPr>
          <w:bCs/>
        </w:rPr>
        <w:t xml:space="preserve"> zažurnaliz</w:t>
      </w:r>
      <w:r w:rsidR="00D76E77">
        <w:rPr>
          <w:bCs/>
        </w:rPr>
        <w:t>ovat</w:t>
      </w:r>
      <w:r>
        <w:rPr>
          <w:bCs/>
        </w:rPr>
        <w:t xml:space="preserve"> do spisu za</w:t>
      </w:r>
      <w:r w:rsidR="0036146B">
        <w:rPr>
          <w:bCs/>
        </w:rPr>
        <w:t> </w:t>
      </w:r>
      <w:r>
        <w:rPr>
          <w:bCs/>
        </w:rPr>
        <w:t>příslušné podání</w:t>
      </w:r>
      <w:r w:rsidR="00BC0792">
        <w:rPr>
          <w:bCs/>
        </w:rPr>
        <w:t xml:space="preserve"> s tím, že se</w:t>
      </w:r>
      <w:r>
        <w:rPr>
          <w:bCs/>
        </w:rPr>
        <w:t xml:space="preserve"> stávají jeho trvalou so</w:t>
      </w:r>
      <w:r w:rsidR="00D76E77">
        <w:rPr>
          <w:bCs/>
        </w:rPr>
        <w:t>učástí</w:t>
      </w:r>
      <w:r w:rsidR="00BC0792">
        <w:rPr>
          <w:bCs/>
        </w:rPr>
        <w:t>; v opačném případě se s nimi nakládá podle věty první</w:t>
      </w:r>
      <w:r>
        <w:rPr>
          <w:bCs/>
        </w:rPr>
        <w:t xml:space="preserve">. </w:t>
      </w:r>
    </w:p>
    <w:p w14:paraId="769E242E" w14:textId="2BDEDFE4" w:rsidR="00E85898" w:rsidRDefault="00E85898" w:rsidP="00E85898">
      <w:pPr>
        <w:jc w:val="both"/>
        <w:rPr>
          <w:bCs/>
        </w:rPr>
      </w:pPr>
    </w:p>
    <w:p w14:paraId="18A38BCE" w14:textId="00C06534" w:rsidR="00E85898" w:rsidRDefault="00E85898" w:rsidP="00E85898">
      <w:pPr>
        <w:jc w:val="both"/>
        <w:rPr>
          <w:bCs/>
        </w:rPr>
      </w:pPr>
      <w:r>
        <w:rPr>
          <w:bCs/>
        </w:rPr>
        <w:tab/>
        <w:t xml:space="preserve">(3) Přílohy podání, které nejsou trvalou součástí spisu a u nichž není vzhledem k jejich objemu možné uchování v přílohové obálce, se opatří </w:t>
      </w:r>
      <w:r w:rsidR="0036146B">
        <w:rPr>
          <w:bCs/>
        </w:rPr>
        <w:t>číslem jednacím podání, se kterým byly soudu předloženy</w:t>
      </w:r>
      <w:r>
        <w:rPr>
          <w:bCs/>
        </w:rPr>
        <w:t xml:space="preserve">, uloží samostatně na vhodném místě a na přílohovou obálku se zaznamená označení podatele, popis přílohy a místo jejího uložení.  </w:t>
      </w:r>
    </w:p>
    <w:p w14:paraId="2769F1B3" w14:textId="266A18AD" w:rsidR="00CB77D3" w:rsidRDefault="00CB77D3" w:rsidP="00E85898">
      <w:pPr>
        <w:jc w:val="both"/>
        <w:rPr>
          <w:bCs/>
        </w:rPr>
      </w:pPr>
    </w:p>
    <w:p w14:paraId="78EB0B83" w14:textId="2289CC85" w:rsidR="00CB77D3" w:rsidRDefault="00CB77D3" w:rsidP="00E85898">
      <w:pPr>
        <w:jc w:val="both"/>
        <w:rPr>
          <w:bCs/>
        </w:rPr>
      </w:pPr>
      <w:r>
        <w:rPr>
          <w:bCs/>
        </w:rPr>
        <w:tab/>
        <w:t>(</w:t>
      </w:r>
      <w:r w:rsidR="0036146B">
        <w:rPr>
          <w:bCs/>
        </w:rPr>
        <w:t>4</w:t>
      </w:r>
      <w:r>
        <w:rPr>
          <w:bCs/>
        </w:rPr>
        <w:t>) Přílohy podání, které byly soudu doručeny v elektronické podobě</w:t>
      </w:r>
      <w:r w:rsidR="009A0E2C">
        <w:rPr>
          <w:bCs/>
        </w:rPr>
        <w:t>,</w:t>
      </w:r>
      <w:r>
        <w:rPr>
          <w:bCs/>
        </w:rPr>
        <w:t xml:space="preserve"> se ukládají do</w:t>
      </w:r>
      <w:r w:rsidR="009A0E2C">
        <w:rPr>
          <w:bCs/>
        </w:rPr>
        <w:t> </w:t>
      </w:r>
      <w:r>
        <w:rPr>
          <w:bCs/>
        </w:rPr>
        <w:t>informačního systému</w:t>
      </w:r>
      <w:r w:rsidR="009A0E2C">
        <w:rPr>
          <w:bCs/>
        </w:rPr>
        <w:t xml:space="preserve">. Přílohy obsažené na technických nosičích dat se do informačního systému ukládají, je-li to technicky možné. </w:t>
      </w:r>
    </w:p>
    <w:p w14:paraId="1E0FA647" w14:textId="596AAE42" w:rsidR="00CB77D3" w:rsidRDefault="00CB77D3" w:rsidP="00E85898">
      <w:pPr>
        <w:jc w:val="both"/>
        <w:rPr>
          <w:bCs/>
        </w:rPr>
      </w:pPr>
    </w:p>
    <w:p w14:paraId="6CAC0A37" w14:textId="15B23B8F" w:rsidR="00CB77D3" w:rsidRDefault="00CB77D3" w:rsidP="00E85898">
      <w:pPr>
        <w:jc w:val="both"/>
        <w:rPr>
          <w:bCs/>
        </w:rPr>
      </w:pPr>
      <w:r>
        <w:rPr>
          <w:bCs/>
        </w:rPr>
        <w:tab/>
        <w:t>(</w:t>
      </w:r>
      <w:r w:rsidR="0036146B">
        <w:rPr>
          <w:bCs/>
        </w:rPr>
        <w:t>5</w:t>
      </w:r>
      <w:r>
        <w:rPr>
          <w:bCs/>
        </w:rPr>
        <w:t xml:space="preserve">) Jestliže je přílohou podání originál směnky nebo šeku, pořídí soud jejich kopii, kterou zažurnalizuje do spisu a originál předá zaměstnanci pověřenému vedením evidence došlých směnek a šeků k uložení </w:t>
      </w:r>
      <w:bookmarkStart w:id="41" w:name="_Hlk174537415"/>
      <w:r>
        <w:rPr>
          <w:bCs/>
        </w:rPr>
        <w:t>v kovové skříni nebo trezoru</w:t>
      </w:r>
      <w:r w:rsidR="00282602">
        <w:rPr>
          <w:bCs/>
        </w:rPr>
        <w:t xml:space="preserve">, případně </w:t>
      </w:r>
      <w:r w:rsidR="00CD5DD5">
        <w:rPr>
          <w:bCs/>
        </w:rPr>
        <w:t>v bezpečnostní schránce u banky</w:t>
      </w:r>
      <w:bookmarkEnd w:id="41"/>
      <w:r>
        <w:rPr>
          <w:bCs/>
        </w:rPr>
        <w:t xml:space="preserve">. Uložení </w:t>
      </w:r>
      <w:r w:rsidR="00252BB0">
        <w:rPr>
          <w:bCs/>
        </w:rPr>
        <w:t xml:space="preserve">originálu </w:t>
      </w:r>
      <w:r>
        <w:rPr>
          <w:bCs/>
        </w:rPr>
        <w:t>směnky či šeku v kovové skříni nebo trezoru</w:t>
      </w:r>
      <w:r w:rsidR="00D76E77">
        <w:rPr>
          <w:bCs/>
        </w:rPr>
        <w:t xml:space="preserve"> či</w:t>
      </w:r>
      <w:r w:rsidR="00252BB0">
        <w:rPr>
          <w:bCs/>
        </w:rPr>
        <w:t> </w:t>
      </w:r>
      <w:r w:rsidR="00D76E77">
        <w:rPr>
          <w:bCs/>
        </w:rPr>
        <w:t>bezpečnostní schránce u banky</w:t>
      </w:r>
      <w:r>
        <w:rPr>
          <w:bCs/>
        </w:rPr>
        <w:t xml:space="preserve"> se poznamená na spisový obal</w:t>
      </w:r>
      <w:r w:rsidR="00E435CA">
        <w:rPr>
          <w:bCs/>
        </w:rPr>
        <w:t xml:space="preserve"> s uvedením běžného čísla lomeného letopočtem, pod nimiž je směnka evidována v evidenci směnek</w:t>
      </w:r>
      <w:r>
        <w:rPr>
          <w:bCs/>
        </w:rPr>
        <w:t xml:space="preserve">. </w:t>
      </w:r>
    </w:p>
    <w:p w14:paraId="60043545" w14:textId="1C7C8D7B" w:rsidR="00CB77D3" w:rsidRDefault="00CB77D3" w:rsidP="00E85898">
      <w:pPr>
        <w:jc w:val="both"/>
        <w:rPr>
          <w:bCs/>
        </w:rPr>
      </w:pPr>
    </w:p>
    <w:p w14:paraId="714C735C" w14:textId="48B71A6B" w:rsidR="00CB77D3" w:rsidRDefault="00CB77D3" w:rsidP="00E85898">
      <w:pPr>
        <w:jc w:val="both"/>
        <w:rPr>
          <w:bCs/>
        </w:rPr>
      </w:pPr>
      <w:r>
        <w:rPr>
          <w:bCs/>
        </w:rPr>
        <w:tab/>
        <w:t>(</w:t>
      </w:r>
      <w:r w:rsidR="0036146B">
        <w:rPr>
          <w:bCs/>
        </w:rPr>
        <w:t>6</w:t>
      </w:r>
      <w:r>
        <w:rPr>
          <w:bCs/>
        </w:rPr>
        <w:t>) Přílohy podání, které nejsou podle této instrukce trvalou součástí spisu</w:t>
      </w:r>
      <w:r w:rsidR="00A5015B">
        <w:rPr>
          <w:bCs/>
        </w:rPr>
        <w:t>,</w:t>
      </w:r>
      <w:r>
        <w:rPr>
          <w:bCs/>
        </w:rPr>
        <w:t xml:space="preserve"> je</w:t>
      </w:r>
      <w:r w:rsidR="009E4FFE">
        <w:rPr>
          <w:bCs/>
        </w:rPr>
        <w:t> </w:t>
      </w:r>
      <w:r>
        <w:rPr>
          <w:bCs/>
        </w:rPr>
        <w:t>po</w:t>
      </w:r>
      <w:r w:rsidR="002F0726">
        <w:rPr>
          <w:bCs/>
        </w:rPr>
        <w:t> </w:t>
      </w:r>
      <w:r>
        <w:rPr>
          <w:bCs/>
        </w:rPr>
        <w:t>skončení řízení třeba</w:t>
      </w:r>
      <w:r w:rsidR="00E97695">
        <w:rPr>
          <w:bCs/>
        </w:rPr>
        <w:t xml:space="preserve"> </w:t>
      </w:r>
      <w:r>
        <w:rPr>
          <w:bCs/>
        </w:rPr>
        <w:t xml:space="preserve">vrátit podateli. Pokud se takové přílohy ani přes opakovaný pokus nepodaří vrátit, stanou se na základě pokynu </w:t>
      </w:r>
      <w:bookmarkStart w:id="42" w:name="_Hlk132812406"/>
      <w:r>
        <w:rPr>
          <w:bCs/>
        </w:rPr>
        <w:t>soudce, vyššího soudního úředníka, justičního kandidáta, asistenta soudce či soudního tajemníka</w:t>
      </w:r>
      <w:bookmarkEnd w:id="42"/>
      <w:r>
        <w:rPr>
          <w:bCs/>
        </w:rPr>
        <w:t xml:space="preserve"> trvalou součástí spisu. Pokud se osoba, jíž</w:t>
      </w:r>
      <w:r w:rsidR="002F0726">
        <w:rPr>
          <w:bCs/>
        </w:rPr>
        <w:t> </w:t>
      </w:r>
      <w:r>
        <w:rPr>
          <w:bCs/>
        </w:rPr>
        <w:t xml:space="preserve">měly být přílohy vráceny, </w:t>
      </w:r>
      <w:r w:rsidR="00A5015B">
        <w:rPr>
          <w:bCs/>
        </w:rPr>
        <w:t xml:space="preserve">případně jiná oprávněná osoba, </w:t>
      </w:r>
      <w:r>
        <w:rPr>
          <w:bCs/>
        </w:rPr>
        <w:t xml:space="preserve">o ně přihlásí do doby zařazení spisu do skartačního řízení, budou jí přílohy vráceny. </w:t>
      </w:r>
    </w:p>
    <w:p w14:paraId="4244CA66" w14:textId="641575AE" w:rsidR="00A56D8B" w:rsidRDefault="00A56D8B" w:rsidP="00E85898">
      <w:pPr>
        <w:jc w:val="both"/>
        <w:rPr>
          <w:bCs/>
        </w:rPr>
      </w:pPr>
    </w:p>
    <w:p w14:paraId="2650911E" w14:textId="08AFEDA0" w:rsidR="00A56D8B" w:rsidRDefault="00A56D8B" w:rsidP="00E85898">
      <w:pPr>
        <w:jc w:val="both"/>
        <w:rPr>
          <w:bCs/>
        </w:rPr>
      </w:pPr>
      <w:r>
        <w:rPr>
          <w:bCs/>
        </w:rPr>
        <w:tab/>
        <w:t>(</w:t>
      </w:r>
      <w:r w:rsidR="0036146B">
        <w:rPr>
          <w:bCs/>
        </w:rPr>
        <w:t>7</w:t>
      </w:r>
      <w:r>
        <w:rPr>
          <w:bCs/>
        </w:rPr>
        <w:t xml:space="preserve">) S originály směnek nebo šeků, které jsou přílohou podání, se po skončení řízení nakládá podle odstavce </w:t>
      </w:r>
      <w:r w:rsidR="0036146B">
        <w:rPr>
          <w:bCs/>
        </w:rPr>
        <w:t>6</w:t>
      </w:r>
      <w:r>
        <w:rPr>
          <w:bCs/>
        </w:rPr>
        <w:t xml:space="preserve">, nestanoví-li soudce, vyšší soudní úředník, justiční kandidát, asistent soudce či soudní tajemník jinak. </w:t>
      </w:r>
      <w:r w:rsidR="00BC0792">
        <w:rPr>
          <w:bCs/>
        </w:rPr>
        <w:t>Směnka nebo šek, které se staly trvalou součástí spisu, se</w:t>
      </w:r>
      <w:r w:rsidR="001F1C3B">
        <w:rPr>
          <w:bCs/>
        </w:rPr>
        <w:t> </w:t>
      </w:r>
      <w:r w:rsidR="00BC0792">
        <w:rPr>
          <w:bCs/>
        </w:rPr>
        <w:t xml:space="preserve">v informačním systému odškrtnou a uvede se, že směnka je trvalou součástí spisu; </w:t>
      </w:r>
      <w:r w:rsidR="001F1C3B">
        <w:rPr>
          <w:bCs/>
        </w:rPr>
        <w:t>na</w:t>
      </w:r>
      <w:r w:rsidR="008D1B6F">
        <w:rPr>
          <w:bCs/>
        </w:rPr>
        <w:t> </w:t>
      </w:r>
      <w:r w:rsidR="001F1C3B">
        <w:rPr>
          <w:bCs/>
        </w:rPr>
        <w:t>spisový obal se vyznačí údaj podle § 166 odst. 12. A</w:t>
      </w:r>
      <w:r w:rsidR="00BC0792">
        <w:rPr>
          <w:bCs/>
        </w:rPr>
        <w:t>ž do doby předložení spisu do</w:t>
      </w:r>
      <w:r w:rsidR="008D1B6F">
        <w:rPr>
          <w:bCs/>
        </w:rPr>
        <w:t> </w:t>
      </w:r>
      <w:r w:rsidR="00BC0792">
        <w:rPr>
          <w:bCs/>
        </w:rPr>
        <w:t>skartačního řízení se takové směnky nebo šeky uchovávají podle odstavce 5.</w:t>
      </w:r>
    </w:p>
    <w:p w14:paraId="7B84F2D5" w14:textId="77777777" w:rsidR="00CB77D3" w:rsidRDefault="00CB77D3" w:rsidP="00E85898">
      <w:pPr>
        <w:jc w:val="both"/>
        <w:rPr>
          <w:bCs/>
        </w:rPr>
      </w:pPr>
    </w:p>
    <w:p w14:paraId="4F41649C" w14:textId="0A8E01EF" w:rsidR="00CB77D3" w:rsidRDefault="00CB77D3" w:rsidP="00CB77D3">
      <w:pPr>
        <w:jc w:val="center"/>
        <w:rPr>
          <w:b/>
        </w:rPr>
      </w:pPr>
      <w:r>
        <w:rPr>
          <w:b/>
        </w:rPr>
        <w:t xml:space="preserve">§ </w:t>
      </w:r>
      <w:r w:rsidR="00A56D8B">
        <w:rPr>
          <w:b/>
        </w:rPr>
        <w:t>172</w:t>
      </w:r>
    </w:p>
    <w:p w14:paraId="04ECD311" w14:textId="721F29BC" w:rsidR="00A56D8B" w:rsidRDefault="00A56D8B" w:rsidP="00CB77D3">
      <w:pPr>
        <w:jc w:val="center"/>
        <w:rPr>
          <w:b/>
        </w:rPr>
      </w:pPr>
      <w:r>
        <w:rPr>
          <w:b/>
        </w:rPr>
        <w:t>Přílohy spisů</w:t>
      </w:r>
    </w:p>
    <w:p w14:paraId="30910A62" w14:textId="47481975" w:rsidR="00A56D8B" w:rsidRDefault="00A56D8B" w:rsidP="00CB77D3">
      <w:pPr>
        <w:jc w:val="center"/>
        <w:rPr>
          <w:b/>
        </w:rPr>
      </w:pPr>
    </w:p>
    <w:p w14:paraId="34057EC3" w14:textId="45ED9C67" w:rsidR="00A56D8B" w:rsidRDefault="00A56D8B" w:rsidP="00A56D8B">
      <w:pPr>
        <w:jc w:val="both"/>
        <w:rPr>
          <w:bCs/>
        </w:rPr>
      </w:pPr>
      <w:r>
        <w:rPr>
          <w:bCs/>
        </w:rPr>
        <w:tab/>
        <w:t xml:space="preserve">(1) Přílohou spisu jsou zejména přílohové obálky, zapůjčené spisy jiných soudních oddělení, soudů nebo jiných orgánů veřejné moci, a v trestním řízení předměty doličné s výjimkou věcí vzatých do úschovy. Přílohou spisu jsou i nadpočetné stejnopisy podání, jejich příloh a dokumentů vytvořených soudem. </w:t>
      </w:r>
    </w:p>
    <w:p w14:paraId="4795FC86" w14:textId="60058A1A" w:rsidR="00A56D8B" w:rsidRDefault="00A56D8B" w:rsidP="00A56D8B">
      <w:pPr>
        <w:jc w:val="both"/>
        <w:rPr>
          <w:bCs/>
        </w:rPr>
      </w:pPr>
    </w:p>
    <w:p w14:paraId="4F8FF716" w14:textId="5A7C0C42" w:rsidR="00A56D8B" w:rsidRDefault="00A56D8B" w:rsidP="00A56D8B">
      <w:pPr>
        <w:jc w:val="both"/>
        <w:rPr>
          <w:bCs/>
        </w:rPr>
      </w:pPr>
      <w:r>
        <w:rPr>
          <w:bCs/>
        </w:rPr>
        <w:tab/>
        <w:t>(2) Přílohy spisů se vhodným způsobem oddělitelně spojí se spisem a až do skončení řízení sdílí jeho oběh; není-li takový postup možný či vhodný vzhledem k charakteru nebo</w:t>
      </w:r>
      <w:r w:rsidR="008D1B6F">
        <w:rPr>
          <w:bCs/>
        </w:rPr>
        <w:t> </w:t>
      </w:r>
      <w:r>
        <w:rPr>
          <w:bCs/>
        </w:rPr>
        <w:t>objemu příloh, uloží se na vhodném místě a popis příloh a jejich umístění se uvede na</w:t>
      </w:r>
      <w:r w:rsidR="008D1B6F">
        <w:rPr>
          <w:bCs/>
        </w:rPr>
        <w:t> </w:t>
      </w:r>
      <w:r>
        <w:rPr>
          <w:bCs/>
        </w:rPr>
        <w:t xml:space="preserve">spisovém obalu. </w:t>
      </w:r>
    </w:p>
    <w:p w14:paraId="04848D5A" w14:textId="6C2F77B4" w:rsidR="00A56D8B" w:rsidRDefault="00A56D8B" w:rsidP="00A56D8B">
      <w:pPr>
        <w:jc w:val="both"/>
        <w:rPr>
          <w:bCs/>
        </w:rPr>
      </w:pPr>
    </w:p>
    <w:p w14:paraId="74103590" w14:textId="10DB450A" w:rsidR="00A56D8B" w:rsidRDefault="00A56D8B" w:rsidP="00A56D8B">
      <w:pPr>
        <w:jc w:val="both"/>
        <w:rPr>
          <w:bCs/>
        </w:rPr>
      </w:pPr>
      <w:r>
        <w:rPr>
          <w:bCs/>
        </w:rPr>
        <w:tab/>
        <w:t xml:space="preserve">(3) Spisy </w:t>
      </w:r>
      <w:r w:rsidR="00CB6005">
        <w:rPr>
          <w:bCs/>
        </w:rPr>
        <w:t xml:space="preserve">téhož i </w:t>
      </w:r>
      <w:r>
        <w:rPr>
          <w:bCs/>
        </w:rPr>
        <w:t>jiných soudních oddělení, soudů a jiných orgánů veřejné moci je</w:t>
      </w:r>
      <w:r w:rsidR="00CB6005">
        <w:rPr>
          <w:bCs/>
        </w:rPr>
        <w:t> </w:t>
      </w:r>
      <w:r>
        <w:rPr>
          <w:bCs/>
        </w:rPr>
        <w:t>po</w:t>
      </w:r>
      <w:r w:rsidR="00CB6005">
        <w:rPr>
          <w:bCs/>
        </w:rPr>
        <w:t> </w:t>
      </w:r>
      <w:r>
        <w:rPr>
          <w:bCs/>
        </w:rPr>
        <w:t xml:space="preserve">skončení řízení třeba vrátit těmto </w:t>
      </w:r>
      <w:r w:rsidR="00CB6005">
        <w:rPr>
          <w:bCs/>
        </w:rPr>
        <w:t xml:space="preserve">oddělením či </w:t>
      </w:r>
      <w:r>
        <w:rPr>
          <w:bCs/>
        </w:rPr>
        <w:t xml:space="preserve">orgánům, pokud se na základě této </w:t>
      </w:r>
      <w:r>
        <w:rPr>
          <w:bCs/>
        </w:rPr>
        <w:lastRenderedPageBreak/>
        <w:t xml:space="preserve">instrukce nebo pokynu soudce, vyššího soudního úředníka, justičního kandidáta, asistenta soudce či soudního tajemníka nestaly trvalou součástí spisu. </w:t>
      </w:r>
    </w:p>
    <w:p w14:paraId="39BD275E" w14:textId="289C0D81" w:rsidR="00A56D8B" w:rsidRDefault="00A56D8B" w:rsidP="00A56D8B">
      <w:pPr>
        <w:jc w:val="both"/>
        <w:rPr>
          <w:bCs/>
        </w:rPr>
      </w:pPr>
    </w:p>
    <w:p w14:paraId="05BEC4DD" w14:textId="18C98147" w:rsidR="00A56D8B" w:rsidRDefault="00A56D8B" w:rsidP="00A56D8B">
      <w:pPr>
        <w:jc w:val="both"/>
        <w:rPr>
          <w:bCs/>
        </w:rPr>
      </w:pPr>
      <w:r>
        <w:rPr>
          <w:bCs/>
        </w:rPr>
        <w:tab/>
        <w:t xml:space="preserve">(4) Přílohová obálka po uplatnění postupu podle § 171 odst. </w:t>
      </w:r>
      <w:r w:rsidR="0036146B">
        <w:rPr>
          <w:bCs/>
        </w:rPr>
        <w:t>6</w:t>
      </w:r>
      <w:r>
        <w:rPr>
          <w:bCs/>
        </w:rPr>
        <w:t xml:space="preserve"> zůstává trvalou součástí spisu. </w:t>
      </w:r>
    </w:p>
    <w:p w14:paraId="63525F52" w14:textId="6A1FB4CA" w:rsidR="00A56D8B" w:rsidRDefault="00A56D8B" w:rsidP="00A56D8B">
      <w:pPr>
        <w:jc w:val="both"/>
        <w:rPr>
          <w:bCs/>
        </w:rPr>
      </w:pPr>
    </w:p>
    <w:p w14:paraId="5D6787B7" w14:textId="0BB0B35E" w:rsidR="00A56D8B" w:rsidRDefault="00A56D8B" w:rsidP="00A56D8B">
      <w:pPr>
        <w:jc w:val="both"/>
        <w:rPr>
          <w:bCs/>
        </w:rPr>
      </w:pPr>
      <w:r>
        <w:rPr>
          <w:bCs/>
        </w:rPr>
        <w:tab/>
        <w:t xml:space="preserve">(5) Nadpočetné stejnopisy podání, jejich příloh a dokumentů vytvořených soudem mohou být na pokyn soudce, vyššího soudního úředníka, justičního kandidáta, asistenta soudce či soudního tajemníka, po skončení řízení ze spisu vyřazeny. </w:t>
      </w:r>
    </w:p>
    <w:p w14:paraId="14DDE0BD" w14:textId="1F035FFE" w:rsidR="00A56D8B" w:rsidRDefault="00A56D8B" w:rsidP="00A56D8B">
      <w:pPr>
        <w:jc w:val="both"/>
        <w:rPr>
          <w:bCs/>
        </w:rPr>
      </w:pPr>
    </w:p>
    <w:p w14:paraId="5F8668FD" w14:textId="5D655096" w:rsidR="00A56D8B" w:rsidRDefault="00A56D8B" w:rsidP="00A56D8B">
      <w:pPr>
        <w:jc w:val="both"/>
        <w:rPr>
          <w:bCs/>
        </w:rPr>
      </w:pPr>
      <w:r>
        <w:rPr>
          <w:bCs/>
        </w:rPr>
        <w:tab/>
        <w:t xml:space="preserve">(6) S předměty doličnými je třeba po skončení řízení naložit podle předpisů upravujících trestní řízení; je vyloučeno předměty doličné ukládat se spisem do spisovny.“. </w:t>
      </w:r>
    </w:p>
    <w:p w14:paraId="12D17A37" w14:textId="094A3CCB" w:rsidR="00A56D8B" w:rsidRDefault="00A56D8B" w:rsidP="00A56D8B">
      <w:pPr>
        <w:jc w:val="both"/>
        <w:rPr>
          <w:bCs/>
        </w:rPr>
      </w:pPr>
    </w:p>
    <w:p w14:paraId="000ADCB1" w14:textId="06BA45F0" w:rsidR="00A56D8B" w:rsidRPr="00A56D8B" w:rsidRDefault="005D584D" w:rsidP="00A56D8B">
      <w:pPr>
        <w:ind w:left="567" w:hanging="567"/>
        <w:jc w:val="both"/>
        <w:rPr>
          <w:bCs/>
        </w:rPr>
      </w:pPr>
      <w:r>
        <w:rPr>
          <w:b/>
        </w:rPr>
        <w:t>1</w:t>
      </w:r>
      <w:r w:rsidR="0006702B">
        <w:rPr>
          <w:b/>
        </w:rPr>
        <w:t>85</w:t>
      </w:r>
      <w:r w:rsidR="00A56D8B">
        <w:rPr>
          <w:b/>
        </w:rPr>
        <w:t xml:space="preserve">. </w:t>
      </w:r>
      <w:r w:rsidR="00A56D8B">
        <w:rPr>
          <w:b/>
        </w:rPr>
        <w:tab/>
      </w:r>
      <w:r w:rsidR="00A56D8B">
        <w:rPr>
          <w:bCs/>
        </w:rPr>
        <w:t xml:space="preserve">§ 172a </w:t>
      </w:r>
      <w:r w:rsidR="001A621E">
        <w:rPr>
          <w:bCs/>
        </w:rPr>
        <w:t xml:space="preserve">se </w:t>
      </w:r>
      <w:r w:rsidR="00A56D8B">
        <w:rPr>
          <w:bCs/>
        </w:rPr>
        <w:t>včetně nadpisu</w:t>
      </w:r>
      <w:r w:rsidR="001A621E">
        <w:rPr>
          <w:bCs/>
        </w:rPr>
        <w:t xml:space="preserve"> </w:t>
      </w:r>
      <w:r w:rsidR="00A56D8B">
        <w:rPr>
          <w:bCs/>
        </w:rPr>
        <w:t xml:space="preserve">zrušuje. </w:t>
      </w:r>
    </w:p>
    <w:p w14:paraId="2C97F5B0" w14:textId="5CB937DA" w:rsidR="00E85898" w:rsidRDefault="00E85898" w:rsidP="00BE69DD">
      <w:pPr>
        <w:ind w:left="567" w:hanging="567"/>
        <w:jc w:val="both"/>
        <w:rPr>
          <w:bCs/>
          <w:color w:val="FF0000"/>
        </w:rPr>
      </w:pPr>
    </w:p>
    <w:p w14:paraId="48A09B02" w14:textId="5206C976" w:rsidR="00E85898" w:rsidRDefault="006B0BB7" w:rsidP="00BE69DD">
      <w:pPr>
        <w:ind w:left="567" w:hanging="567"/>
        <w:jc w:val="both"/>
        <w:rPr>
          <w:bCs/>
        </w:rPr>
      </w:pPr>
      <w:r>
        <w:rPr>
          <w:b/>
        </w:rPr>
        <w:t>1</w:t>
      </w:r>
      <w:r w:rsidR="0006702B">
        <w:rPr>
          <w:b/>
        </w:rPr>
        <w:t>86</w:t>
      </w:r>
      <w:r w:rsidR="00E85898" w:rsidRPr="00E85898">
        <w:rPr>
          <w:b/>
        </w:rPr>
        <w:t xml:space="preserve">. </w:t>
      </w:r>
      <w:r w:rsidR="00E85898" w:rsidRPr="00E85898">
        <w:rPr>
          <w:b/>
        </w:rPr>
        <w:tab/>
      </w:r>
      <w:r w:rsidR="00E85898">
        <w:rPr>
          <w:bCs/>
        </w:rPr>
        <w:t xml:space="preserve">§ </w:t>
      </w:r>
      <w:r w:rsidR="00E97695">
        <w:rPr>
          <w:bCs/>
        </w:rPr>
        <w:t xml:space="preserve">173 včetně nadpisu zní: </w:t>
      </w:r>
    </w:p>
    <w:p w14:paraId="1475A0C5" w14:textId="7FA560E8" w:rsidR="00E97695" w:rsidRDefault="00E97695" w:rsidP="00BE69DD">
      <w:pPr>
        <w:ind w:left="567" w:hanging="567"/>
        <w:jc w:val="both"/>
        <w:rPr>
          <w:bCs/>
        </w:rPr>
      </w:pPr>
    </w:p>
    <w:p w14:paraId="06839F18" w14:textId="6C2F454A" w:rsidR="00E97695" w:rsidRDefault="00E97695" w:rsidP="00E97695">
      <w:pPr>
        <w:ind w:left="567" w:hanging="567"/>
        <w:jc w:val="center"/>
        <w:rPr>
          <w:b/>
        </w:rPr>
      </w:pPr>
      <w:r>
        <w:rPr>
          <w:bCs/>
        </w:rPr>
        <w:t>„</w:t>
      </w:r>
      <w:r>
        <w:rPr>
          <w:b/>
        </w:rPr>
        <w:t>§ 173</w:t>
      </w:r>
    </w:p>
    <w:p w14:paraId="6C820B89" w14:textId="1DE42C0D" w:rsidR="00E97695" w:rsidRDefault="00E97695" w:rsidP="00E97695">
      <w:pPr>
        <w:ind w:left="567" w:hanging="567"/>
        <w:jc w:val="center"/>
        <w:rPr>
          <w:b/>
        </w:rPr>
      </w:pPr>
      <w:r>
        <w:rPr>
          <w:b/>
        </w:rPr>
        <w:t>Přílohová obálka</w:t>
      </w:r>
    </w:p>
    <w:p w14:paraId="557AB47B" w14:textId="5F6AB0A4" w:rsidR="00E97695" w:rsidRDefault="00E97695" w:rsidP="00E97695">
      <w:pPr>
        <w:ind w:left="567" w:hanging="567"/>
        <w:jc w:val="center"/>
        <w:rPr>
          <w:b/>
        </w:rPr>
      </w:pPr>
    </w:p>
    <w:p w14:paraId="1B077B3E" w14:textId="671A3475" w:rsidR="00E97695" w:rsidRDefault="00E97695" w:rsidP="00E97695">
      <w:pPr>
        <w:jc w:val="both"/>
        <w:rPr>
          <w:bCs/>
        </w:rPr>
      </w:pPr>
      <w:r>
        <w:rPr>
          <w:bCs/>
        </w:rPr>
        <w:tab/>
        <w:t>(1) Přílohová obálka obsahuje označení „Přílohová obálka“, spisovou značku, číslovaný seznam příloh podle § 171 odst. 1 s uvedením jejich popisu</w:t>
      </w:r>
      <w:r w:rsidR="006B0BB7">
        <w:rPr>
          <w:bCs/>
        </w:rPr>
        <w:t xml:space="preserve">, </w:t>
      </w:r>
      <w:r>
        <w:rPr>
          <w:bCs/>
        </w:rPr>
        <w:t>data vrácení přílohy</w:t>
      </w:r>
      <w:r w:rsidR="006B0BB7">
        <w:rPr>
          <w:bCs/>
        </w:rPr>
        <w:t xml:space="preserve"> a</w:t>
      </w:r>
      <w:r w:rsidR="008D1B6F">
        <w:rPr>
          <w:bCs/>
        </w:rPr>
        <w:t> </w:t>
      </w:r>
      <w:r w:rsidR="006B0BB7">
        <w:rPr>
          <w:bCs/>
        </w:rPr>
        <w:t>podpisu osoby, která přílohu vrátila,</w:t>
      </w:r>
      <w:r>
        <w:rPr>
          <w:bCs/>
        </w:rPr>
        <w:t xml:space="preserve"> a </w:t>
      </w:r>
      <w:r w:rsidR="006B0BB7">
        <w:rPr>
          <w:bCs/>
        </w:rPr>
        <w:t xml:space="preserve">dále </w:t>
      </w:r>
      <w:r>
        <w:rPr>
          <w:bCs/>
        </w:rPr>
        <w:t xml:space="preserve">odkaz na číslo listu spisu obsahujícího pokyn k vrácení příloh, případně k jejich ponechání coby trvalé součásti spisu. </w:t>
      </w:r>
    </w:p>
    <w:p w14:paraId="6731CFC8" w14:textId="7CFD1E38" w:rsidR="00E97695" w:rsidRDefault="00E97695" w:rsidP="00E97695">
      <w:pPr>
        <w:jc w:val="both"/>
        <w:rPr>
          <w:bCs/>
        </w:rPr>
      </w:pPr>
    </w:p>
    <w:p w14:paraId="0849435A" w14:textId="21C2C5B3" w:rsidR="001F1C3B" w:rsidRDefault="00E97695" w:rsidP="00E97695">
      <w:pPr>
        <w:jc w:val="both"/>
        <w:rPr>
          <w:bCs/>
        </w:rPr>
      </w:pPr>
      <w:r>
        <w:rPr>
          <w:bCs/>
        </w:rPr>
        <w:tab/>
        <w:t>(</w:t>
      </w:r>
      <w:r w:rsidR="001F1C3B">
        <w:rPr>
          <w:bCs/>
        </w:rPr>
        <w:t>2</w:t>
      </w:r>
      <w:r>
        <w:rPr>
          <w:bCs/>
        </w:rPr>
        <w:t>) Pokud je součástí spisu více přílohových obálek, označí se římskými číslicemi</w:t>
      </w:r>
      <w:r w:rsidR="00FF0A2C">
        <w:rPr>
          <w:bCs/>
        </w:rPr>
        <w:t>.</w:t>
      </w:r>
    </w:p>
    <w:p w14:paraId="6B8576B9" w14:textId="77777777" w:rsidR="001F1C3B" w:rsidRDefault="001F1C3B" w:rsidP="00E97695">
      <w:pPr>
        <w:jc w:val="both"/>
        <w:rPr>
          <w:bCs/>
        </w:rPr>
      </w:pPr>
    </w:p>
    <w:p w14:paraId="62AAD09D" w14:textId="30A903DB" w:rsidR="006B0BB7" w:rsidRDefault="001F1C3B" w:rsidP="00E97695">
      <w:pPr>
        <w:jc w:val="both"/>
        <w:rPr>
          <w:bCs/>
        </w:rPr>
      </w:pPr>
      <w:r>
        <w:rPr>
          <w:bCs/>
        </w:rPr>
        <w:tab/>
        <w:t xml:space="preserve">(3) Přílohové obálky se volně vkládají </w:t>
      </w:r>
      <w:r w:rsidR="00D804E7">
        <w:rPr>
          <w:bCs/>
        </w:rPr>
        <w:t>do spisového obalu za spis</w:t>
      </w:r>
      <w:r w:rsidR="00E97695">
        <w:rPr>
          <w:bCs/>
        </w:rPr>
        <w:t>.</w:t>
      </w:r>
      <w:r w:rsidR="00707593">
        <w:rPr>
          <w:bCs/>
        </w:rPr>
        <w:t xml:space="preserve">“. </w:t>
      </w:r>
    </w:p>
    <w:p w14:paraId="7ADCFA9C" w14:textId="0A872FCE" w:rsidR="00177989" w:rsidRDefault="00177989" w:rsidP="00E97695">
      <w:pPr>
        <w:jc w:val="both"/>
        <w:rPr>
          <w:bCs/>
        </w:rPr>
      </w:pPr>
    </w:p>
    <w:p w14:paraId="7F41B27F" w14:textId="3777B857" w:rsidR="00177989" w:rsidRPr="00150747" w:rsidRDefault="00ED7EB0" w:rsidP="00ED7EB0">
      <w:pPr>
        <w:ind w:left="567" w:hanging="567"/>
        <w:jc w:val="both"/>
        <w:rPr>
          <w:bCs/>
        </w:rPr>
      </w:pPr>
      <w:r w:rsidRPr="00150747">
        <w:rPr>
          <w:b/>
        </w:rPr>
        <w:t>1</w:t>
      </w:r>
      <w:r w:rsidR="0006702B">
        <w:rPr>
          <w:b/>
        </w:rPr>
        <w:t>87</w:t>
      </w:r>
      <w:r w:rsidRPr="00150747">
        <w:rPr>
          <w:b/>
        </w:rPr>
        <w:t xml:space="preserve">. </w:t>
      </w:r>
      <w:r w:rsidRPr="00150747">
        <w:rPr>
          <w:b/>
        </w:rPr>
        <w:tab/>
      </w:r>
      <w:r w:rsidRPr="00150747">
        <w:rPr>
          <w:b/>
        </w:rPr>
        <w:tab/>
      </w:r>
      <w:bookmarkStart w:id="43" w:name="_Hlk151038335"/>
      <w:r w:rsidRPr="00150747">
        <w:rPr>
          <w:bCs/>
        </w:rPr>
        <w:t xml:space="preserve">§ 176 </w:t>
      </w:r>
      <w:r w:rsidR="00F64128" w:rsidRPr="00150747">
        <w:rPr>
          <w:bCs/>
        </w:rPr>
        <w:t>a 17</w:t>
      </w:r>
      <w:r w:rsidR="001256A4" w:rsidRPr="00150747">
        <w:rPr>
          <w:bCs/>
        </w:rPr>
        <w:t>7</w:t>
      </w:r>
      <w:r w:rsidR="00F64128" w:rsidRPr="00150747">
        <w:rPr>
          <w:bCs/>
        </w:rPr>
        <w:t xml:space="preserve"> </w:t>
      </w:r>
      <w:r w:rsidRPr="00150747">
        <w:rPr>
          <w:bCs/>
        </w:rPr>
        <w:t>včetně nadpis</w:t>
      </w:r>
      <w:r w:rsidR="00F64128" w:rsidRPr="00150747">
        <w:rPr>
          <w:bCs/>
        </w:rPr>
        <w:t>ů a poznámky pod čarou č. 1</w:t>
      </w:r>
      <w:r w:rsidR="00150747" w:rsidRPr="00150747">
        <w:rPr>
          <w:bCs/>
        </w:rPr>
        <w:t>39</w:t>
      </w:r>
      <w:r w:rsidRPr="00150747">
        <w:rPr>
          <w:bCs/>
        </w:rPr>
        <w:t xml:space="preserve"> zn</w:t>
      </w:r>
      <w:r w:rsidR="00F64128" w:rsidRPr="00150747">
        <w:rPr>
          <w:bCs/>
        </w:rPr>
        <w:t>ějí</w:t>
      </w:r>
      <w:r w:rsidRPr="00150747">
        <w:rPr>
          <w:bCs/>
        </w:rPr>
        <w:t xml:space="preserve">: </w:t>
      </w:r>
    </w:p>
    <w:bookmarkEnd w:id="43"/>
    <w:p w14:paraId="4F7F1889" w14:textId="59DD297E" w:rsidR="00ED7EB0" w:rsidRDefault="00ED7EB0" w:rsidP="00ED7EB0">
      <w:pPr>
        <w:ind w:left="567" w:hanging="567"/>
        <w:jc w:val="both"/>
        <w:rPr>
          <w:bCs/>
        </w:rPr>
      </w:pPr>
    </w:p>
    <w:p w14:paraId="148DABEE" w14:textId="0F2DD81C" w:rsidR="00ED7EB0" w:rsidRDefault="00ED7EB0" w:rsidP="00ED7EB0">
      <w:pPr>
        <w:ind w:left="567" w:hanging="567"/>
        <w:jc w:val="center"/>
        <w:rPr>
          <w:b/>
        </w:rPr>
      </w:pPr>
      <w:r>
        <w:rPr>
          <w:bCs/>
        </w:rPr>
        <w:t>„</w:t>
      </w:r>
      <w:r>
        <w:rPr>
          <w:b/>
        </w:rPr>
        <w:t>§ 176</w:t>
      </w:r>
    </w:p>
    <w:p w14:paraId="5C05AEC3" w14:textId="32F18962" w:rsidR="00ED7EB0" w:rsidRDefault="00ED7EB0" w:rsidP="00ED7EB0">
      <w:pPr>
        <w:jc w:val="center"/>
        <w:rPr>
          <w:b/>
          <w:bCs/>
          <w:iCs/>
        </w:rPr>
      </w:pPr>
      <w:r>
        <w:rPr>
          <w:b/>
          <w:bCs/>
          <w:iCs/>
        </w:rPr>
        <w:t>Evidence údajů o oběhu spisu</w:t>
      </w:r>
    </w:p>
    <w:p w14:paraId="610E5903" w14:textId="77777777" w:rsidR="00ED7EB0" w:rsidRDefault="00ED7EB0" w:rsidP="00ED7EB0">
      <w:pPr>
        <w:jc w:val="center"/>
        <w:rPr>
          <w:b/>
          <w:bCs/>
          <w:iCs/>
        </w:rPr>
      </w:pPr>
    </w:p>
    <w:p w14:paraId="7E79B0B0" w14:textId="38DF5A52" w:rsidR="00ED7EB0" w:rsidRDefault="00ED7EB0" w:rsidP="00ED7EB0">
      <w:pPr>
        <w:jc w:val="both"/>
        <w:rPr>
          <w:iCs/>
        </w:rPr>
      </w:pPr>
      <w:r>
        <w:rPr>
          <w:iCs/>
        </w:rPr>
        <w:tab/>
        <w:t>V informačním systému je třeba evidovat aktuální umístění spisu</w:t>
      </w:r>
      <w:r w:rsidR="00542291">
        <w:rPr>
          <w:iCs/>
        </w:rPr>
        <w:t xml:space="preserve">, včetně umístění spisu </w:t>
      </w:r>
      <w:r w:rsidR="009450AF">
        <w:rPr>
          <w:iCs/>
        </w:rPr>
        <w:t>ve</w:t>
      </w:r>
      <w:r w:rsidR="00542291">
        <w:rPr>
          <w:iCs/>
        </w:rPr>
        <w:t xml:space="preserve"> spisovně</w:t>
      </w:r>
      <w:r>
        <w:rPr>
          <w:iCs/>
        </w:rPr>
        <w:t xml:space="preserve">. </w:t>
      </w:r>
    </w:p>
    <w:p w14:paraId="30B7AC3D" w14:textId="115775E2" w:rsidR="00000046" w:rsidRDefault="00000046" w:rsidP="00E731A0">
      <w:pPr>
        <w:ind w:left="567" w:hanging="567"/>
        <w:jc w:val="both"/>
        <w:rPr>
          <w:iCs/>
        </w:rPr>
      </w:pPr>
    </w:p>
    <w:p w14:paraId="0CBE84D8" w14:textId="0A21FEDF" w:rsidR="00000046" w:rsidRPr="00000046" w:rsidRDefault="00000046" w:rsidP="00000046">
      <w:pPr>
        <w:ind w:left="567" w:hanging="567"/>
        <w:jc w:val="center"/>
        <w:rPr>
          <w:b/>
          <w:bCs/>
          <w:iCs/>
        </w:rPr>
      </w:pPr>
      <w:r>
        <w:rPr>
          <w:b/>
          <w:bCs/>
          <w:iCs/>
        </w:rPr>
        <w:t>§ 177</w:t>
      </w:r>
    </w:p>
    <w:p w14:paraId="458AEA06" w14:textId="77777777" w:rsidR="00000046" w:rsidRDefault="00000046" w:rsidP="00000046">
      <w:pPr>
        <w:jc w:val="center"/>
        <w:rPr>
          <w:b/>
          <w:bCs/>
          <w:iCs/>
        </w:rPr>
      </w:pPr>
      <w:r>
        <w:rPr>
          <w:b/>
          <w:bCs/>
          <w:iCs/>
        </w:rPr>
        <w:t>Zpracování referátu</w:t>
      </w:r>
    </w:p>
    <w:p w14:paraId="7D40BCC5" w14:textId="77777777" w:rsidR="00000046" w:rsidRDefault="00000046" w:rsidP="00000046">
      <w:pPr>
        <w:jc w:val="center"/>
        <w:rPr>
          <w:b/>
          <w:bCs/>
          <w:iCs/>
        </w:rPr>
      </w:pPr>
    </w:p>
    <w:p w14:paraId="3796D48B" w14:textId="0B420AD3" w:rsidR="00000046" w:rsidRDefault="00000046" w:rsidP="00000046">
      <w:pPr>
        <w:jc w:val="both"/>
        <w:rPr>
          <w:iCs/>
        </w:rPr>
      </w:pPr>
      <w:r>
        <w:rPr>
          <w:iCs/>
        </w:rPr>
        <w:tab/>
        <w:t>(1) Referát vyhotovený v souladu s příslušným předpisem</w:t>
      </w:r>
      <w:r>
        <w:rPr>
          <w:iCs/>
          <w:vertAlign w:val="superscript"/>
        </w:rPr>
        <w:t>1</w:t>
      </w:r>
      <w:r w:rsidR="00150747">
        <w:rPr>
          <w:iCs/>
          <w:vertAlign w:val="superscript"/>
        </w:rPr>
        <w:t>39</w:t>
      </w:r>
      <w:r>
        <w:rPr>
          <w:iCs/>
          <w:vertAlign w:val="superscript"/>
        </w:rPr>
        <w:t>)</w:t>
      </w:r>
      <w:r>
        <w:rPr>
          <w:iCs/>
        </w:rPr>
        <w:t xml:space="preserve"> opatří pověřený zaměstnanec při převzetí spisu otiskem kontrolního razítka a datem převzetí spisu ke zpracování. </w:t>
      </w:r>
    </w:p>
    <w:p w14:paraId="30649F74" w14:textId="77777777" w:rsidR="00000046" w:rsidRDefault="00000046" w:rsidP="00000046">
      <w:pPr>
        <w:jc w:val="both"/>
        <w:rPr>
          <w:iCs/>
        </w:rPr>
      </w:pPr>
    </w:p>
    <w:p w14:paraId="1F45FF82" w14:textId="0A4F1B6F" w:rsidR="00000046" w:rsidRDefault="00000046" w:rsidP="00000046">
      <w:pPr>
        <w:jc w:val="both"/>
        <w:rPr>
          <w:iCs/>
        </w:rPr>
      </w:pPr>
      <w:r>
        <w:rPr>
          <w:iCs/>
        </w:rPr>
        <w:tab/>
        <w:t xml:space="preserve">(2) Zaměstnanec, který referát zpracovává, </w:t>
      </w:r>
      <w:r w:rsidR="00961918">
        <w:rPr>
          <w:iCs/>
        </w:rPr>
        <w:t>v</w:t>
      </w:r>
      <w:r>
        <w:rPr>
          <w:iCs/>
        </w:rPr>
        <w:t> kontrolním razítku vyznačí datum zpracování referátu, uvede údaj o druhu a počtu odeslaných zásilek a připojí svůj podpis.</w:t>
      </w:r>
    </w:p>
    <w:p w14:paraId="5B67D3F3" w14:textId="77777777" w:rsidR="00000046" w:rsidRDefault="00000046" w:rsidP="00000046">
      <w:pPr>
        <w:jc w:val="both"/>
        <w:rPr>
          <w:iCs/>
        </w:rPr>
      </w:pPr>
    </w:p>
    <w:p w14:paraId="0DF90B34" w14:textId="505B9692" w:rsidR="003D1018" w:rsidRDefault="00000046" w:rsidP="002D4653">
      <w:pPr>
        <w:jc w:val="both"/>
        <w:rPr>
          <w:iCs/>
        </w:rPr>
      </w:pPr>
      <w:r>
        <w:rPr>
          <w:iCs/>
        </w:rPr>
        <w:tab/>
        <w:t>(3) Jestliže je součástí referátu pokyn k vyžádání spisu jiného soudu, vyznačí následně pověřený zaměstnanec k</w:t>
      </w:r>
      <w:r w:rsidR="00F90E97">
        <w:rPr>
          <w:iCs/>
        </w:rPr>
        <w:t xml:space="preserve"> tomuto </w:t>
      </w:r>
      <w:r>
        <w:rPr>
          <w:iCs/>
        </w:rPr>
        <w:t xml:space="preserve">referátu datum, kdy byl vyžádaný spis soudu doručen. </w:t>
      </w:r>
    </w:p>
    <w:p w14:paraId="74FF3758" w14:textId="77777777" w:rsidR="005318FF" w:rsidRDefault="005318FF" w:rsidP="003D1018">
      <w:pPr>
        <w:jc w:val="both"/>
        <w:rPr>
          <w:bCs/>
        </w:rPr>
      </w:pPr>
    </w:p>
    <w:p w14:paraId="7091CA57" w14:textId="3604E62E" w:rsidR="003D1018" w:rsidRDefault="003D1018" w:rsidP="003D1018">
      <w:pPr>
        <w:jc w:val="both"/>
        <w:rPr>
          <w:bCs/>
        </w:rPr>
      </w:pPr>
      <w:r>
        <w:rPr>
          <w:bCs/>
        </w:rPr>
        <w:lastRenderedPageBreak/>
        <w:t>------------------------------</w:t>
      </w:r>
    </w:p>
    <w:p w14:paraId="240C7121" w14:textId="6D9415C7" w:rsidR="003D1018" w:rsidRDefault="003D1018" w:rsidP="003D1018">
      <w:pPr>
        <w:ind w:left="426" w:hanging="426"/>
        <w:jc w:val="both"/>
        <w:rPr>
          <w:bCs/>
          <w:sz w:val="20"/>
          <w:szCs w:val="20"/>
          <w:vertAlign w:val="superscript"/>
        </w:rPr>
      </w:pPr>
      <w:r w:rsidRPr="00B92185">
        <w:rPr>
          <w:sz w:val="20"/>
          <w:szCs w:val="20"/>
          <w:vertAlign w:val="superscript"/>
        </w:rPr>
        <w:t>1</w:t>
      </w:r>
      <w:r w:rsidR="00150747">
        <w:rPr>
          <w:sz w:val="20"/>
          <w:szCs w:val="20"/>
          <w:vertAlign w:val="superscript"/>
        </w:rPr>
        <w:t>39</w:t>
      </w:r>
      <w:r w:rsidRPr="00B92185">
        <w:rPr>
          <w:sz w:val="20"/>
          <w:szCs w:val="20"/>
          <w:vertAlign w:val="superscript"/>
        </w:rPr>
        <w:t xml:space="preserve">) </w:t>
      </w:r>
      <w:r>
        <w:rPr>
          <w:sz w:val="20"/>
          <w:szCs w:val="20"/>
          <w:vertAlign w:val="superscript"/>
        </w:rPr>
        <w:tab/>
      </w:r>
      <w:r w:rsidRPr="00000046">
        <w:rPr>
          <w:bCs/>
          <w:sz w:val="20"/>
          <w:szCs w:val="20"/>
          <w:vertAlign w:val="superscript"/>
        </w:rPr>
        <w:t>Instrukce Ministerstva spravedlnosti ze dne 23. října 2017, č. j. 12/2017-OJD-ORG/36, o soudních písemnostech</w:t>
      </w:r>
      <w:r>
        <w:rPr>
          <w:bCs/>
          <w:sz w:val="20"/>
          <w:szCs w:val="20"/>
          <w:vertAlign w:val="superscript"/>
        </w:rPr>
        <w:t xml:space="preserve">, ve znění pozdějších předpisů.“. </w:t>
      </w:r>
    </w:p>
    <w:p w14:paraId="265D0BB4" w14:textId="77777777" w:rsidR="00025B40" w:rsidRDefault="00025B40" w:rsidP="0026562D">
      <w:pPr>
        <w:ind w:left="567" w:hanging="567"/>
        <w:jc w:val="both"/>
      </w:pPr>
    </w:p>
    <w:p w14:paraId="274D52CD" w14:textId="006B547B" w:rsidR="009F27C9" w:rsidRDefault="00340DA6" w:rsidP="0026562D">
      <w:pPr>
        <w:ind w:left="567" w:hanging="567"/>
        <w:jc w:val="both"/>
        <w:rPr>
          <w:iCs/>
        </w:rPr>
      </w:pPr>
      <w:r>
        <w:rPr>
          <w:b/>
          <w:bCs/>
          <w:iCs/>
        </w:rPr>
        <w:t>1</w:t>
      </w:r>
      <w:r w:rsidR="002F14A5">
        <w:rPr>
          <w:b/>
          <w:bCs/>
          <w:iCs/>
        </w:rPr>
        <w:t>8</w:t>
      </w:r>
      <w:r w:rsidR="0006702B">
        <w:rPr>
          <w:b/>
          <w:bCs/>
          <w:iCs/>
        </w:rPr>
        <w:t>8</w:t>
      </w:r>
      <w:r>
        <w:rPr>
          <w:b/>
          <w:bCs/>
          <w:iCs/>
        </w:rPr>
        <w:t xml:space="preserve">. </w:t>
      </w:r>
      <w:r>
        <w:rPr>
          <w:b/>
          <w:bCs/>
          <w:iCs/>
        </w:rPr>
        <w:tab/>
      </w:r>
      <w:r w:rsidR="000A5707">
        <w:rPr>
          <w:iCs/>
        </w:rPr>
        <w:t xml:space="preserve">§ 182 a 182a se </w:t>
      </w:r>
      <w:r w:rsidR="00B135D0">
        <w:rPr>
          <w:iCs/>
        </w:rPr>
        <w:t xml:space="preserve">včetně nadpisů </w:t>
      </w:r>
      <w:r w:rsidR="000A5707">
        <w:rPr>
          <w:iCs/>
        </w:rPr>
        <w:t xml:space="preserve">zrušují. </w:t>
      </w:r>
    </w:p>
    <w:p w14:paraId="6327D9AA" w14:textId="0AD63710" w:rsidR="002B1101" w:rsidRDefault="002B1101" w:rsidP="0026562D">
      <w:pPr>
        <w:ind w:left="567" w:hanging="567"/>
        <w:jc w:val="both"/>
        <w:rPr>
          <w:iCs/>
        </w:rPr>
      </w:pPr>
    </w:p>
    <w:p w14:paraId="570B0E4B" w14:textId="530D552D" w:rsidR="002B1101" w:rsidRPr="00DA1EEB" w:rsidRDefault="00623185" w:rsidP="0026562D">
      <w:pPr>
        <w:ind w:left="567" w:hanging="567"/>
        <w:jc w:val="both"/>
        <w:rPr>
          <w:iCs/>
        </w:rPr>
      </w:pPr>
      <w:r w:rsidRPr="00DA1EEB">
        <w:rPr>
          <w:b/>
          <w:bCs/>
          <w:iCs/>
        </w:rPr>
        <w:t>1</w:t>
      </w:r>
      <w:r w:rsidR="002F14A5">
        <w:rPr>
          <w:b/>
          <w:bCs/>
          <w:iCs/>
        </w:rPr>
        <w:t>8</w:t>
      </w:r>
      <w:r w:rsidR="0006702B">
        <w:rPr>
          <w:b/>
          <w:bCs/>
          <w:iCs/>
        </w:rPr>
        <w:t>9</w:t>
      </w:r>
      <w:r w:rsidR="003836CB" w:rsidRPr="00DA1EEB">
        <w:rPr>
          <w:b/>
          <w:bCs/>
          <w:iCs/>
        </w:rPr>
        <w:t xml:space="preserve">. </w:t>
      </w:r>
      <w:r w:rsidR="003836CB" w:rsidRPr="00DA1EEB">
        <w:rPr>
          <w:b/>
          <w:bCs/>
          <w:iCs/>
        </w:rPr>
        <w:tab/>
      </w:r>
      <w:r w:rsidR="003836CB" w:rsidRPr="00DA1EEB">
        <w:rPr>
          <w:iCs/>
        </w:rPr>
        <w:t xml:space="preserve">V § 183 odst. 3 </w:t>
      </w:r>
      <w:r w:rsidR="00FE1E90" w:rsidRPr="00DA1EEB">
        <w:rPr>
          <w:iCs/>
        </w:rPr>
        <w:t xml:space="preserve">se </w:t>
      </w:r>
      <w:r w:rsidR="00261070" w:rsidRPr="00DA1EEB">
        <w:rPr>
          <w:iCs/>
        </w:rPr>
        <w:t xml:space="preserve">text „a § 40“ nahrazuje textem „až § 40a“. </w:t>
      </w:r>
    </w:p>
    <w:p w14:paraId="2D9EED59" w14:textId="77777777" w:rsidR="00FE1E90" w:rsidRDefault="00FE1E90" w:rsidP="00BE69DD">
      <w:pPr>
        <w:ind w:left="567" w:hanging="567"/>
        <w:jc w:val="both"/>
        <w:rPr>
          <w:b/>
        </w:rPr>
      </w:pPr>
    </w:p>
    <w:p w14:paraId="13E572CF" w14:textId="0485E103" w:rsidR="0028721A" w:rsidRPr="00DA1EEB" w:rsidRDefault="00936145" w:rsidP="00BE69DD">
      <w:pPr>
        <w:ind w:left="567" w:hanging="567"/>
        <w:jc w:val="both"/>
        <w:rPr>
          <w:bCs/>
        </w:rPr>
      </w:pPr>
      <w:r w:rsidRPr="00DA1EEB">
        <w:rPr>
          <w:b/>
        </w:rPr>
        <w:t>1</w:t>
      </w:r>
      <w:r w:rsidR="0006702B">
        <w:rPr>
          <w:b/>
        </w:rPr>
        <w:t>90</w:t>
      </w:r>
      <w:r w:rsidR="00FB5DA6" w:rsidRPr="00DA1EEB">
        <w:rPr>
          <w:b/>
        </w:rPr>
        <w:t xml:space="preserve">. </w:t>
      </w:r>
      <w:r w:rsidR="00FB5DA6" w:rsidRPr="00DA1EEB">
        <w:rPr>
          <w:b/>
        </w:rPr>
        <w:tab/>
      </w:r>
      <w:r w:rsidR="00FB5DA6" w:rsidRPr="00DA1EEB">
        <w:rPr>
          <w:bCs/>
        </w:rPr>
        <w:t>V § 184 odst. 2 se slova „podle § 19a odst. 6“ zrušují.</w:t>
      </w:r>
    </w:p>
    <w:p w14:paraId="08AF03C6" w14:textId="77777777" w:rsidR="0028721A" w:rsidRDefault="0028721A" w:rsidP="00BE69DD">
      <w:pPr>
        <w:ind w:left="567" w:hanging="567"/>
        <w:jc w:val="both"/>
        <w:rPr>
          <w:bCs/>
        </w:rPr>
      </w:pPr>
    </w:p>
    <w:p w14:paraId="74A5FAF4" w14:textId="3C66AAE4" w:rsidR="0028721A" w:rsidRPr="00980096" w:rsidRDefault="0028721A" w:rsidP="00BE69DD">
      <w:pPr>
        <w:ind w:left="567" w:hanging="567"/>
        <w:jc w:val="both"/>
        <w:rPr>
          <w:bCs/>
        </w:rPr>
      </w:pPr>
      <w:r w:rsidRPr="00980096">
        <w:rPr>
          <w:b/>
        </w:rPr>
        <w:t>1</w:t>
      </w:r>
      <w:r w:rsidR="0006702B">
        <w:rPr>
          <w:b/>
        </w:rPr>
        <w:t>91</w:t>
      </w:r>
      <w:r w:rsidRPr="00980096">
        <w:rPr>
          <w:b/>
        </w:rPr>
        <w:t xml:space="preserve">. </w:t>
      </w:r>
      <w:r w:rsidRPr="00980096">
        <w:rPr>
          <w:b/>
        </w:rPr>
        <w:tab/>
      </w:r>
      <w:r w:rsidRPr="00980096">
        <w:rPr>
          <w:bCs/>
        </w:rPr>
        <w:t xml:space="preserve">V § 184 odst. 4 se slova „o prodloužení vazby“ nahrazují slovy „návrh na prodloužení lhůty vazby u“. </w:t>
      </w:r>
    </w:p>
    <w:p w14:paraId="7E8E5D7C" w14:textId="77777777" w:rsidR="0028721A" w:rsidRDefault="0028721A" w:rsidP="00BE69DD">
      <w:pPr>
        <w:ind w:left="567" w:hanging="567"/>
        <w:jc w:val="both"/>
        <w:rPr>
          <w:bCs/>
        </w:rPr>
      </w:pPr>
    </w:p>
    <w:p w14:paraId="1D40F4F4" w14:textId="6A46774C" w:rsidR="0092582B" w:rsidRPr="00980096" w:rsidRDefault="0028721A" w:rsidP="00BE69DD">
      <w:pPr>
        <w:ind w:left="567" w:hanging="567"/>
        <w:jc w:val="both"/>
        <w:rPr>
          <w:bCs/>
        </w:rPr>
      </w:pPr>
      <w:r w:rsidRPr="00980096">
        <w:rPr>
          <w:b/>
        </w:rPr>
        <w:t>1</w:t>
      </w:r>
      <w:r w:rsidR="0006702B">
        <w:rPr>
          <w:b/>
        </w:rPr>
        <w:t>92</w:t>
      </w:r>
      <w:r w:rsidRPr="00980096">
        <w:rPr>
          <w:b/>
        </w:rPr>
        <w:t xml:space="preserve">. </w:t>
      </w:r>
      <w:r w:rsidRPr="00980096">
        <w:rPr>
          <w:b/>
        </w:rPr>
        <w:tab/>
      </w:r>
      <w:r w:rsidR="0092582B" w:rsidRPr="00980096">
        <w:rPr>
          <w:bCs/>
        </w:rPr>
        <w:t xml:space="preserve">V § 185 se za odstavec 2 vkládá nový odstavec 3, který zní: </w:t>
      </w:r>
    </w:p>
    <w:p w14:paraId="48E50AEA" w14:textId="15E08A74" w:rsidR="0092582B" w:rsidRPr="00980096" w:rsidRDefault="0092582B" w:rsidP="00BE69DD">
      <w:pPr>
        <w:ind w:left="567" w:hanging="567"/>
        <w:jc w:val="both"/>
        <w:rPr>
          <w:bCs/>
        </w:rPr>
      </w:pPr>
    </w:p>
    <w:p w14:paraId="622C36A4" w14:textId="6CF61BA8" w:rsidR="0092582B" w:rsidRPr="00980096" w:rsidRDefault="0092582B" w:rsidP="0092582B">
      <w:pPr>
        <w:jc w:val="both"/>
        <w:rPr>
          <w:bCs/>
        </w:rPr>
      </w:pPr>
      <w:r w:rsidRPr="00980096">
        <w:rPr>
          <w:bCs/>
        </w:rPr>
        <w:tab/>
        <w:t xml:space="preserve">„(3) Ustanovení odstavců 1 a 2 platí obdobně pro vyřizování návrhů na určení lhůty k provedení procesního úkonu u soudu, který je příslušný o takovém návrhu rozhodnout.“. </w:t>
      </w:r>
    </w:p>
    <w:p w14:paraId="1B67AD08" w14:textId="7365D08A" w:rsidR="0092582B" w:rsidRPr="00980096" w:rsidRDefault="0092582B" w:rsidP="0092582B">
      <w:pPr>
        <w:jc w:val="both"/>
        <w:rPr>
          <w:bCs/>
        </w:rPr>
      </w:pPr>
    </w:p>
    <w:p w14:paraId="23FE26A9" w14:textId="66EA0EE2" w:rsidR="0092582B" w:rsidRDefault="0092582B" w:rsidP="0092582B">
      <w:pPr>
        <w:jc w:val="both"/>
        <w:rPr>
          <w:bCs/>
        </w:rPr>
      </w:pPr>
      <w:r w:rsidRPr="00980096">
        <w:rPr>
          <w:bCs/>
        </w:rPr>
        <w:tab/>
        <w:t xml:space="preserve">Dosavadní odstavce 3 až 6 se označují jako odstavce 4 až 7. </w:t>
      </w:r>
    </w:p>
    <w:p w14:paraId="61F77BEA" w14:textId="6E599CEB" w:rsidR="00920D80" w:rsidRDefault="00920D80" w:rsidP="00BE69DD">
      <w:pPr>
        <w:ind w:left="567" w:hanging="567"/>
        <w:jc w:val="both"/>
        <w:rPr>
          <w:bCs/>
          <w:color w:val="FF0000"/>
        </w:rPr>
      </w:pPr>
    </w:p>
    <w:p w14:paraId="7EE5C633" w14:textId="0297D9E1" w:rsidR="00920D80" w:rsidRPr="00A46DBA" w:rsidRDefault="00920D80" w:rsidP="00BE69DD">
      <w:pPr>
        <w:ind w:left="567" w:hanging="567"/>
        <w:jc w:val="both"/>
        <w:rPr>
          <w:bCs/>
        </w:rPr>
      </w:pPr>
      <w:r w:rsidRPr="00A46DBA">
        <w:rPr>
          <w:b/>
        </w:rPr>
        <w:t>1</w:t>
      </w:r>
      <w:r w:rsidR="0006702B">
        <w:rPr>
          <w:b/>
        </w:rPr>
        <w:t>93</w:t>
      </w:r>
      <w:r w:rsidRPr="00A46DBA">
        <w:rPr>
          <w:b/>
        </w:rPr>
        <w:t xml:space="preserve">. </w:t>
      </w:r>
      <w:r w:rsidRPr="00A46DBA">
        <w:rPr>
          <w:b/>
        </w:rPr>
        <w:tab/>
      </w:r>
      <w:r w:rsidR="00044521" w:rsidRPr="00A46DBA">
        <w:rPr>
          <w:bCs/>
        </w:rPr>
        <w:t>§ 188 včetně nadpis</w:t>
      </w:r>
      <w:r w:rsidR="00756DF9" w:rsidRPr="00A46DBA">
        <w:rPr>
          <w:bCs/>
        </w:rPr>
        <w:t>u</w:t>
      </w:r>
      <w:r w:rsidR="00D57568">
        <w:rPr>
          <w:bCs/>
        </w:rPr>
        <w:t xml:space="preserve"> </w:t>
      </w:r>
      <w:r w:rsidR="00044521" w:rsidRPr="00A46DBA">
        <w:rPr>
          <w:bCs/>
        </w:rPr>
        <w:t>a poznámek pod čarou č.</w:t>
      </w:r>
      <w:r w:rsidR="002C51B4" w:rsidRPr="00A46DBA">
        <w:rPr>
          <w:bCs/>
        </w:rPr>
        <w:t xml:space="preserve"> 36,</w:t>
      </w:r>
      <w:r w:rsidR="004D6F7E" w:rsidRPr="00A46DBA">
        <w:rPr>
          <w:bCs/>
        </w:rPr>
        <w:t xml:space="preserve"> 1</w:t>
      </w:r>
      <w:r w:rsidR="00141542" w:rsidRPr="00A46DBA">
        <w:rPr>
          <w:bCs/>
        </w:rPr>
        <w:t>40</w:t>
      </w:r>
      <w:r w:rsidR="00176658" w:rsidRPr="00A46DBA">
        <w:rPr>
          <w:bCs/>
        </w:rPr>
        <w:t xml:space="preserve"> a 1</w:t>
      </w:r>
      <w:r w:rsidR="00141542" w:rsidRPr="00A46DBA">
        <w:rPr>
          <w:bCs/>
        </w:rPr>
        <w:t>41</w:t>
      </w:r>
      <w:r w:rsidR="00756DF9" w:rsidRPr="00A46DBA">
        <w:rPr>
          <w:bCs/>
        </w:rPr>
        <w:t xml:space="preserve"> zní</w:t>
      </w:r>
      <w:r w:rsidR="00044521" w:rsidRPr="00A46DBA">
        <w:rPr>
          <w:bCs/>
        </w:rPr>
        <w:t xml:space="preserve">: </w:t>
      </w:r>
    </w:p>
    <w:p w14:paraId="788A4A03" w14:textId="6C464627" w:rsidR="00044521" w:rsidRPr="00A46DBA" w:rsidRDefault="00044521" w:rsidP="00BE69DD">
      <w:pPr>
        <w:ind w:left="567" w:hanging="567"/>
        <w:jc w:val="both"/>
        <w:rPr>
          <w:bCs/>
        </w:rPr>
      </w:pPr>
    </w:p>
    <w:p w14:paraId="5EFE4A1D" w14:textId="1440221C" w:rsidR="00044521" w:rsidRPr="00A926D4" w:rsidRDefault="00044521" w:rsidP="00044521">
      <w:pPr>
        <w:ind w:left="567" w:hanging="567"/>
        <w:jc w:val="center"/>
        <w:rPr>
          <w:b/>
        </w:rPr>
      </w:pPr>
      <w:r w:rsidRPr="00A926D4">
        <w:rPr>
          <w:bCs/>
        </w:rPr>
        <w:t>„</w:t>
      </w:r>
      <w:r w:rsidRPr="00A926D4">
        <w:rPr>
          <w:b/>
        </w:rPr>
        <w:t>§ 18</w:t>
      </w:r>
      <w:r w:rsidR="004D6F7E" w:rsidRPr="00A926D4">
        <w:rPr>
          <w:b/>
        </w:rPr>
        <w:t>8</w:t>
      </w:r>
    </w:p>
    <w:p w14:paraId="1EE11562" w14:textId="77777777" w:rsidR="00044521" w:rsidRPr="00A926D4" w:rsidRDefault="00044521" w:rsidP="00044521">
      <w:pPr>
        <w:jc w:val="center"/>
        <w:rPr>
          <w:b/>
          <w:bCs/>
          <w:iCs/>
        </w:rPr>
      </w:pPr>
      <w:r w:rsidRPr="00A926D4">
        <w:rPr>
          <w:b/>
          <w:bCs/>
          <w:iCs/>
        </w:rPr>
        <w:t>Nahlížení do spisů</w:t>
      </w:r>
    </w:p>
    <w:p w14:paraId="3BFE2472" w14:textId="77777777" w:rsidR="00044521" w:rsidRPr="00A926D4" w:rsidRDefault="00044521" w:rsidP="00044521">
      <w:pPr>
        <w:jc w:val="center"/>
        <w:rPr>
          <w:b/>
          <w:bCs/>
          <w:iCs/>
        </w:rPr>
      </w:pPr>
    </w:p>
    <w:p w14:paraId="1FC90D12" w14:textId="52C25842" w:rsidR="00044521" w:rsidRPr="00A926D4" w:rsidRDefault="00044521" w:rsidP="00044521">
      <w:pPr>
        <w:jc w:val="both"/>
        <w:rPr>
          <w:iCs/>
        </w:rPr>
      </w:pPr>
      <w:r w:rsidRPr="00A926D4">
        <w:rPr>
          <w:iCs/>
        </w:rPr>
        <w:tab/>
        <w:t>(1) Nahlížet do spisů</w:t>
      </w:r>
      <w:r w:rsidR="00987F74">
        <w:rPr>
          <w:iCs/>
        </w:rPr>
        <w:t>, a to včetně spisů uložených ve spisovně,</w:t>
      </w:r>
      <w:r w:rsidRPr="00A926D4">
        <w:rPr>
          <w:iCs/>
        </w:rPr>
        <w:t xml:space="preserve"> je možno v rozsahu a</w:t>
      </w:r>
      <w:r w:rsidR="00987F74">
        <w:rPr>
          <w:iCs/>
        </w:rPr>
        <w:t> </w:t>
      </w:r>
      <w:r w:rsidRPr="00A926D4">
        <w:rPr>
          <w:iCs/>
        </w:rPr>
        <w:t>za</w:t>
      </w:r>
      <w:r w:rsidR="00987F74">
        <w:rPr>
          <w:iCs/>
        </w:rPr>
        <w:t> </w:t>
      </w:r>
      <w:r w:rsidRPr="00A926D4">
        <w:rPr>
          <w:iCs/>
        </w:rPr>
        <w:t>podmínek stanovených příslušnými právními předpisy</w:t>
      </w:r>
      <w:r w:rsidR="004D6F7E" w:rsidRPr="00A926D4">
        <w:rPr>
          <w:iCs/>
          <w:vertAlign w:val="superscript"/>
        </w:rPr>
        <w:t>1</w:t>
      </w:r>
      <w:r w:rsidR="00141542">
        <w:rPr>
          <w:iCs/>
          <w:vertAlign w:val="superscript"/>
        </w:rPr>
        <w:t>40</w:t>
      </w:r>
      <w:r w:rsidR="004D6F7E" w:rsidRPr="00A926D4">
        <w:rPr>
          <w:iCs/>
          <w:vertAlign w:val="superscript"/>
        </w:rPr>
        <w:t>)</w:t>
      </w:r>
      <w:r w:rsidRPr="00A926D4">
        <w:rPr>
          <w:iCs/>
        </w:rPr>
        <w:t>, a to v místnostech soudu pod</w:t>
      </w:r>
      <w:r w:rsidR="003810A3">
        <w:rPr>
          <w:iCs/>
        </w:rPr>
        <w:t> </w:t>
      </w:r>
      <w:r w:rsidRPr="00A926D4">
        <w:rPr>
          <w:iCs/>
        </w:rPr>
        <w:t xml:space="preserve">dohledem pověřeného zaměstnance soudu, není-li dále stanoveno jinak. </w:t>
      </w:r>
      <w:r w:rsidR="008F4C97">
        <w:rPr>
          <w:iCs/>
        </w:rPr>
        <w:t xml:space="preserve">Další organizační podrobnosti může upravit opatřením předseda soudu. </w:t>
      </w:r>
    </w:p>
    <w:p w14:paraId="7F073557" w14:textId="77777777" w:rsidR="00044521" w:rsidRPr="00A926D4" w:rsidRDefault="00044521" w:rsidP="00044521">
      <w:pPr>
        <w:jc w:val="both"/>
        <w:rPr>
          <w:iCs/>
        </w:rPr>
      </w:pPr>
    </w:p>
    <w:p w14:paraId="52964796" w14:textId="66221960" w:rsidR="00044521" w:rsidRDefault="00044521" w:rsidP="00044521">
      <w:pPr>
        <w:jc w:val="both"/>
        <w:rPr>
          <w:iCs/>
        </w:rPr>
      </w:pPr>
      <w:r w:rsidRPr="00A926D4">
        <w:rPr>
          <w:iCs/>
        </w:rPr>
        <w:tab/>
        <w:t xml:space="preserve">(2) Předseda soudu může za splnění podmínek stanovených předpisy upravujícími </w:t>
      </w:r>
      <w:r w:rsidR="008F4C97">
        <w:rPr>
          <w:iCs/>
        </w:rPr>
        <w:t xml:space="preserve">zpracování a </w:t>
      </w:r>
      <w:r w:rsidRPr="00A926D4">
        <w:rPr>
          <w:iCs/>
        </w:rPr>
        <w:t>ochranu osobních údajů</w:t>
      </w:r>
      <w:r w:rsidR="004D6F7E" w:rsidRPr="00A926D4">
        <w:rPr>
          <w:iCs/>
          <w:vertAlign w:val="superscript"/>
        </w:rPr>
        <w:t>36)</w:t>
      </w:r>
      <w:r w:rsidRPr="00A926D4">
        <w:rPr>
          <w:iCs/>
        </w:rPr>
        <w:t xml:space="preserve"> stanovit, že nahlížení do spisu bude probíhat v místě snímaném kamerovým systémem. O tom je třeba osoby nahlížející do spisu předem informovat. </w:t>
      </w:r>
    </w:p>
    <w:p w14:paraId="6A451E6E" w14:textId="77777777" w:rsidR="00044521" w:rsidRPr="00A926D4" w:rsidRDefault="00044521" w:rsidP="00044521">
      <w:pPr>
        <w:jc w:val="both"/>
        <w:rPr>
          <w:iCs/>
        </w:rPr>
      </w:pPr>
    </w:p>
    <w:p w14:paraId="78AD5319" w14:textId="1E9BFB7E" w:rsidR="00044521" w:rsidRPr="00A926D4" w:rsidRDefault="00044521" w:rsidP="00044521">
      <w:pPr>
        <w:jc w:val="both"/>
        <w:rPr>
          <w:iCs/>
        </w:rPr>
      </w:pPr>
      <w:r w:rsidRPr="00A926D4">
        <w:rPr>
          <w:iCs/>
        </w:rPr>
        <w:tab/>
        <w:t xml:space="preserve">(3)  </w:t>
      </w:r>
      <w:r w:rsidR="00EF0333" w:rsidRPr="00A926D4">
        <w:rPr>
          <w:iCs/>
        </w:rPr>
        <w:t>Předseda senátu</w:t>
      </w:r>
      <w:r w:rsidR="002C51B4">
        <w:rPr>
          <w:iCs/>
        </w:rPr>
        <w:t xml:space="preserve"> či samosoudce</w:t>
      </w:r>
      <w:r w:rsidR="00176658" w:rsidRPr="00A926D4">
        <w:rPr>
          <w:iCs/>
        </w:rPr>
        <w:t xml:space="preserve"> </w:t>
      </w:r>
      <w:r w:rsidRPr="00A926D4">
        <w:rPr>
          <w:iCs/>
        </w:rPr>
        <w:t xml:space="preserve">může výjimečně v odůvodněných případech </w:t>
      </w:r>
      <w:r w:rsidR="00176658" w:rsidRPr="00A926D4">
        <w:rPr>
          <w:iCs/>
        </w:rPr>
        <w:t>povolit</w:t>
      </w:r>
      <w:r w:rsidRPr="00A926D4">
        <w:rPr>
          <w:iCs/>
        </w:rPr>
        <w:t xml:space="preserve"> nahlížení do spisu mimo budovu soudu. V takovém případě pověří dohledem konkrétního zaměstnance soudu. </w:t>
      </w:r>
      <w:r w:rsidR="00B67B20">
        <w:rPr>
          <w:iCs/>
        </w:rPr>
        <w:t>Dále může předseda senátu či samosoudce povolit zaslání spisů k realizaci nahlížení do spisu u jiného soudu; doklad o zaplacení soudního poplatku podle zákona o soudních poplatcích je v takovém případě součástí spisu.</w:t>
      </w:r>
    </w:p>
    <w:p w14:paraId="2C59F0ED" w14:textId="77777777" w:rsidR="00044521" w:rsidRPr="00A926D4" w:rsidRDefault="00044521" w:rsidP="00044521">
      <w:pPr>
        <w:jc w:val="both"/>
        <w:rPr>
          <w:iCs/>
        </w:rPr>
      </w:pPr>
    </w:p>
    <w:p w14:paraId="117C7DE8" w14:textId="285C3012" w:rsidR="00044521" w:rsidRPr="00A926D4" w:rsidRDefault="00044521" w:rsidP="00044521">
      <w:pPr>
        <w:jc w:val="both"/>
        <w:rPr>
          <w:iCs/>
        </w:rPr>
      </w:pPr>
      <w:r w:rsidRPr="00A926D4">
        <w:rPr>
          <w:iCs/>
        </w:rPr>
        <w:tab/>
        <w:t>(4) Při nahlížení do spisů týkajících se osvojení je třeba přijmout vhodná opatření k dodržení zvláštních právních předpisů</w:t>
      </w:r>
      <w:r w:rsidR="00176658" w:rsidRPr="00A926D4">
        <w:rPr>
          <w:iCs/>
          <w:vertAlign w:val="superscript"/>
        </w:rPr>
        <w:t>1</w:t>
      </w:r>
      <w:r w:rsidR="00141542">
        <w:rPr>
          <w:iCs/>
          <w:vertAlign w:val="superscript"/>
        </w:rPr>
        <w:t>41</w:t>
      </w:r>
      <w:r w:rsidR="00176658" w:rsidRPr="00A926D4">
        <w:rPr>
          <w:iCs/>
          <w:vertAlign w:val="superscript"/>
        </w:rPr>
        <w:t>)</w:t>
      </w:r>
      <w:r w:rsidRPr="00A926D4">
        <w:rPr>
          <w:iCs/>
        </w:rPr>
        <w:t>.</w:t>
      </w:r>
    </w:p>
    <w:p w14:paraId="583673ED" w14:textId="3C0A35DF" w:rsidR="003226A7" w:rsidRPr="00A926D4" w:rsidRDefault="003226A7" w:rsidP="00044521">
      <w:pPr>
        <w:jc w:val="both"/>
        <w:rPr>
          <w:iCs/>
        </w:rPr>
      </w:pPr>
    </w:p>
    <w:p w14:paraId="6DD3123A" w14:textId="2DF9D234" w:rsidR="00A46DBA" w:rsidRDefault="003226A7" w:rsidP="00044521">
      <w:pPr>
        <w:jc w:val="both"/>
        <w:rPr>
          <w:iCs/>
        </w:rPr>
      </w:pPr>
      <w:r w:rsidRPr="00A926D4">
        <w:rPr>
          <w:iCs/>
        </w:rPr>
        <w:tab/>
        <w:t>(5) Požádá-li poškozený, svědek, zákonný zástupce, opatrovník, zmocněnec nebo</w:t>
      </w:r>
      <w:r w:rsidR="00B809A3" w:rsidRPr="00A926D4">
        <w:rPr>
          <w:iCs/>
        </w:rPr>
        <w:t> </w:t>
      </w:r>
      <w:r w:rsidRPr="00A926D4">
        <w:rPr>
          <w:iCs/>
        </w:rPr>
        <w:t>důvěrník o ochranu osobních údajů podle zákona o obětech trestných činů, je třeba zajistit, aby z celého spisového materiálu při nahlížení do spisu nebyly zjistitelné údaje</w:t>
      </w:r>
      <w:r w:rsidR="00B809A3" w:rsidRPr="00A926D4">
        <w:rPr>
          <w:iCs/>
        </w:rPr>
        <w:t>, se</w:t>
      </w:r>
      <w:r w:rsidR="003810A3">
        <w:rPr>
          <w:iCs/>
        </w:rPr>
        <w:t> </w:t>
      </w:r>
      <w:r w:rsidR="00B809A3" w:rsidRPr="00A926D4">
        <w:rPr>
          <w:iCs/>
        </w:rPr>
        <w:t>kterými</w:t>
      </w:r>
      <w:r w:rsidR="003810A3">
        <w:rPr>
          <w:iCs/>
        </w:rPr>
        <w:t> </w:t>
      </w:r>
      <w:r w:rsidR="00B809A3" w:rsidRPr="00A926D4">
        <w:rPr>
          <w:iCs/>
        </w:rPr>
        <w:t>se mohou seznamovat pouze orgány činné v trestním řízení a úředníci Probační a</w:t>
      </w:r>
      <w:r w:rsidR="003810A3">
        <w:rPr>
          <w:iCs/>
        </w:rPr>
        <w:t> </w:t>
      </w:r>
      <w:r w:rsidR="00B809A3" w:rsidRPr="00A926D4">
        <w:rPr>
          <w:iCs/>
        </w:rPr>
        <w:t>mediační služby činní v dané věci</w:t>
      </w:r>
      <w:r w:rsidR="00B809A3" w:rsidRPr="00A926D4">
        <w:rPr>
          <w:iCs/>
          <w:vertAlign w:val="superscript"/>
        </w:rPr>
        <w:t>67)</w:t>
      </w:r>
      <w:r w:rsidR="00B809A3" w:rsidRPr="00A926D4">
        <w:rPr>
          <w:iCs/>
        </w:rPr>
        <w:t xml:space="preserve">. </w:t>
      </w:r>
    </w:p>
    <w:p w14:paraId="22FD6F53" w14:textId="77777777" w:rsidR="00A46DBA" w:rsidRDefault="00A46DBA" w:rsidP="00044521">
      <w:pPr>
        <w:jc w:val="both"/>
        <w:rPr>
          <w:iCs/>
        </w:rPr>
      </w:pPr>
    </w:p>
    <w:p w14:paraId="135970CF" w14:textId="49B861D0" w:rsidR="00A46DBA" w:rsidRDefault="00A46DBA" w:rsidP="00044521">
      <w:pPr>
        <w:jc w:val="both"/>
        <w:rPr>
          <w:iCs/>
        </w:rPr>
      </w:pPr>
      <w:r>
        <w:rPr>
          <w:iCs/>
        </w:rPr>
        <w:lastRenderedPageBreak/>
        <w:tab/>
      </w:r>
      <w:r w:rsidR="00044521" w:rsidRPr="00A926D4">
        <w:rPr>
          <w:iCs/>
        </w:rPr>
        <w:t>(</w:t>
      </w:r>
      <w:r w:rsidR="003226A7" w:rsidRPr="00A926D4">
        <w:rPr>
          <w:iCs/>
        </w:rPr>
        <w:t>6</w:t>
      </w:r>
      <w:r w:rsidR="00044521" w:rsidRPr="00A926D4">
        <w:rPr>
          <w:iCs/>
        </w:rPr>
        <w:t xml:space="preserve">) </w:t>
      </w:r>
      <w:r>
        <w:rPr>
          <w:iCs/>
        </w:rPr>
        <w:t xml:space="preserve">Nahlížející osoby si mohou pořizovat kopie spisu či jeho části </w:t>
      </w:r>
      <w:r w:rsidR="00CA677B">
        <w:rPr>
          <w:iCs/>
        </w:rPr>
        <w:t xml:space="preserve">na své náklady </w:t>
      </w:r>
      <w:r>
        <w:rPr>
          <w:iCs/>
        </w:rPr>
        <w:t xml:space="preserve">svými technickými prostředky </w:t>
      </w:r>
      <w:r w:rsidR="00CA677B">
        <w:rPr>
          <w:iCs/>
        </w:rPr>
        <w:t xml:space="preserve">za předpokladu, že nedojde k poškození spisu. </w:t>
      </w:r>
    </w:p>
    <w:p w14:paraId="4349A39A" w14:textId="77777777" w:rsidR="00A46DBA" w:rsidRDefault="00A46DBA" w:rsidP="00044521">
      <w:pPr>
        <w:jc w:val="both"/>
        <w:rPr>
          <w:iCs/>
        </w:rPr>
      </w:pPr>
    </w:p>
    <w:p w14:paraId="6C9DA9B5" w14:textId="6D3EE79B" w:rsidR="00044521" w:rsidRPr="00A926D4" w:rsidRDefault="00CA677B" w:rsidP="00044521">
      <w:pPr>
        <w:jc w:val="both"/>
        <w:rPr>
          <w:iCs/>
        </w:rPr>
      </w:pPr>
      <w:r>
        <w:rPr>
          <w:iCs/>
        </w:rPr>
        <w:tab/>
        <w:t xml:space="preserve">(7) </w:t>
      </w:r>
      <w:r w:rsidR="00044521" w:rsidRPr="00A926D4">
        <w:rPr>
          <w:iCs/>
        </w:rPr>
        <w:t>O průběhu nahlížení do spisu pořídí pověřený zaměstnanec soudu záznam do</w:t>
      </w:r>
      <w:r w:rsidR="00E71992">
        <w:rPr>
          <w:iCs/>
        </w:rPr>
        <w:t> </w:t>
      </w:r>
      <w:r w:rsidR="00044521" w:rsidRPr="00A926D4">
        <w:rPr>
          <w:iCs/>
        </w:rPr>
        <w:t>spisu, v němž uvede jméno a příjmení nahlížející osoby, způsob, jakým byla ověřena její totožnost a časové rozmezí, v němž nahlížení do spisu proběhlo. Záznam opatří datem a</w:t>
      </w:r>
      <w:r w:rsidR="002C51B4">
        <w:rPr>
          <w:iCs/>
        </w:rPr>
        <w:t xml:space="preserve"> svým</w:t>
      </w:r>
      <w:r w:rsidR="00044521" w:rsidRPr="00A926D4">
        <w:rPr>
          <w:iCs/>
        </w:rPr>
        <w:t xml:space="preserve"> podpisem a nechá podepsat rovněž osobě, která do spisu nahlížela. Součástí záznamu je</w:t>
      </w:r>
      <w:r w:rsidR="00E71992">
        <w:rPr>
          <w:iCs/>
        </w:rPr>
        <w:t> </w:t>
      </w:r>
      <w:r w:rsidR="00044521" w:rsidRPr="00A926D4">
        <w:rPr>
          <w:iCs/>
        </w:rPr>
        <w:t>i</w:t>
      </w:r>
      <w:r w:rsidR="00E71992">
        <w:rPr>
          <w:iCs/>
        </w:rPr>
        <w:t> </w:t>
      </w:r>
      <w:r w:rsidR="00044521" w:rsidRPr="00A926D4">
        <w:rPr>
          <w:iCs/>
        </w:rPr>
        <w:t>informace podle</w:t>
      </w:r>
      <w:r w:rsidR="003810A3">
        <w:rPr>
          <w:iCs/>
        </w:rPr>
        <w:t> </w:t>
      </w:r>
      <w:r w:rsidR="00044521" w:rsidRPr="00A926D4">
        <w:rPr>
          <w:iCs/>
        </w:rPr>
        <w:t xml:space="preserve">odstavce 2. </w:t>
      </w:r>
    </w:p>
    <w:p w14:paraId="778475F8" w14:textId="77777777" w:rsidR="00044521" w:rsidRPr="00A926D4" w:rsidRDefault="00044521" w:rsidP="00044521">
      <w:pPr>
        <w:jc w:val="both"/>
        <w:rPr>
          <w:iCs/>
        </w:rPr>
      </w:pPr>
    </w:p>
    <w:p w14:paraId="2FAE969E" w14:textId="16867ABB" w:rsidR="00044521" w:rsidRPr="00A926D4" w:rsidRDefault="00044521" w:rsidP="00044521">
      <w:pPr>
        <w:jc w:val="both"/>
        <w:rPr>
          <w:iCs/>
        </w:rPr>
      </w:pPr>
      <w:r w:rsidRPr="00A926D4">
        <w:rPr>
          <w:iCs/>
        </w:rPr>
        <w:tab/>
        <w:t>(</w:t>
      </w:r>
      <w:r w:rsidR="00CA677B">
        <w:rPr>
          <w:iCs/>
        </w:rPr>
        <w:t>8</w:t>
      </w:r>
      <w:r w:rsidRPr="00A926D4">
        <w:rPr>
          <w:iCs/>
        </w:rPr>
        <w:t xml:space="preserve">) Jestliže byl k nahlížení předložen spis společně </w:t>
      </w:r>
      <w:r w:rsidR="000D2EC8" w:rsidRPr="00A926D4">
        <w:rPr>
          <w:iCs/>
        </w:rPr>
        <w:t>se zapůjčenými</w:t>
      </w:r>
      <w:r w:rsidRPr="00A926D4">
        <w:rPr>
          <w:iCs/>
        </w:rPr>
        <w:t xml:space="preserve"> spisy, je třeba v záznamu podle odstavce </w:t>
      </w:r>
      <w:r w:rsidR="00CA677B">
        <w:rPr>
          <w:iCs/>
        </w:rPr>
        <w:t>7</w:t>
      </w:r>
      <w:r w:rsidRPr="00A926D4">
        <w:rPr>
          <w:iCs/>
        </w:rPr>
        <w:t xml:space="preserve"> uvést spisové značky a označení soudů</w:t>
      </w:r>
      <w:r w:rsidR="000D2EC8" w:rsidRPr="00A926D4">
        <w:rPr>
          <w:iCs/>
        </w:rPr>
        <w:t xml:space="preserve"> či jiných orgánů</w:t>
      </w:r>
      <w:r w:rsidRPr="00A926D4">
        <w:rPr>
          <w:iCs/>
        </w:rPr>
        <w:t>, o</w:t>
      </w:r>
      <w:r w:rsidR="003810A3">
        <w:rPr>
          <w:iCs/>
        </w:rPr>
        <w:t> </w:t>
      </w:r>
      <w:r w:rsidRPr="00A926D4">
        <w:rPr>
          <w:iCs/>
        </w:rPr>
        <w:t>jejichž</w:t>
      </w:r>
      <w:r w:rsidR="003810A3">
        <w:rPr>
          <w:iCs/>
        </w:rPr>
        <w:t> </w:t>
      </w:r>
      <w:r w:rsidRPr="00A926D4">
        <w:rPr>
          <w:iCs/>
        </w:rPr>
        <w:t xml:space="preserve">spisy se jedná. Kopie záznamu se založí do všech </w:t>
      </w:r>
      <w:r w:rsidR="000D2EC8" w:rsidRPr="00A926D4">
        <w:rPr>
          <w:iCs/>
        </w:rPr>
        <w:t>zapůjčených</w:t>
      </w:r>
      <w:r w:rsidRPr="00A926D4">
        <w:rPr>
          <w:iCs/>
        </w:rPr>
        <w:t xml:space="preserve"> spisů. </w:t>
      </w:r>
    </w:p>
    <w:p w14:paraId="0CB29887" w14:textId="3A923535" w:rsidR="00F670D9" w:rsidRPr="00A926D4" w:rsidRDefault="00F670D9" w:rsidP="00044521">
      <w:pPr>
        <w:jc w:val="both"/>
        <w:rPr>
          <w:iCs/>
        </w:rPr>
      </w:pPr>
    </w:p>
    <w:p w14:paraId="72586796" w14:textId="401F0B2F" w:rsidR="004D6F7E" w:rsidRPr="003810A3" w:rsidRDefault="00F670D9" w:rsidP="004D6F7E">
      <w:pPr>
        <w:jc w:val="both"/>
        <w:rPr>
          <w:iCs/>
        </w:rPr>
      </w:pPr>
      <w:r w:rsidRPr="00A926D4">
        <w:rPr>
          <w:iCs/>
        </w:rPr>
        <w:tab/>
        <w:t>(</w:t>
      </w:r>
      <w:r w:rsidR="00CA677B">
        <w:rPr>
          <w:iCs/>
        </w:rPr>
        <w:t>9</w:t>
      </w:r>
      <w:r w:rsidRPr="00A926D4">
        <w:rPr>
          <w:iCs/>
        </w:rPr>
        <w:t>)</w:t>
      </w:r>
      <w:r w:rsidR="00AC7853">
        <w:rPr>
          <w:iCs/>
        </w:rPr>
        <w:t xml:space="preserve"> Ustanovení předchozích odstavců se použijí obdobně i na nahlížení do spisů soudními znalci. </w:t>
      </w:r>
      <w:r w:rsidR="0040733D" w:rsidRPr="00A926D4">
        <w:rPr>
          <w:iCs/>
        </w:rPr>
        <w:t xml:space="preserve"> </w:t>
      </w:r>
    </w:p>
    <w:p w14:paraId="15F05407" w14:textId="4D3B2DC9" w:rsidR="004D6F7E" w:rsidRPr="004D6F7E" w:rsidRDefault="004D6F7E" w:rsidP="00034150">
      <w:pPr>
        <w:tabs>
          <w:tab w:val="left" w:pos="2410"/>
        </w:tabs>
        <w:jc w:val="both"/>
        <w:rPr>
          <w:bCs/>
          <w:iCs/>
        </w:rPr>
      </w:pPr>
      <w:r w:rsidRPr="004D6F7E">
        <w:rPr>
          <w:bCs/>
          <w:iCs/>
        </w:rPr>
        <w:t>------------------------------</w:t>
      </w:r>
    </w:p>
    <w:p w14:paraId="36B55FFD" w14:textId="28329823" w:rsidR="00141542" w:rsidRPr="00141542" w:rsidRDefault="00141542" w:rsidP="004D6F7E">
      <w:pPr>
        <w:ind w:left="426" w:hanging="426"/>
        <w:jc w:val="both"/>
        <w:rPr>
          <w:bCs/>
          <w:iCs/>
          <w:vertAlign w:val="superscript"/>
        </w:rPr>
      </w:pPr>
      <w:r>
        <w:rPr>
          <w:iCs/>
          <w:vertAlign w:val="superscript"/>
        </w:rPr>
        <w:t xml:space="preserve">36) </w:t>
      </w:r>
      <w:r>
        <w:rPr>
          <w:iCs/>
          <w:vertAlign w:val="superscript"/>
        </w:rPr>
        <w:tab/>
      </w:r>
      <w:r w:rsidRPr="00141542">
        <w:rPr>
          <w:bCs/>
          <w:iCs/>
          <w:vertAlign w:val="superscript"/>
        </w:rPr>
        <w:t xml:space="preserve">Například nařízení Evropského parlamentu a Rady (EU) 2016/679 ze dne 27. dubna 2016 o ochraně fyzických osob v souvislosti se zpracováním osobních údajů a o volném pohybu těchto údajů a o zrušení směrnice 95/46/ES (obecné nařízení o ochraně osobních údajů), zákon č. 110/2019 Sb., o zpracování osobních údajů. </w:t>
      </w:r>
    </w:p>
    <w:p w14:paraId="134321FE" w14:textId="0B96E3FF" w:rsidR="004D6F7E" w:rsidRPr="00A926D4" w:rsidRDefault="004D6F7E" w:rsidP="004D6F7E">
      <w:pPr>
        <w:ind w:left="426" w:hanging="426"/>
        <w:jc w:val="both"/>
        <w:rPr>
          <w:iCs/>
          <w:vertAlign w:val="superscript"/>
        </w:rPr>
      </w:pPr>
      <w:r w:rsidRPr="004D6F7E">
        <w:rPr>
          <w:iCs/>
          <w:vertAlign w:val="superscript"/>
        </w:rPr>
        <w:t>1</w:t>
      </w:r>
      <w:r w:rsidR="00141542">
        <w:rPr>
          <w:iCs/>
          <w:vertAlign w:val="superscript"/>
        </w:rPr>
        <w:t>40</w:t>
      </w:r>
      <w:r w:rsidRPr="004D6F7E">
        <w:rPr>
          <w:iCs/>
          <w:vertAlign w:val="superscript"/>
        </w:rPr>
        <w:t xml:space="preserve">) </w:t>
      </w:r>
      <w:r w:rsidRPr="00A926D4">
        <w:rPr>
          <w:iCs/>
          <w:vertAlign w:val="superscript"/>
        </w:rPr>
        <w:tab/>
        <w:t>§ 65</w:t>
      </w:r>
      <w:r w:rsidR="002B25BB" w:rsidRPr="00A926D4">
        <w:rPr>
          <w:iCs/>
          <w:vertAlign w:val="superscript"/>
        </w:rPr>
        <w:t xml:space="preserve">, </w:t>
      </w:r>
      <w:r w:rsidR="007873D9" w:rsidRPr="00A926D4">
        <w:rPr>
          <w:iCs/>
          <w:vertAlign w:val="superscript"/>
        </w:rPr>
        <w:t>§ 107</w:t>
      </w:r>
      <w:r w:rsidR="002B25BB" w:rsidRPr="00A926D4">
        <w:rPr>
          <w:iCs/>
          <w:vertAlign w:val="superscript"/>
        </w:rPr>
        <w:t xml:space="preserve"> a § 110a</w:t>
      </w:r>
      <w:r w:rsidRPr="00A926D4">
        <w:rPr>
          <w:iCs/>
          <w:vertAlign w:val="superscript"/>
        </w:rPr>
        <w:t xml:space="preserve"> tr. ř.</w:t>
      </w:r>
    </w:p>
    <w:p w14:paraId="2E570586" w14:textId="329AC811" w:rsidR="004D6F7E" w:rsidRPr="00A926D4" w:rsidRDefault="004D6F7E" w:rsidP="004D6F7E">
      <w:pPr>
        <w:ind w:left="426" w:hanging="426"/>
        <w:jc w:val="both"/>
        <w:rPr>
          <w:iCs/>
          <w:vertAlign w:val="superscript"/>
        </w:rPr>
      </w:pPr>
      <w:r w:rsidRPr="00A926D4">
        <w:rPr>
          <w:iCs/>
          <w:vertAlign w:val="superscript"/>
        </w:rPr>
        <w:tab/>
        <w:t xml:space="preserve">§ 44 a § 127a o. s. ř. </w:t>
      </w:r>
    </w:p>
    <w:p w14:paraId="1786154D" w14:textId="77777777" w:rsidR="00176658" w:rsidRDefault="004D6F7E" w:rsidP="004D6F7E">
      <w:pPr>
        <w:ind w:left="426" w:hanging="426"/>
        <w:jc w:val="both"/>
        <w:rPr>
          <w:iCs/>
          <w:vertAlign w:val="superscript"/>
        </w:rPr>
      </w:pPr>
      <w:r w:rsidRPr="00A926D4">
        <w:rPr>
          <w:iCs/>
          <w:vertAlign w:val="superscript"/>
        </w:rPr>
        <w:tab/>
        <w:t>§ 45 s. ř. s.</w:t>
      </w:r>
    </w:p>
    <w:p w14:paraId="766AC635" w14:textId="2476D439" w:rsidR="008F4C97" w:rsidRPr="00A926D4" w:rsidRDefault="008F4C97" w:rsidP="004D6F7E">
      <w:pPr>
        <w:ind w:left="426" w:hanging="426"/>
        <w:jc w:val="both"/>
        <w:rPr>
          <w:iCs/>
          <w:vertAlign w:val="superscript"/>
        </w:rPr>
      </w:pPr>
      <w:r>
        <w:rPr>
          <w:iCs/>
          <w:vertAlign w:val="superscript"/>
        </w:rPr>
        <w:tab/>
        <w:t>§ 8 vyhlášky č. 37/1992 Sb., o jednacím řádu pro okresní a krajské soudy, ve znění pozdějších předpis.</w:t>
      </w:r>
    </w:p>
    <w:p w14:paraId="09BFAE86" w14:textId="598CDA13" w:rsidR="00176658" w:rsidRPr="00A926D4" w:rsidRDefault="00176658" w:rsidP="00176658">
      <w:pPr>
        <w:ind w:left="426" w:hanging="426"/>
        <w:jc w:val="both"/>
        <w:rPr>
          <w:vertAlign w:val="superscript"/>
        </w:rPr>
      </w:pPr>
      <w:r w:rsidRPr="00A926D4">
        <w:rPr>
          <w:iCs/>
          <w:vertAlign w:val="superscript"/>
        </w:rPr>
        <w:t>1</w:t>
      </w:r>
      <w:r w:rsidR="00141542">
        <w:rPr>
          <w:iCs/>
          <w:vertAlign w:val="superscript"/>
        </w:rPr>
        <w:t>41</w:t>
      </w:r>
      <w:r w:rsidRPr="00A926D4">
        <w:rPr>
          <w:iCs/>
          <w:vertAlign w:val="superscript"/>
        </w:rPr>
        <w:t xml:space="preserve">) </w:t>
      </w:r>
      <w:r w:rsidRPr="00A926D4">
        <w:rPr>
          <w:iCs/>
          <w:vertAlign w:val="superscript"/>
        </w:rPr>
        <w:tab/>
      </w:r>
      <w:r w:rsidRPr="00A926D4">
        <w:rPr>
          <w:vertAlign w:val="superscript"/>
        </w:rPr>
        <w:t>§ 444 zákona č. 292/2013 Sb., o zvláštních řízeních soudních, ve znění pozdějších předpisů.</w:t>
      </w:r>
    </w:p>
    <w:p w14:paraId="76F9F642" w14:textId="39717D36" w:rsidR="004D6F7E" w:rsidRDefault="00176658" w:rsidP="004D6F7E">
      <w:pPr>
        <w:ind w:left="426" w:hanging="426"/>
        <w:jc w:val="both"/>
        <w:rPr>
          <w:iCs/>
          <w:vertAlign w:val="superscript"/>
        </w:rPr>
      </w:pPr>
      <w:r w:rsidRPr="00A926D4">
        <w:rPr>
          <w:vertAlign w:val="superscript"/>
        </w:rPr>
        <w:tab/>
        <w:t>Vyhláška č. 483/2000 Sb., kterou se stanoví případy, v nichž nelze povolit nahlédnutí do spisu, neboť jeho obsah musí zůstat utajen.</w:t>
      </w:r>
      <w:r w:rsidR="004D6F7E" w:rsidRPr="00A926D4">
        <w:rPr>
          <w:iCs/>
          <w:vertAlign w:val="superscript"/>
        </w:rPr>
        <w:t>“.</w:t>
      </w:r>
    </w:p>
    <w:p w14:paraId="52AFC228" w14:textId="31B675B9" w:rsidR="004D6F7E" w:rsidRPr="00A926D4" w:rsidRDefault="004D6F7E" w:rsidP="004D6F7E">
      <w:pPr>
        <w:ind w:left="426" w:hanging="426"/>
        <w:jc w:val="both"/>
        <w:rPr>
          <w:iCs/>
        </w:rPr>
      </w:pPr>
    </w:p>
    <w:p w14:paraId="3FCF0BE1" w14:textId="2D5D6479" w:rsidR="00B809A3" w:rsidRDefault="00FC6A2C" w:rsidP="00B809A3">
      <w:pPr>
        <w:ind w:left="567" w:hanging="567"/>
        <w:jc w:val="both"/>
        <w:rPr>
          <w:iCs/>
        </w:rPr>
      </w:pPr>
      <w:r>
        <w:rPr>
          <w:b/>
          <w:bCs/>
          <w:iCs/>
        </w:rPr>
        <w:tab/>
      </w:r>
      <w:r w:rsidR="00B809A3" w:rsidRPr="00B809A3">
        <w:rPr>
          <w:iCs/>
        </w:rPr>
        <w:t xml:space="preserve">Poznámka pod čarou č. 21 se zrušuje. </w:t>
      </w:r>
    </w:p>
    <w:p w14:paraId="6A9C220C" w14:textId="77777777" w:rsidR="00A46DBA" w:rsidRDefault="00A46DBA" w:rsidP="00B809A3">
      <w:pPr>
        <w:ind w:left="567" w:hanging="567"/>
        <w:jc w:val="both"/>
        <w:rPr>
          <w:b/>
          <w:bCs/>
          <w:iCs/>
        </w:rPr>
      </w:pPr>
    </w:p>
    <w:p w14:paraId="39258268" w14:textId="25615401" w:rsidR="00A926D4" w:rsidRDefault="00A926D4" w:rsidP="00B809A3">
      <w:pPr>
        <w:ind w:left="567" w:hanging="567"/>
        <w:jc w:val="both"/>
        <w:rPr>
          <w:iCs/>
        </w:rPr>
      </w:pPr>
      <w:r>
        <w:rPr>
          <w:b/>
          <w:bCs/>
          <w:iCs/>
        </w:rPr>
        <w:t>1</w:t>
      </w:r>
      <w:r w:rsidR="0006702B">
        <w:rPr>
          <w:b/>
          <w:bCs/>
          <w:iCs/>
        </w:rPr>
        <w:t>94</w:t>
      </w:r>
      <w:r>
        <w:rPr>
          <w:b/>
          <w:bCs/>
          <w:iCs/>
        </w:rPr>
        <w:t xml:space="preserve">. </w:t>
      </w:r>
      <w:r>
        <w:rPr>
          <w:b/>
          <w:bCs/>
          <w:iCs/>
        </w:rPr>
        <w:tab/>
      </w:r>
      <w:r>
        <w:rPr>
          <w:iCs/>
        </w:rPr>
        <w:t xml:space="preserve">§ 189 až 191 se včetně nadpisů a poznámky pod čarou č. 22 zrušují. </w:t>
      </w:r>
    </w:p>
    <w:p w14:paraId="1924DF1E" w14:textId="36903AC5" w:rsidR="00876867" w:rsidRDefault="00876867" w:rsidP="00B809A3">
      <w:pPr>
        <w:ind w:left="567" w:hanging="567"/>
        <w:jc w:val="both"/>
        <w:rPr>
          <w:iCs/>
        </w:rPr>
      </w:pPr>
    </w:p>
    <w:p w14:paraId="562B6C3C" w14:textId="39A0C8D2" w:rsidR="00876867" w:rsidRPr="009450AF" w:rsidRDefault="00876867" w:rsidP="00B809A3">
      <w:pPr>
        <w:ind w:left="567" w:hanging="567"/>
        <w:jc w:val="both"/>
        <w:rPr>
          <w:iCs/>
        </w:rPr>
      </w:pPr>
      <w:r w:rsidRPr="009450AF">
        <w:rPr>
          <w:b/>
          <w:bCs/>
          <w:iCs/>
        </w:rPr>
        <w:t>1</w:t>
      </w:r>
      <w:r w:rsidR="0006702B">
        <w:rPr>
          <w:b/>
          <w:bCs/>
          <w:iCs/>
        </w:rPr>
        <w:t>95</w:t>
      </w:r>
      <w:r w:rsidRPr="009450AF">
        <w:rPr>
          <w:b/>
          <w:bCs/>
          <w:iCs/>
        </w:rPr>
        <w:t xml:space="preserve">. </w:t>
      </w:r>
      <w:r w:rsidRPr="009450AF">
        <w:rPr>
          <w:b/>
          <w:bCs/>
          <w:iCs/>
        </w:rPr>
        <w:tab/>
      </w:r>
      <w:r w:rsidRPr="009450AF">
        <w:rPr>
          <w:iCs/>
        </w:rPr>
        <w:t xml:space="preserve">§ 192 včetně nadpisu zní: </w:t>
      </w:r>
    </w:p>
    <w:p w14:paraId="397D0211" w14:textId="0BC52929" w:rsidR="00876867" w:rsidRDefault="00876867" w:rsidP="00B809A3">
      <w:pPr>
        <w:ind w:left="567" w:hanging="567"/>
        <w:jc w:val="both"/>
        <w:rPr>
          <w:iCs/>
        </w:rPr>
      </w:pPr>
    </w:p>
    <w:p w14:paraId="33B1F9AA" w14:textId="37467702" w:rsidR="00876867" w:rsidRPr="00876867" w:rsidRDefault="00876867" w:rsidP="00876867">
      <w:pPr>
        <w:ind w:left="567" w:hanging="567"/>
        <w:jc w:val="center"/>
        <w:rPr>
          <w:b/>
          <w:bCs/>
          <w:iCs/>
        </w:rPr>
      </w:pPr>
      <w:r>
        <w:rPr>
          <w:iCs/>
        </w:rPr>
        <w:t>„</w:t>
      </w:r>
      <w:r>
        <w:rPr>
          <w:b/>
          <w:bCs/>
          <w:iCs/>
        </w:rPr>
        <w:t>§ 192</w:t>
      </w:r>
    </w:p>
    <w:p w14:paraId="1C81AE32" w14:textId="77777777" w:rsidR="00876867" w:rsidRDefault="00876867" w:rsidP="00876867">
      <w:pPr>
        <w:jc w:val="center"/>
        <w:rPr>
          <w:b/>
          <w:bCs/>
          <w:iCs/>
        </w:rPr>
      </w:pPr>
      <w:r>
        <w:rPr>
          <w:b/>
          <w:bCs/>
          <w:iCs/>
        </w:rPr>
        <w:t>Zapůjčování spisů</w:t>
      </w:r>
    </w:p>
    <w:p w14:paraId="36048490" w14:textId="77777777" w:rsidR="00876867" w:rsidRDefault="00876867" w:rsidP="00876867">
      <w:pPr>
        <w:jc w:val="center"/>
        <w:rPr>
          <w:b/>
          <w:bCs/>
          <w:iCs/>
        </w:rPr>
      </w:pPr>
    </w:p>
    <w:p w14:paraId="665E5E54" w14:textId="4F6B2E14" w:rsidR="00876867" w:rsidRDefault="00876867" w:rsidP="00876867">
      <w:pPr>
        <w:jc w:val="both"/>
        <w:rPr>
          <w:iCs/>
        </w:rPr>
      </w:pPr>
      <w:r>
        <w:rPr>
          <w:iCs/>
        </w:rPr>
        <w:tab/>
        <w:t>(1) Spisy se zapůjčují na základě písemné žádosti soudům a ostatním resortním složkám, soudním komisařům, policejním orgánům a v odůvodněných případech též jiným orgánům veřejné moci</w:t>
      </w:r>
      <w:r w:rsidR="00450642">
        <w:rPr>
          <w:iCs/>
        </w:rPr>
        <w:t xml:space="preserve">, a to na základě pokynu </w:t>
      </w:r>
      <w:r w:rsidR="00450642" w:rsidRPr="00206225">
        <w:rPr>
          <w:bCs/>
          <w:iCs/>
        </w:rPr>
        <w:t>soudce, vyššího soudního úředníka, justičního kandidáta, asistenta soudce či soudního tajemníka</w:t>
      </w:r>
      <w:r>
        <w:rPr>
          <w:iCs/>
        </w:rPr>
        <w:t xml:space="preserve">. Znalci, který byl ustanoven nebo přibrán k podání znaleckého posudku ve věci, lze spis zapůjčit i bez písemné žádosti. </w:t>
      </w:r>
    </w:p>
    <w:p w14:paraId="4D55AA6F" w14:textId="77777777" w:rsidR="00876867" w:rsidRDefault="00876867" w:rsidP="00876867">
      <w:pPr>
        <w:jc w:val="both"/>
        <w:rPr>
          <w:iCs/>
        </w:rPr>
      </w:pPr>
    </w:p>
    <w:p w14:paraId="6A785012" w14:textId="77777777" w:rsidR="00876867" w:rsidRDefault="00876867" w:rsidP="00876867">
      <w:pPr>
        <w:jc w:val="both"/>
        <w:rPr>
          <w:iCs/>
        </w:rPr>
      </w:pPr>
      <w:r>
        <w:rPr>
          <w:iCs/>
        </w:rPr>
        <w:tab/>
        <w:t xml:space="preserve">(2) Spisy v trestních věcech mohou být zapůjčeny pouze soudům, státním zastupitelstvím, policejním orgánům, soudním komisařům, ministerstvu, Institutu pro kriminologii a sociální prevenci a znalcům; jiným orgánům veřejné moci mohou být zapůjčeny pouze ve výjimečných, zvlášť odůvodněných případech. </w:t>
      </w:r>
    </w:p>
    <w:p w14:paraId="24A4A406" w14:textId="77777777" w:rsidR="00876867" w:rsidRDefault="00876867" w:rsidP="00876867">
      <w:pPr>
        <w:jc w:val="both"/>
        <w:rPr>
          <w:iCs/>
        </w:rPr>
      </w:pPr>
    </w:p>
    <w:p w14:paraId="5B3539B8" w14:textId="6B38247B" w:rsidR="00876867" w:rsidRDefault="00876867" w:rsidP="00876867">
      <w:pPr>
        <w:jc w:val="both"/>
        <w:rPr>
          <w:iCs/>
        </w:rPr>
      </w:pPr>
      <w:r>
        <w:rPr>
          <w:iCs/>
        </w:rPr>
        <w:tab/>
        <w:t xml:space="preserve">(3) Spisy v pravomocně skončených věcech lze na žádost zapůjčit též ministerstvu, Justiční akademii, České advokátní komoře a Exekutorské komoře České republiky za účelem zajištění odborných zkoušek. Příslušnou organizaci soud upozorní na nutnost zajistit dodržení předpisů upravujících </w:t>
      </w:r>
      <w:r w:rsidR="00651B80">
        <w:rPr>
          <w:iCs/>
        </w:rPr>
        <w:t xml:space="preserve">zpracování a </w:t>
      </w:r>
      <w:r>
        <w:rPr>
          <w:iCs/>
        </w:rPr>
        <w:t xml:space="preserve">ochranu osobních údajů. </w:t>
      </w:r>
    </w:p>
    <w:p w14:paraId="23F422E2" w14:textId="77777777" w:rsidR="00876867" w:rsidRDefault="00876867" w:rsidP="00876867">
      <w:pPr>
        <w:jc w:val="both"/>
        <w:rPr>
          <w:iCs/>
        </w:rPr>
      </w:pPr>
    </w:p>
    <w:p w14:paraId="67EB062D" w14:textId="77777777" w:rsidR="00876867" w:rsidRDefault="00876867" w:rsidP="00876867">
      <w:pPr>
        <w:jc w:val="both"/>
        <w:rPr>
          <w:iCs/>
        </w:rPr>
      </w:pPr>
      <w:r>
        <w:rPr>
          <w:iCs/>
        </w:rPr>
        <w:tab/>
        <w:t xml:space="preserve">(4) Při zapůjčení spisu se použije obdobně § 188 odst. 4 a 5. </w:t>
      </w:r>
    </w:p>
    <w:p w14:paraId="3E58D087" w14:textId="77777777" w:rsidR="00876867" w:rsidRDefault="00876867" w:rsidP="00876867">
      <w:pPr>
        <w:jc w:val="both"/>
        <w:rPr>
          <w:iCs/>
        </w:rPr>
      </w:pPr>
      <w:r>
        <w:rPr>
          <w:iCs/>
        </w:rPr>
        <w:t xml:space="preserve"> </w:t>
      </w:r>
    </w:p>
    <w:p w14:paraId="70449F42" w14:textId="14C2945B" w:rsidR="00876867" w:rsidRDefault="00876867" w:rsidP="00876867">
      <w:pPr>
        <w:jc w:val="both"/>
        <w:rPr>
          <w:iCs/>
        </w:rPr>
      </w:pPr>
      <w:r>
        <w:rPr>
          <w:iCs/>
        </w:rPr>
        <w:tab/>
        <w:t xml:space="preserve">(5) Žádost o zapůjčení spisu je třeba vyřídit </w:t>
      </w:r>
      <w:r w:rsidR="00651B80">
        <w:rPr>
          <w:iCs/>
        </w:rPr>
        <w:t xml:space="preserve">zpravidla </w:t>
      </w:r>
      <w:r>
        <w:rPr>
          <w:iCs/>
        </w:rPr>
        <w:t xml:space="preserve">do pěti pracovních dnů, v naléhavých případech neprodleně. Pokud není žádosti možno vyhovět, je třeba o tom žadatele vyrozumět s uvedením důvodů a případně časového horizontu, v němž bude možno spis zapůjčit. </w:t>
      </w:r>
    </w:p>
    <w:p w14:paraId="139EAD7A" w14:textId="77777777" w:rsidR="00876867" w:rsidRDefault="00876867" w:rsidP="00876867">
      <w:pPr>
        <w:jc w:val="both"/>
        <w:rPr>
          <w:iCs/>
        </w:rPr>
      </w:pPr>
    </w:p>
    <w:p w14:paraId="4971D698" w14:textId="4B454FB2" w:rsidR="00876867" w:rsidRDefault="00876867" w:rsidP="00876867">
      <w:pPr>
        <w:jc w:val="both"/>
        <w:rPr>
          <w:iCs/>
        </w:rPr>
      </w:pPr>
      <w:bookmarkStart w:id="44" w:name="_Hlk138339937"/>
      <w:r>
        <w:rPr>
          <w:iCs/>
        </w:rPr>
        <w:tab/>
        <w:t xml:space="preserve">(6) Před zapůjčením spisu je třeba zkontrolovat, zda jsou všechny písemnosti ve spise řádně zažurnalizovány. V trestních věcech je dále třeba zjistit, zda jsou provedeny všechny neodkladné úkony vykonávacího řízení; v opačném případě je třeba takové neodkladné úkony provést před zapůjčením spisu, případně na základě pokynu </w:t>
      </w:r>
      <w:r w:rsidRPr="00206225">
        <w:rPr>
          <w:bCs/>
          <w:iCs/>
        </w:rPr>
        <w:t>soudce, vyššího soudního úředníka, justičního kandidáta, asistenta soudce či soudního tajemníka</w:t>
      </w:r>
      <w:r>
        <w:rPr>
          <w:iCs/>
        </w:rPr>
        <w:t xml:space="preserve"> ponechat za</w:t>
      </w:r>
      <w:r w:rsidR="008002FA">
        <w:rPr>
          <w:iCs/>
        </w:rPr>
        <w:t> </w:t>
      </w:r>
      <w:r>
        <w:rPr>
          <w:iCs/>
        </w:rPr>
        <w:t>tím</w:t>
      </w:r>
      <w:r w:rsidR="008002FA">
        <w:rPr>
          <w:iCs/>
        </w:rPr>
        <w:t> </w:t>
      </w:r>
      <w:r>
        <w:rPr>
          <w:iCs/>
        </w:rPr>
        <w:t xml:space="preserve">účelem u soudu fotokopii </w:t>
      </w:r>
      <w:r w:rsidR="00D479E7">
        <w:rPr>
          <w:iCs/>
        </w:rPr>
        <w:t xml:space="preserve">či prostý výtisk </w:t>
      </w:r>
      <w:r>
        <w:rPr>
          <w:iCs/>
        </w:rPr>
        <w:t>potřebné části spisu</w:t>
      </w:r>
      <w:r w:rsidR="00D479E7">
        <w:rPr>
          <w:iCs/>
        </w:rPr>
        <w:t>; fotokopie či prosté výtisky listin pořízené podle předchozí věty lze po vrácení spisu zničit</w:t>
      </w:r>
      <w:r>
        <w:rPr>
          <w:iCs/>
        </w:rPr>
        <w:t xml:space="preserve">. </w:t>
      </w:r>
    </w:p>
    <w:bookmarkEnd w:id="44"/>
    <w:p w14:paraId="2F4264AE" w14:textId="77777777" w:rsidR="00876867" w:rsidRDefault="00876867" w:rsidP="00876867">
      <w:pPr>
        <w:jc w:val="both"/>
        <w:rPr>
          <w:iCs/>
        </w:rPr>
      </w:pPr>
    </w:p>
    <w:p w14:paraId="211D2A6D" w14:textId="77777777" w:rsidR="00876867" w:rsidRDefault="00876867" w:rsidP="00876867">
      <w:pPr>
        <w:ind w:firstLine="708"/>
        <w:jc w:val="both"/>
        <w:rPr>
          <w:iCs/>
        </w:rPr>
      </w:pPr>
      <w:r>
        <w:rPr>
          <w:iCs/>
        </w:rPr>
        <w:t xml:space="preserve">(7) Spisy se zapůjčují způsobem zajišťujícím potvrzení o doručení nebo převzetí spisu. Žádost o zapůjčení spisu je součástí zapůjčovaného spisu. </w:t>
      </w:r>
    </w:p>
    <w:p w14:paraId="76F14873" w14:textId="77777777" w:rsidR="00876867" w:rsidRDefault="00876867" w:rsidP="00876867">
      <w:pPr>
        <w:jc w:val="both"/>
        <w:rPr>
          <w:iCs/>
        </w:rPr>
      </w:pPr>
    </w:p>
    <w:p w14:paraId="21754E1A" w14:textId="317B6229" w:rsidR="00876867" w:rsidRDefault="00876867" w:rsidP="00876867">
      <w:pPr>
        <w:jc w:val="both"/>
        <w:rPr>
          <w:iCs/>
        </w:rPr>
      </w:pPr>
      <w:r>
        <w:rPr>
          <w:iCs/>
        </w:rPr>
        <w:tab/>
        <w:t xml:space="preserve">(8) </w:t>
      </w:r>
      <w:r w:rsidR="00651B80">
        <w:rPr>
          <w:iCs/>
        </w:rPr>
        <w:t>Spisy jiných soudů se samostatně nepůjčují; tvoří-li spis jiného soudu přílohu zapůjčovaného spisu, poznamená se tato skutečnost v informačním systému s uvedením spisové značky a soudu, o jehož spis se jedná</w:t>
      </w:r>
      <w:r>
        <w:rPr>
          <w:iCs/>
        </w:rPr>
        <w:t>.</w:t>
      </w:r>
      <w:r w:rsidR="002E6B4C">
        <w:rPr>
          <w:iCs/>
        </w:rPr>
        <w:t xml:space="preserve">“. </w:t>
      </w:r>
    </w:p>
    <w:p w14:paraId="1349EAB8" w14:textId="77777777" w:rsidR="009450AF" w:rsidRDefault="009450AF" w:rsidP="00876867">
      <w:pPr>
        <w:jc w:val="both"/>
        <w:rPr>
          <w:iCs/>
        </w:rPr>
      </w:pPr>
    </w:p>
    <w:p w14:paraId="169946EC" w14:textId="62A395F7" w:rsidR="00ED7EB0" w:rsidRPr="009450AF" w:rsidRDefault="002E6B4C" w:rsidP="00ED7EB0">
      <w:pPr>
        <w:ind w:left="567" w:hanging="567"/>
        <w:jc w:val="both"/>
        <w:rPr>
          <w:iCs/>
        </w:rPr>
      </w:pPr>
      <w:r w:rsidRPr="009450AF">
        <w:rPr>
          <w:b/>
          <w:bCs/>
          <w:iCs/>
        </w:rPr>
        <w:t>1</w:t>
      </w:r>
      <w:r w:rsidR="0006702B">
        <w:rPr>
          <w:b/>
          <w:bCs/>
          <w:iCs/>
        </w:rPr>
        <w:t>96</w:t>
      </w:r>
      <w:r w:rsidR="00ED7EB0" w:rsidRPr="009450AF">
        <w:rPr>
          <w:b/>
          <w:bCs/>
          <w:iCs/>
        </w:rPr>
        <w:t xml:space="preserve">. </w:t>
      </w:r>
      <w:r w:rsidR="00ED7EB0" w:rsidRPr="009450AF">
        <w:rPr>
          <w:b/>
          <w:bCs/>
          <w:iCs/>
        </w:rPr>
        <w:tab/>
      </w:r>
      <w:r w:rsidR="001262BC" w:rsidRPr="009450AF">
        <w:rPr>
          <w:bCs/>
        </w:rPr>
        <w:t>Skupinový</w:t>
      </w:r>
      <w:r w:rsidR="00ED7EB0" w:rsidRPr="009450AF">
        <w:rPr>
          <w:bCs/>
        </w:rPr>
        <w:t xml:space="preserve"> nadpis nad § 193 se zrušuje. </w:t>
      </w:r>
    </w:p>
    <w:p w14:paraId="520D21AE" w14:textId="77777777" w:rsidR="009450AF" w:rsidRDefault="009450AF" w:rsidP="00BE69DD">
      <w:pPr>
        <w:ind w:left="567" w:hanging="567"/>
        <w:jc w:val="both"/>
        <w:rPr>
          <w:b/>
          <w:color w:val="00B050"/>
        </w:rPr>
      </w:pPr>
    </w:p>
    <w:p w14:paraId="5167C458" w14:textId="17DFC07E" w:rsidR="00ED7EB0" w:rsidRPr="009450AF" w:rsidRDefault="00361648" w:rsidP="00BE69DD">
      <w:pPr>
        <w:ind w:left="567" w:hanging="567"/>
        <w:jc w:val="both"/>
        <w:rPr>
          <w:bCs/>
        </w:rPr>
      </w:pPr>
      <w:r w:rsidRPr="009450AF">
        <w:rPr>
          <w:b/>
        </w:rPr>
        <w:t>1</w:t>
      </w:r>
      <w:r w:rsidR="0006702B">
        <w:rPr>
          <w:b/>
        </w:rPr>
        <w:t>97</w:t>
      </w:r>
      <w:r w:rsidR="00ED7EB0" w:rsidRPr="009450AF">
        <w:rPr>
          <w:b/>
        </w:rPr>
        <w:t xml:space="preserve">. </w:t>
      </w:r>
      <w:r w:rsidR="00ED7EB0" w:rsidRPr="009450AF">
        <w:rPr>
          <w:b/>
        </w:rPr>
        <w:tab/>
      </w:r>
      <w:r w:rsidR="00ED7EB0" w:rsidRPr="009450AF">
        <w:rPr>
          <w:bCs/>
        </w:rPr>
        <w:t xml:space="preserve">§ 193 včetně nadpisu zní: </w:t>
      </w:r>
    </w:p>
    <w:p w14:paraId="1EDA2F87" w14:textId="335E1F7E" w:rsidR="00ED7EB0" w:rsidRDefault="00ED7EB0" w:rsidP="00BE69DD">
      <w:pPr>
        <w:ind w:left="567" w:hanging="567"/>
        <w:jc w:val="both"/>
        <w:rPr>
          <w:bCs/>
        </w:rPr>
      </w:pPr>
    </w:p>
    <w:p w14:paraId="62AD0F4E" w14:textId="77777777" w:rsidR="00ED7EB0" w:rsidRPr="00ED7EB0" w:rsidRDefault="00ED7EB0" w:rsidP="00ED7EB0">
      <w:pPr>
        <w:jc w:val="center"/>
        <w:rPr>
          <w:b/>
          <w:bCs/>
          <w:iCs/>
        </w:rPr>
      </w:pPr>
      <w:r>
        <w:rPr>
          <w:iCs/>
        </w:rPr>
        <w:t>„</w:t>
      </w:r>
      <w:r w:rsidRPr="00ED7EB0">
        <w:rPr>
          <w:b/>
          <w:bCs/>
          <w:iCs/>
        </w:rPr>
        <w:t>§ 193</w:t>
      </w:r>
    </w:p>
    <w:p w14:paraId="61AF93C8" w14:textId="32220A2E" w:rsidR="00ED7EB0" w:rsidRDefault="00ED7EB0" w:rsidP="00ED7EB0">
      <w:pPr>
        <w:jc w:val="center"/>
        <w:rPr>
          <w:b/>
          <w:bCs/>
          <w:iCs/>
        </w:rPr>
      </w:pPr>
      <w:r>
        <w:rPr>
          <w:b/>
          <w:bCs/>
          <w:iCs/>
        </w:rPr>
        <w:t>Ukládání ne</w:t>
      </w:r>
      <w:r w:rsidR="009450AF">
        <w:rPr>
          <w:b/>
          <w:bCs/>
          <w:iCs/>
        </w:rPr>
        <w:t>skončených</w:t>
      </w:r>
      <w:r>
        <w:rPr>
          <w:b/>
          <w:bCs/>
          <w:iCs/>
        </w:rPr>
        <w:t xml:space="preserve"> spisů</w:t>
      </w:r>
    </w:p>
    <w:p w14:paraId="27C55BE4" w14:textId="77777777" w:rsidR="00ED7EB0" w:rsidRDefault="00ED7EB0" w:rsidP="00ED7EB0">
      <w:pPr>
        <w:jc w:val="center"/>
        <w:rPr>
          <w:b/>
          <w:bCs/>
          <w:iCs/>
        </w:rPr>
      </w:pPr>
    </w:p>
    <w:p w14:paraId="5962F372" w14:textId="1AD4084E" w:rsidR="00ED7EB0" w:rsidRDefault="00ED7EB0" w:rsidP="00ED7EB0">
      <w:pPr>
        <w:jc w:val="both"/>
        <w:rPr>
          <w:iCs/>
        </w:rPr>
      </w:pPr>
      <w:r>
        <w:rPr>
          <w:iCs/>
        </w:rPr>
        <w:tab/>
      </w:r>
      <w:r w:rsidR="009450AF">
        <w:rPr>
          <w:iCs/>
        </w:rPr>
        <w:t>Neskončené spisy</w:t>
      </w:r>
      <w:r>
        <w:rPr>
          <w:iCs/>
        </w:rPr>
        <w:t xml:space="preserve"> se ukládají ve lhůtnících. Samostatně se</w:t>
      </w:r>
      <w:r w:rsidR="00E731A0">
        <w:rPr>
          <w:iCs/>
        </w:rPr>
        <w:t xml:space="preserve"> podle dat, kdy jich bude třeba,</w:t>
      </w:r>
      <w:r>
        <w:rPr>
          <w:iCs/>
        </w:rPr>
        <w:t xml:space="preserve"> ukládají spisy, v nichž bylo nařízeno </w:t>
      </w:r>
      <w:r w:rsidR="00E731A0">
        <w:rPr>
          <w:iCs/>
        </w:rPr>
        <w:t xml:space="preserve">hlavní líčení, veřejné, neveřejné nebo vazební zasedání, </w:t>
      </w:r>
      <w:r>
        <w:rPr>
          <w:iCs/>
        </w:rPr>
        <w:t xml:space="preserve">jednání soudu </w:t>
      </w:r>
      <w:r w:rsidR="00E731A0">
        <w:rPr>
          <w:iCs/>
        </w:rPr>
        <w:t xml:space="preserve">či výslech, případně jiný soudní rok, </w:t>
      </w:r>
      <w:r>
        <w:rPr>
          <w:iCs/>
        </w:rPr>
        <w:t>a</w:t>
      </w:r>
      <w:r w:rsidR="009450AF">
        <w:rPr>
          <w:iCs/>
        </w:rPr>
        <w:t> </w:t>
      </w:r>
      <w:r>
        <w:rPr>
          <w:iCs/>
        </w:rPr>
        <w:t>samostatně spisy, ve</w:t>
      </w:r>
      <w:r w:rsidR="00180EE0">
        <w:rPr>
          <w:iCs/>
        </w:rPr>
        <w:t> </w:t>
      </w:r>
      <w:r>
        <w:rPr>
          <w:iCs/>
        </w:rPr>
        <w:t>kterých</w:t>
      </w:r>
      <w:r w:rsidR="00180EE0">
        <w:rPr>
          <w:iCs/>
        </w:rPr>
        <w:t> </w:t>
      </w:r>
      <w:r>
        <w:rPr>
          <w:iCs/>
        </w:rPr>
        <w:t>běží lhůty.</w:t>
      </w:r>
      <w:r w:rsidR="00E731A0">
        <w:rPr>
          <w:iCs/>
        </w:rPr>
        <w:t xml:space="preserve">“. </w:t>
      </w:r>
    </w:p>
    <w:p w14:paraId="206EE845" w14:textId="77777777" w:rsidR="009450AF" w:rsidRDefault="009450AF" w:rsidP="00ED7EB0">
      <w:pPr>
        <w:jc w:val="both"/>
        <w:rPr>
          <w:iCs/>
        </w:rPr>
      </w:pPr>
    </w:p>
    <w:p w14:paraId="7EB8DECC" w14:textId="564EDC15" w:rsidR="00361648" w:rsidRDefault="00361648" w:rsidP="00361648">
      <w:pPr>
        <w:ind w:left="567" w:hanging="567"/>
        <w:jc w:val="both"/>
        <w:rPr>
          <w:iCs/>
        </w:rPr>
      </w:pPr>
      <w:r>
        <w:rPr>
          <w:b/>
          <w:bCs/>
          <w:iCs/>
        </w:rPr>
        <w:t>1</w:t>
      </w:r>
      <w:r w:rsidR="002F14A5">
        <w:rPr>
          <w:b/>
          <w:bCs/>
          <w:iCs/>
        </w:rPr>
        <w:t>9</w:t>
      </w:r>
      <w:r w:rsidR="0006702B">
        <w:rPr>
          <w:b/>
          <w:bCs/>
          <w:iCs/>
        </w:rPr>
        <w:t>8</w:t>
      </w:r>
      <w:r>
        <w:rPr>
          <w:b/>
          <w:bCs/>
          <w:iCs/>
        </w:rPr>
        <w:t xml:space="preserve">. </w:t>
      </w:r>
      <w:r>
        <w:rPr>
          <w:b/>
          <w:bCs/>
          <w:iCs/>
        </w:rPr>
        <w:tab/>
      </w:r>
      <w:r w:rsidR="008B0417">
        <w:rPr>
          <w:iCs/>
        </w:rPr>
        <w:t xml:space="preserve">V § 194 odst. 1 se slova „, pokud ministerstvo neučiní k jejich úschově jiné opatření“ zrušují. </w:t>
      </w:r>
    </w:p>
    <w:p w14:paraId="4B88B02B" w14:textId="77777777" w:rsidR="009450AF" w:rsidRDefault="009450AF" w:rsidP="00361648">
      <w:pPr>
        <w:ind w:left="567" w:hanging="567"/>
        <w:jc w:val="both"/>
        <w:rPr>
          <w:iCs/>
        </w:rPr>
      </w:pPr>
    </w:p>
    <w:p w14:paraId="394362BD" w14:textId="72F94B6A" w:rsidR="00D93624" w:rsidRPr="009450AF" w:rsidRDefault="00D93624" w:rsidP="00361648">
      <w:pPr>
        <w:ind w:left="567" w:hanging="567"/>
        <w:jc w:val="both"/>
        <w:rPr>
          <w:iCs/>
        </w:rPr>
      </w:pPr>
      <w:r w:rsidRPr="009450AF">
        <w:rPr>
          <w:b/>
          <w:bCs/>
          <w:iCs/>
        </w:rPr>
        <w:t>1</w:t>
      </w:r>
      <w:r w:rsidR="002F14A5">
        <w:rPr>
          <w:b/>
          <w:bCs/>
          <w:iCs/>
        </w:rPr>
        <w:t>9</w:t>
      </w:r>
      <w:r w:rsidR="0006702B">
        <w:rPr>
          <w:b/>
          <w:bCs/>
          <w:iCs/>
        </w:rPr>
        <w:t>9</w:t>
      </w:r>
      <w:r w:rsidRPr="009450AF">
        <w:rPr>
          <w:b/>
          <w:bCs/>
          <w:iCs/>
        </w:rPr>
        <w:t xml:space="preserve">. </w:t>
      </w:r>
      <w:r w:rsidRPr="009450AF">
        <w:rPr>
          <w:b/>
          <w:bCs/>
          <w:iCs/>
        </w:rPr>
        <w:tab/>
      </w:r>
      <w:r w:rsidRPr="009450AF">
        <w:rPr>
          <w:iCs/>
        </w:rPr>
        <w:t>V § 194 odstav</w:t>
      </w:r>
      <w:r w:rsidR="007D3DAC" w:rsidRPr="009450AF">
        <w:rPr>
          <w:iCs/>
        </w:rPr>
        <w:t>ce</w:t>
      </w:r>
      <w:r w:rsidRPr="009450AF">
        <w:rPr>
          <w:iCs/>
        </w:rPr>
        <w:t xml:space="preserve"> 3</w:t>
      </w:r>
      <w:r w:rsidR="007D3DAC" w:rsidRPr="009450AF">
        <w:rPr>
          <w:iCs/>
        </w:rPr>
        <w:t xml:space="preserve"> a 4</w:t>
      </w:r>
      <w:r w:rsidRPr="009450AF">
        <w:rPr>
          <w:iCs/>
        </w:rPr>
        <w:t xml:space="preserve"> </w:t>
      </w:r>
      <w:r w:rsidR="003C1D94" w:rsidRPr="003656A7">
        <w:rPr>
          <w:iCs/>
        </w:rPr>
        <w:t xml:space="preserve">včetně </w:t>
      </w:r>
      <w:r w:rsidR="00BC03F5">
        <w:rPr>
          <w:bCs/>
          <w:iCs/>
        </w:rPr>
        <w:t>poznámky</w:t>
      </w:r>
      <w:r w:rsidR="003C1D94" w:rsidRPr="003656A7">
        <w:rPr>
          <w:bCs/>
          <w:iCs/>
        </w:rPr>
        <w:t xml:space="preserve"> pod čarou č. 22a </w:t>
      </w:r>
      <w:r w:rsidRPr="009450AF">
        <w:rPr>
          <w:iCs/>
        </w:rPr>
        <w:t>zn</w:t>
      </w:r>
      <w:r w:rsidR="009A0E2C" w:rsidRPr="009450AF">
        <w:rPr>
          <w:iCs/>
        </w:rPr>
        <w:t>ějí</w:t>
      </w:r>
      <w:r w:rsidRPr="009450AF">
        <w:rPr>
          <w:iCs/>
        </w:rPr>
        <w:t xml:space="preserve">: </w:t>
      </w:r>
    </w:p>
    <w:p w14:paraId="375F4A05" w14:textId="5DA78146" w:rsidR="00D93624" w:rsidRDefault="00D93624" w:rsidP="00361648">
      <w:pPr>
        <w:ind w:left="567" w:hanging="567"/>
        <w:jc w:val="both"/>
        <w:rPr>
          <w:iCs/>
        </w:rPr>
      </w:pPr>
    </w:p>
    <w:p w14:paraId="0C3F8923" w14:textId="77777777" w:rsidR="007D3DAC" w:rsidRDefault="00D93624" w:rsidP="00D93624">
      <w:pPr>
        <w:jc w:val="both"/>
        <w:rPr>
          <w:iCs/>
        </w:rPr>
      </w:pPr>
      <w:r>
        <w:rPr>
          <w:iCs/>
        </w:rPr>
        <w:tab/>
        <w:t xml:space="preserve">„(3) </w:t>
      </w:r>
      <w:r w:rsidR="00196C7D">
        <w:rPr>
          <w:iCs/>
        </w:rPr>
        <w:t xml:space="preserve">Před uložením spisu do spisovny musí být provedena poplatková a spisová kontrola podle § 195 a na obale spisu vyznačeny </w:t>
      </w:r>
      <w:r w:rsidR="00196C7D">
        <w:rPr>
          <w:bCs/>
        </w:rPr>
        <w:t>údaje podle předpisu upravujícího skartační řízení</w:t>
      </w:r>
      <w:r w:rsidR="00196C7D">
        <w:rPr>
          <w:bCs/>
          <w:vertAlign w:val="superscript"/>
        </w:rPr>
        <w:t>22a)</w:t>
      </w:r>
      <w:r w:rsidR="00196C7D">
        <w:rPr>
          <w:iCs/>
        </w:rPr>
        <w:t>.</w:t>
      </w:r>
    </w:p>
    <w:p w14:paraId="56701146" w14:textId="77777777" w:rsidR="007D3DAC" w:rsidRDefault="007D3DAC" w:rsidP="00D93624">
      <w:pPr>
        <w:jc w:val="both"/>
        <w:rPr>
          <w:iCs/>
        </w:rPr>
      </w:pPr>
    </w:p>
    <w:p w14:paraId="324DF0B0" w14:textId="2A3DEE0B" w:rsidR="00BC03F5" w:rsidRDefault="007D3DAC" w:rsidP="00D93624">
      <w:pPr>
        <w:jc w:val="both"/>
        <w:rPr>
          <w:iCs/>
        </w:rPr>
      </w:pPr>
      <w:r>
        <w:rPr>
          <w:iCs/>
        </w:rPr>
        <w:tab/>
        <w:t xml:space="preserve">(4) Pokud je třeba vyžádat spis ze spisovny, v žádosti se uvede </w:t>
      </w:r>
      <w:r w:rsidR="00C40506">
        <w:rPr>
          <w:iCs/>
        </w:rPr>
        <w:t>osoba, která o spis žádá</w:t>
      </w:r>
      <w:r>
        <w:rPr>
          <w:iCs/>
        </w:rPr>
        <w:t>, spisová značka žádaného spisu a datum a účel žádosti. Evidence spisů vydaných ze spisovny a urgencí jejich vrácení je vedena v informačním systému.</w:t>
      </w:r>
    </w:p>
    <w:p w14:paraId="15D8FD15" w14:textId="47039D7A" w:rsidR="00BC03F5" w:rsidRPr="004D6F7E" w:rsidRDefault="00BC03F5" w:rsidP="00034150">
      <w:pPr>
        <w:jc w:val="both"/>
        <w:rPr>
          <w:bCs/>
          <w:iCs/>
        </w:rPr>
      </w:pPr>
      <w:r w:rsidRPr="004D6F7E">
        <w:rPr>
          <w:bCs/>
          <w:iCs/>
        </w:rPr>
        <w:t>------------------------------</w:t>
      </w:r>
    </w:p>
    <w:p w14:paraId="4071DA9B" w14:textId="4D0C96EC" w:rsidR="00BC03F5" w:rsidRPr="00141542" w:rsidRDefault="00BC03F5" w:rsidP="00BC03F5">
      <w:pPr>
        <w:ind w:left="426" w:hanging="426"/>
        <w:jc w:val="both"/>
        <w:rPr>
          <w:bCs/>
          <w:iCs/>
          <w:vertAlign w:val="superscript"/>
        </w:rPr>
      </w:pPr>
      <w:r>
        <w:rPr>
          <w:iCs/>
          <w:vertAlign w:val="superscript"/>
        </w:rPr>
        <w:t xml:space="preserve">22a) </w:t>
      </w:r>
      <w:r>
        <w:rPr>
          <w:iCs/>
          <w:vertAlign w:val="superscript"/>
        </w:rPr>
        <w:tab/>
      </w:r>
      <w:r w:rsidRPr="00BC03F5">
        <w:rPr>
          <w:bCs/>
          <w:iCs/>
          <w:vertAlign w:val="superscript"/>
        </w:rPr>
        <w:t>Instrukce Ministerstva spravedlnosti ze dne 7. září 2022, č. j. 30/2022-OSKJ-MET, kterou se vydává skartační řád pro okresní, krajské a vrchní soudy, ve znění pozdějších předpisů.“.</w:t>
      </w:r>
      <w:r w:rsidRPr="00141542">
        <w:rPr>
          <w:bCs/>
          <w:iCs/>
          <w:vertAlign w:val="superscript"/>
        </w:rPr>
        <w:t xml:space="preserve"> </w:t>
      </w:r>
    </w:p>
    <w:p w14:paraId="45F6F81B" w14:textId="77777777" w:rsidR="00BC03F5" w:rsidRDefault="00BC03F5" w:rsidP="00D93624">
      <w:pPr>
        <w:jc w:val="both"/>
        <w:rPr>
          <w:iCs/>
        </w:rPr>
      </w:pPr>
    </w:p>
    <w:p w14:paraId="3EA4B063" w14:textId="437FCFF5" w:rsidR="00196C7D" w:rsidRPr="00196C7D" w:rsidRDefault="0006702B" w:rsidP="00196C7D">
      <w:pPr>
        <w:ind w:left="567" w:hanging="567"/>
        <w:jc w:val="both"/>
        <w:rPr>
          <w:iCs/>
        </w:rPr>
      </w:pPr>
      <w:r>
        <w:rPr>
          <w:b/>
          <w:bCs/>
          <w:iCs/>
        </w:rPr>
        <w:t>200</w:t>
      </w:r>
      <w:r w:rsidR="00196C7D">
        <w:rPr>
          <w:b/>
          <w:bCs/>
          <w:iCs/>
        </w:rPr>
        <w:t xml:space="preserve">. </w:t>
      </w:r>
      <w:r w:rsidR="00196C7D">
        <w:rPr>
          <w:b/>
          <w:bCs/>
          <w:iCs/>
        </w:rPr>
        <w:tab/>
      </w:r>
      <w:r w:rsidR="00196C7D">
        <w:rPr>
          <w:iCs/>
        </w:rPr>
        <w:t xml:space="preserve">V § 194 se odstavce </w:t>
      </w:r>
      <w:r w:rsidR="007D3DAC">
        <w:rPr>
          <w:iCs/>
        </w:rPr>
        <w:t>5</w:t>
      </w:r>
      <w:r w:rsidR="00196C7D">
        <w:rPr>
          <w:iCs/>
        </w:rPr>
        <w:t xml:space="preserve"> a 6 zrušují. </w:t>
      </w:r>
    </w:p>
    <w:p w14:paraId="023F4CC4" w14:textId="77777777" w:rsidR="009450AF" w:rsidRDefault="009450AF" w:rsidP="00196C7D">
      <w:pPr>
        <w:ind w:left="567" w:hanging="567"/>
        <w:jc w:val="both"/>
        <w:rPr>
          <w:b/>
          <w:bCs/>
          <w:iCs/>
        </w:rPr>
      </w:pPr>
    </w:p>
    <w:p w14:paraId="11C093F0" w14:textId="74CE39D0" w:rsidR="00196C7D" w:rsidRPr="002C0D78" w:rsidRDefault="0006702B" w:rsidP="00196C7D">
      <w:pPr>
        <w:ind w:left="567" w:hanging="567"/>
        <w:jc w:val="both"/>
        <w:rPr>
          <w:iCs/>
        </w:rPr>
      </w:pPr>
      <w:r>
        <w:rPr>
          <w:b/>
          <w:bCs/>
          <w:iCs/>
        </w:rPr>
        <w:t>201</w:t>
      </w:r>
      <w:r w:rsidR="00196C7D" w:rsidRPr="002C0D78">
        <w:rPr>
          <w:b/>
          <w:bCs/>
          <w:iCs/>
        </w:rPr>
        <w:t xml:space="preserve">. </w:t>
      </w:r>
      <w:r w:rsidR="00196C7D" w:rsidRPr="002C0D78">
        <w:rPr>
          <w:b/>
          <w:bCs/>
          <w:iCs/>
        </w:rPr>
        <w:tab/>
      </w:r>
      <w:r w:rsidR="00196C7D" w:rsidRPr="002C0D78">
        <w:rPr>
          <w:iCs/>
        </w:rPr>
        <w:t xml:space="preserve">§ 195 včetně nadpisu zní: </w:t>
      </w:r>
    </w:p>
    <w:p w14:paraId="575A1F01" w14:textId="376455C9" w:rsidR="00196C7D" w:rsidRPr="009450AF" w:rsidRDefault="00196C7D" w:rsidP="00196C7D">
      <w:pPr>
        <w:ind w:left="567" w:hanging="567"/>
        <w:jc w:val="both"/>
        <w:rPr>
          <w:iCs/>
          <w:color w:val="FFFF00"/>
        </w:rPr>
      </w:pPr>
    </w:p>
    <w:p w14:paraId="1F3BD37E" w14:textId="61427FA2" w:rsidR="00196C7D" w:rsidRDefault="00196C7D" w:rsidP="00196C7D">
      <w:pPr>
        <w:ind w:left="567" w:hanging="567"/>
        <w:jc w:val="center"/>
        <w:rPr>
          <w:b/>
          <w:bCs/>
          <w:iCs/>
        </w:rPr>
      </w:pPr>
      <w:bookmarkStart w:id="45" w:name="_Hlk175048560"/>
      <w:r>
        <w:rPr>
          <w:iCs/>
        </w:rPr>
        <w:t>„</w:t>
      </w:r>
      <w:r>
        <w:rPr>
          <w:b/>
          <w:bCs/>
          <w:iCs/>
        </w:rPr>
        <w:t>§ 195</w:t>
      </w:r>
    </w:p>
    <w:p w14:paraId="4F274364" w14:textId="1C953BC2" w:rsidR="00196C7D" w:rsidRDefault="00196C7D" w:rsidP="00196C7D">
      <w:pPr>
        <w:ind w:left="567" w:hanging="567"/>
        <w:jc w:val="center"/>
        <w:rPr>
          <w:b/>
          <w:bCs/>
          <w:iCs/>
        </w:rPr>
      </w:pPr>
      <w:r>
        <w:rPr>
          <w:b/>
          <w:bCs/>
          <w:iCs/>
        </w:rPr>
        <w:t>Poplatková a spisová kontrola</w:t>
      </w:r>
    </w:p>
    <w:p w14:paraId="242240A5" w14:textId="5116B223" w:rsidR="005B6FE7" w:rsidRDefault="005B6FE7" w:rsidP="00196C7D">
      <w:pPr>
        <w:ind w:left="567" w:hanging="567"/>
        <w:jc w:val="center"/>
        <w:rPr>
          <w:b/>
          <w:bCs/>
          <w:iCs/>
        </w:rPr>
      </w:pPr>
    </w:p>
    <w:p w14:paraId="498EC747" w14:textId="27401D59" w:rsidR="005B6FE7" w:rsidRDefault="005B6FE7" w:rsidP="005B6FE7">
      <w:pPr>
        <w:jc w:val="both"/>
        <w:rPr>
          <w:iCs/>
        </w:rPr>
      </w:pPr>
      <w:r>
        <w:rPr>
          <w:iCs/>
        </w:rPr>
        <w:tab/>
        <w:t xml:space="preserve">(1) </w:t>
      </w:r>
      <w:r w:rsidR="00374AA6">
        <w:rPr>
          <w:iCs/>
        </w:rPr>
        <w:t>P</w:t>
      </w:r>
      <w:r>
        <w:rPr>
          <w:iCs/>
        </w:rPr>
        <w:t xml:space="preserve">řed uložením spisu </w:t>
      </w:r>
      <w:r w:rsidR="009A0E2C">
        <w:rPr>
          <w:iCs/>
        </w:rPr>
        <w:t>do spisovny</w:t>
      </w:r>
      <w:r>
        <w:rPr>
          <w:iCs/>
        </w:rPr>
        <w:t xml:space="preserve"> je třeba provést poplatkovou a spisovou kontrolu spisu. </w:t>
      </w:r>
    </w:p>
    <w:p w14:paraId="057FD29A" w14:textId="77777777" w:rsidR="005B6FE7" w:rsidRDefault="005B6FE7" w:rsidP="005B6FE7">
      <w:pPr>
        <w:jc w:val="both"/>
        <w:rPr>
          <w:iCs/>
        </w:rPr>
      </w:pPr>
    </w:p>
    <w:p w14:paraId="13BF0F53" w14:textId="32A18EA3" w:rsidR="005B6FE7" w:rsidRDefault="005B6FE7" w:rsidP="005B6FE7">
      <w:pPr>
        <w:jc w:val="both"/>
        <w:rPr>
          <w:bCs/>
        </w:rPr>
      </w:pPr>
      <w:r>
        <w:rPr>
          <w:iCs/>
        </w:rPr>
        <w:tab/>
        <w:t xml:space="preserve">(2) Poplatková kontrola spočívá v provedení kontroly vypořádání </w:t>
      </w:r>
      <w:r w:rsidR="00500774">
        <w:rPr>
          <w:iCs/>
        </w:rPr>
        <w:t xml:space="preserve">nákladů řízení, pořádkových pokut, </w:t>
      </w:r>
      <w:r>
        <w:rPr>
          <w:iCs/>
        </w:rPr>
        <w:t xml:space="preserve">veškerých </w:t>
      </w:r>
      <w:r>
        <w:rPr>
          <w:bCs/>
        </w:rPr>
        <w:t xml:space="preserve">předepsaných, příchozích i odchozích plateb, které souvisí s daným řízením, a to i plateb vzniklých u nadřízeného či dožádaného soudu. </w:t>
      </w:r>
    </w:p>
    <w:p w14:paraId="1E332D98" w14:textId="141C42A0" w:rsidR="00374AA6" w:rsidRDefault="00374AA6" w:rsidP="005B6FE7">
      <w:pPr>
        <w:jc w:val="both"/>
        <w:rPr>
          <w:bCs/>
        </w:rPr>
      </w:pPr>
    </w:p>
    <w:p w14:paraId="729661BB" w14:textId="5F099A0F" w:rsidR="005B6FE7" w:rsidRPr="00F06751" w:rsidRDefault="005B6FE7" w:rsidP="005B6FE7">
      <w:pPr>
        <w:jc w:val="both"/>
        <w:rPr>
          <w:bCs/>
          <w:color w:val="FF0000"/>
        </w:rPr>
      </w:pPr>
      <w:bookmarkStart w:id="46" w:name="_Hlk138341554"/>
      <w:r>
        <w:rPr>
          <w:bCs/>
        </w:rPr>
        <w:tab/>
        <w:t>(</w:t>
      </w:r>
      <w:r w:rsidR="00374AA6">
        <w:rPr>
          <w:bCs/>
        </w:rPr>
        <w:t>3</w:t>
      </w:r>
      <w:r>
        <w:rPr>
          <w:bCs/>
        </w:rPr>
        <w:t>) Spisová kontrola spočívá v provedení kontroly</w:t>
      </w:r>
    </w:p>
    <w:p w14:paraId="0E302D09" w14:textId="0620F28A" w:rsidR="005B6FE7" w:rsidRDefault="005B6FE7" w:rsidP="005B6FE7">
      <w:pPr>
        <w:ind w:firstLine="708"/>
        <w:jc w:val="both"/>
        <w:rPr>
          <w:bCs/>
        </w:rPr>
      </w:pPr>
      <w:r>
        <w:rPr>
          <w:bCs/>
        </w:rPr>
        <w:t>a) náležitostí spisového materiálu podle pravidel pro tvorbu spisu</w:t>
      </w:r>
      <w:r w:rsidR="00B70CC5">
        <w:rPr>
          <w:bCs/>
        </w:rPr>
        <w:t xml:space="preserve"> a vyhotovení statistických listů</w:t>
      </w:r>
      <w:r>
        <w:rPr>
          <w:bCs/>
        </w:rPr>
        <w:t xml:space="preserve">, </w:t>
      </w:r>
    </w:p>
    <w:p w14:paraId="693C6D89" w14:textId="77777777" w:rsidR="005B6FE7" w:rsidRDefault="005B6FE7" w:rsidP="005B6FE7">
      <w:pPr>
        <w:ind w:firstLine="708"/>
        <w:jc w:val="both"/>
        <w:rPr>
          <w:bCs/>
        </w:rPr>
      </w:pPr>
      <w:r>
        <w:rPr>
          <w:bCs/>
        </w:rPr>
        <w:t xml:space="preserve">b) odpojení a vrácení příloh podání i příloh spisů, které nejsou podle této instrukce trvalou součástí spisu, </w:t>
      </w:r>
    </w:p>
    <w:p w14:paraId="1D91BA34" w14:textId="067E01DC" w:rsidR="00DF5A40" w:rsidRDefault="005B6FE7" w:rsidP="005B6FE7">
      <w:pPr>
        <w:ind w:firstLine="708"/>
        <w:jc w:val="both"/>
        <w:rPr>
          <w:bCs/>
        </w:rPr>
      </w:pPr>
      <w:r>
        <w:rPr>
          <w:bCs/>
        </w:rPr>
        <w:t>c)</w:t>
      </w:r>
      <w:r w:rsidR="00DF5A40">
        <w:rPr>
          <w:bCs/>
        </w:rPr>
        <w:t xml:space="preserve"> vypořádání ve vztahu k zajištěným věcem, předmětům doličným, případně věcem vzatým v rámci řízení do úschovy,</w:t>
      </w:r>
    </w:p>
    <w:p w14:paraId="7E7A7777" w14:textId="237707F2" w:rsidR="005B6FE7" w:rsidRDefault="00DF5A40" w:rsidP="00240CEA">
      <w:pPr>
        <w:ind w:firstLine="708"/>
        <w:jc w:val="both"/>
        <w:rPr>
          <w:bCs/>
        </w:rPr>
      </w:pPr>
      <w:r>
        <w:rPr>
          <w:bCs/>
        </w:rPr>
        <w:t xml:space="preserve">d) </w:t>
      </w:r>
      <w:r w:rsidR="005B6FE7">
        <w:rPr>
          <w:bCs/>
        </w:rPr>
        <w:t xml:space="preserve">vyznačení údajů </w:t>
      </w:r>
      <w:r>
        <w:rPr>
          <w:bCs/>
        </w:rPr>
        <w:t xml:space="preserve">potřebných k řádnému uložení spisu </w:t>
      </w:r>
      <w:r w:rsidR="009A0E2C">
        <w:rPr>
          <w:bCs/>
        </w:rPr>
        <w:t>do spisovny</w:t>
      </w:r>
      <w:r w:rsidR="005B6FE7">
        <w:rPr>
          <w:bCs/>
        </w:rPr>
        <w:t xml:space="preserve"> na spisovém obalu</w:t>
      </w:r>
      <w:r>
        <w:rPr>
          <w:bCs/>
          <w:vertAlign w:val="superscript"/>
        </w:rPr>
        <w:t>22a)</w:t>
      </w:r>
      <w:r w:rsidR="005B6FE7">
        <w:rPr>
          <w:bCs/>
        </w:rPr>
        <w:t xml:space="preserve"> </w:t>
      </w:r>
      <w:r w:rsidR="00240CEA">
        <w:rPr>
          <w:bCs/>
        </w:rPr>
        <w:t>a v informačním systému</w:t>
      </w:r>
      <w:r w:rsidR="005B6FE7">
        <w:rPr>
          <w:bCs/>
        </w:rPr>
        <w:t xml:space="preserve">.  </w:t>
      </w:r>
    </w:p>
    <w:bookmarkEnd w:id="46"/>
    <w:p w14:paraId="3B46056B" w14:textId="77777777" w:rsidR="005B6FE7" w:rsidRDefault="005B6FE7" w:rsidP="005B6FE7">
      <w:pPr>
        <w:jc w:val="both"/>
        <w:rPr>
          <w:bCs/>
        </w:rPr>
      </w:pPr>
    </w:p>
    <w:p w14:paraId="73A43EA9" w14:textId="77777777" w:rsidR="007B45AE" w:rsidRDefault="005B6FE7" w:rsidP="005B6FE7">
      <w:pPr>
        <w:ind w:firstLine="708"/>
        <w:jc w:val="both"/>
        <w:rPr>
          <w:bCs/>
        </w:rPr>
      </w:pPr>
      <w:r>
        <w:rPr>
          <w:bCs/>
        </w:rPr>
        <w:t xml:space="preserve">(4) </w:t>
      </w:r>
      <w:r w:rsidR="007B45AE">
        <w:rPr>
          <w:bCs/>
        </w:rPr>
        <w:t xml:space="preserve">Případné nedostatky zjištěné v rámci poplatkové a spisové kontroly je třeba odstranit před uložením spisu do spisovny. </w:t>
      </w:r>
    </w:p>
    <w:p w14:paraId="4A79C9C1" w14:textId="77777777" w:rsidR="0031214F" w:rsidRDefault="0031214F" w:rsidP="005B6FE7">
      <w:pPr>
        <w:ind w:firstLine="708"/>
        <w:jc w:val="both"/>
        <w:rPr>
          <w:bCs/>
        </w:rPr>
      </w:pPr>
    </w:p>
    <w:p w14:paraId="2C66A0B3" w14:textId="00148311" w:rsidR="007B45AE" w:rsidRDefault="0031214F" w:rsidP="005B6FE7">
      <w:pPr>
        <w:ind w:firstLine="708"/>
        <w:jc w:val="both"/>
        <w:rPr>
          <w:bCs/>
        </w:rPr>
      </w:pPr>
      <w:r>
        <w:rPr>
          <w:bCs/>
        </w:rPr>
        <w:t>(</w:t>
      </w:r>
      <w:r w:rsidR="007B45AE">
        <w:rPr>
          <w:bCs/>
        </w:rPr>
        <w:t>5</w:t>
      </w:r>
      <w:r>
        <w:rPr>
          <w:bCs/>
        </w:rPr>
        <w:t xml:space="preserve">) Provedení poplatkové a spisové kontroly se vyznačí na spisovém obalu s uvedením data a podpisu </w:t>
      </w:r>
      <w:r w:rsidR="009621F1">
        <w:rPr>
          <w:bCs/>
        </w:rPr>
        <w:t>osoby</w:t>
      </w:r>
      <w:r>
        <w:rPr>
          <w:bCs/>
        </w:rPr>
        <w:t>, kter</w:t>
      </w:r>
      <w:r w:rsidR="009621F1">
        <w:rPr>
          <w:bCs/>
        </w:rPr>
        <w:t>á</w:t>
      </w:r>
      <w:r>
        <w:rPr>
          <w:bCs/>
        </w:rPr>
        <w:t xml:space="preserve"> kontrolu provedl</w:t>
      </w:r>
      <w:r w:rsidR="009621F1">
        <w:rPr>
          <w:bCs/>
        </w:rPr>
        <w:t>a</w:t>
      </w:r>
      <w:r>
        <w:rPr>
          <w:bCs/>
        </w:rPr>
        <w:t>; v opatrovnických věcech ve spisech P se provedení kontroly vyznačí na vnitřní straně obalu k příslušné spisové značce seznamu věcí P a Nc a ve věcech veřejných rejstříků právnických a fyzických osob v informačním systému.</w:t>
      </w:r>
    </w:p>
    <w:p w14:paraId="5B6342DF" w14:textId="77777777" w:rsidR="007B45AE" w:rsidRDefault="007B45AE" w:rsidP="005B6FE7">
      <w:pPr>
        <w:ind w:firstLine="708"/>
        <w:jc w:val="both"/>
        <w:rPr>
          <w:bCs/>
        </w:rPr>
      </w:pPr>
    </w:p>
    <w:p w14:paraId="3738EDD6" w14:textId="0B866298" w:rsidR="00A7530B" w:rsidRDefault="007B45AE" w:rsidP="005B6FE7">
      <w:pPr>
        <w:ind w:firstLine="708"/>
        <w:jc w:val="both"/>
        <w:rPr>
          <w:bCs/>
        </w:rPr>
      </w:pPr>
      <w:r>
        <w:rPr>
          <w:bCs/>
        </w:rPr>
        <w:tab/>
        <w:t>(6) Za provedení poplatkové kontroly a spisové kontroly podle odstavce 3 písm. b) a</w:t>
      </w:r>
      <w:r w:rsidR="006D53C2">
        <w:rPr>
          <w:bCs/>
        </w:rPr>
        <w:t> </w:t>
      </w:r>
      <w:r>
        <w:rPr>
          <w:bCs/>
        </w:rPr>
        <w:t xml:space="preserve">c) odpovídá osoba, která </w:t>
      </w:r>
      <w:r w:rsidR="009621F1">
        <w:rPr>
          <w:bCs/>
        </w:rPr>
        <w:t>činí</w:t>
      </w:r>
      <w:r>
        <w:rPr>
          <w:bCs/>
        </w:rPr>
        <w:t xml:space="preserve"> pokyn k založení spisu do spisovny. Za provedení spisové kontroly podle odstavce 3 písm. a) a d) odpovídá osoba, která je odpovědná za vedení rejstříku.</w:t>
      </w:r>
    </w:p>
    <w:p w14:paraId="5A5241B0" w14:textId="77777777" w:rsidR="00A7530B" w:rsidRDefault="00A7530B" w:rsidP="005B6FE7">
      <w:pPr>
        <w:ind w:firstLine="708"/>
        <w:jc w:val="both"/>
        <w:rPr>
          <w:bCs/>
        </w:rPr>
      </w:pPr>
    </w:p>
    <w:p w14:paraId="257B0204" w14:textId="77777777" w:rsidR="007112DF" w:rsidRDefault="00A7530B" w:rsidP="007112DF">
      <w:pPr>
        <w:jc w:val="both"/>
        <w:rPr>
          <w:iCs/>
        </w:rPr>
      </w:pPr>
      <w:r>
        <w:rPr>
          <w:bCs/>
        </w:rPr>
        <w:tab/>
        <w:t xml:space="preserve">(7) </w:t>
      </w:r>
      <w:r w:rsidR="007112DF">
        <w:rPr>
          <w:bCs/>
        </w:rPr>
        <w:t xml:space="preserve">Ve věcech veřejných rejstříků právnických a fyzických osob a v opatrovnických věcech vedených v rejstříku P se poplatková kontrola a spisová kontrola podle odstavce 3 písm. a) až c) provede po každém pravomocně skončeném řízení. </w:t>
      </w:r>
    </w:p>
    <w:p w14:paraId="11708A6C" w14:textId="77777777" w:rsidR="007112DF" w:rsidRDefault="007112DF" w:rsidP="007112DF">
      <w:pPr>
        <w:jc w:val="both"/>
        <w:rPr>
          <w:bCs/>
        </w:rPr>
      </w:pPr>
    </w:p>
    <w:p w14:paraId="084AB703" w14:textId="1E59A770" w:rsidR="005B6FE7" w:rsidRDefault="007112DF" w:rsidP="007112DF">
      <w:pPr>
        <w:jc w:val="both"/>
        <w:rPr>
          <w:bCs/>
        </w:rPr>
      </w:pPr>
      <w:r>
        <w:rPr>
          <w:bCs/>
        </w:rPr>
        <w:tab/>
        <w:t xml:space="preserve">(8) </w:t>
      </w:r>
      <w:r w:rsidR="001B2D1E">
        <w:rPr>
          <w:bCs/>
        </w:rPr>
        <w:t>V pozůstalostních věcech, v nichž byl notář pověřen prováděním úkonů soudu prvního stupně coby soudní komisař,</w:t>
      </w:r>
      <w:r w:rsidR="00A7530B">
        <w:rPr>
          <w:bCs/>
        </w:rPr>
        <w:t xml:space="preserve"> provede soud poplatkovou a spisovou kontrolu podle předchozích odstavců po předání spisu zpět soudu soudním komisařem.</w:t>
      </w:r>
      <w:r>
        <w:rPr>
          <w:bCs/>
        </w:rPr>
        <w:t xml:space="preserve"> Poplatková kontrola se</w:t>
      </w:r>
      <w:r w:rsidR="00E55DE5">
        <w:rPr>
          <w:bCs/>
        </w:rPr>
        <w:t> </w:t>
      </w:r>
      <w:r w:rsidR="001B2D1E">
        <w:rPr>
          <w:bCs/>
        </w:rPr>
        <w:t xml:space="preserve">v těchto případech </w:t>
      </w:r>
      <w:r>
        <w:rPr>
          <w:bCs/>
        </w:rPr>
        <w:t>provede ve vztahu k platbám, k nimž došlo v době vedení spisu soudem, případně byly prováděny z nebo na účet soudu. Spisová kontrola se provede zejména ve</w:t>
      </w:r>
      <w:r w:rsidR="006D53C2">
        <w:rPr>
          <w:bCs/>
        </w:rPr>
        <w:t> </w:t>
      </w:r>
      <w:r>
        <w:rPr>
          <w:bCs/>
        </w:rPr>
        <w:t xml:space="preserve">vztahu k částem spisu vzniklým v době vedení spisu soudem. V případě zjištění </w:t>
      </w:r>
      <w:r w:rsidRPr="007112DF">
        <w:rPr>
          <w:bCs/>
        </w:rPr>
        <w:lastRenderedPageBreak/>
        <w:t>nesrovnalostí, ke</w:t>
      </w:r>
      <w:r w:rsidR="00E55DE5">
        <w:rPr>
          <w:bCs/>
        </w:rPr>
        <w:t> </w:t>
      </w:r>
      <w:r w:rsidRPr="007112DF">
        <w:rPr>
          <w:bCs/>
        </w:rPr>
        <w:t xml:space="preserve">kterým došlo u soudního komisaře, </w:t>
      </w:r>
      <w:r>
        <w:rPr>
          <w:bCs/>
        </w:rPr>
        <w:t>požádá soud příslušného soudního komisaře o jejich odstranění.</w:t>
      </w:r>
      <w:r w:rsidR="00500774">
        <w:rPr>
          <w:bCs/>
        </w:rPr>
        <w:t>“.</w:t>
      </w:r>
    </w:p>
    <w:p w14:paraId="3A17E555" w14:textId="77777777" w:rsidR="007112DF" w:rsidRPr="007112DF" w:rsidRDefault="007112DF" w:rsidP="005B6FE7">
      <w:pPr>
        <w:ind w:firstLine="708"/>
        <w:jc w:val="both"/>
        <w:rPr>
          <w:bCs/>
          <w:color w:val="FF0000"/>
        </w:rPr>
      </w:pPr>
    </w:p>
    <w:p w14:paraId="0A62840F" w14:textId="71717B71" w:rsidR="00AF0F29" w:rsidRDefault="004708EF" w:rsidP="005B6FE7">
      <w:pPr>
        <w:ind w:firstLine="708"/>
        <w:jc w:val="both"/>
      </w:pPr>
      <w:r>
        <w:t xml:space="preserve">Poznámka pod čarou č. 22aa se zrušuje. </w:t>
      </w:r>
    </w:p>
    <w:bookmarkEnd w:id="45"/>
    <w:p w14:paraId="79F4B86B" w14:textId="3C53D589" w:rsidR="00ED13F5" w:rsidRDefault="00ED13F5" w:rsidP="005B6FE7">
      <w:pPr>
        <w:ind w:firstLine="708"/>
        <w:jc w:val="both"/>
        <w:rPr>
          <w:bCs/>
        </w:rPr>
      </w:pPr>
    </w:p>
    <w:p w14:paraId="7733BB90" w14:textId="36DDB89B" w:rsidR="00ED13F5" w:rsidRPr="002A530E" w:rsidRDefault="0006702B" w:rsidP="00ED13F5">
      <w:pPr>
        <w:ind w:left="567" w:hanging="567"/>
        <w:jc w:val="both"/>
        <w:rPr>
          <w:bCs/>
        </w:rPr>
      </w:pPr>
      <w:r>
        <w:rPr>
          <w:b/>
        </w:rPr>
        <w:t>202</w:t>
      </w:r>
      <w:r w:rsidR="00ED13F5" w:rsidRPr="002A530E">
        <w:rPr>
          <w:b/>
        </w:rPr>
        <w:t xml:space="preserve">. </w:t>
      </w:r>
      <w:r w:rsidR="00ED13F5" w:rsidRPr="002A530E">
        <w:rPr>
          <w:b/>
        </w:rPr>
        <w:tab/>
      </w:r>
      <w:r w:rsidR="00ED13F5" w:rsidRPr="002A530E">
        <w:rPr>
          <w:bCs/>
        </w:rPr>
        <w:t xml:space="preserve">§ 196 se včetně nadpisu zrušuje. </w:t>
      </w:r>
    </w:p>
    <w:p w14:paraId="3BAF2BEC" w14:textId="4A34DA18" w:rsidR="00ED13F5" w:rsidRDefault="00ED13F5" w:rsidP="00ED13F5">
      <w:pPr>
        <w:ind w:left="567" w:hanging="567"/>
        <w:jc w:val="both"/>
        <w:rPr>
          <w:bCs/>
          <w:iCs/>
        </w:rPr>
      </w:pPr>
    </w:p>
    <w:p w14:paraId="689FB0FE" w14:textId="3759F395" w:rsidR="00ED13F5" w:rsidRDefault="0006702B" w:rsidP="00ED13F5">
      <w:pPr>
        <w:ind w:left="567" w:hanging="567"/>
        <w:jc w:val="both"/>
        <w:rPr>
          <w:bCs/>
          <w:iCs/>
        </w:rPr>
      </w:pPr>
      <w:r>
        <w:rPr>
          <w:b/>
          <w:iCs/>
        </w:rPr>
        <w:t>203</w:t>
      </w:r>
      <w:r w:rsidR="00ED13F5">
        <w:rPr>
          <w:b/>
          <w:iCs/>
        </w:rPr>
        <w:t xml:space="preserve">. </w:t>
      </w:r>
      <w:r w:rsidR="00ED13F5">
        <w:rPr>
          <w:b/>
          <w:iCs/>
        </w:rPr>
        <w:tab/>
      </w:r>
      <w:r w:rsidR="00ED13F5">
        <w:rPr>
          <w:bCs/>
          <w:iCs/>
        </w:rPr>
        <w:t>§ 198</w:t>
      </w:r>
      <w:r w:rsidR="007D3DAC">
        <w:rPr>
          <w:bCs/>
          <w:iCs/>
        </w:rPr>
        <w:t xml:space="preserve"> a 199</w:t>
      </w:r>
      <w:r w:rsidR="00ED13F5">
        <w:rPr>
          <w:bCs/>
          <w:iCs/>
        </w:rPr>
        <w:t xml:space="preserve"> se včetně nadpis</w:t>
      </w:r>
      <w:r w:rsidR="007D3DAC">
        <w:rPr>
          <w:bCs/>
          <w:iCs/>
        </w:rPr>
        <w:t>ů</w:t>
      </w:r>
      <w:r w:rsidR="00ED13F5">
        <w:rPr>
          <w:bCs/>
          <w:iCs/>
        </w:rPr>
        <w:t xml:space="preserve"> zrušuj</w:t>
      </w:r>
      <w:r w:rsidR="007D3DAC">
        <w:rPr>
          <w:bCs/>
          <w:iCs/>
        </w:rPr>
        <w:t>í</w:t>
      </w:r>
      <w:r w:rsidR="00ED13F5">
        <w:rPr>
          <w:bCs/>
          <w:iCs/>
        </w:rPr>
        <w:t xml:space="preserve">. </w:t>
      </w:r>
    </w:p>
    <w:p w14:paraId="50581326" w14:textId="5DE377D0" w:rsidR="007D3DAC" w:rsidRDefault="007D3DAC" w:rsidP="00ED13F5">
      <w:pPr>
        <w:ind w:left="567" w:hanging="567"/>
        <w:jc w:val="both"/>
        <w:rPr>
          <w:bCs/>
          <w:iCs/>
        </w:rPr>
      </w:pPr>
    </w:p>
    <w:p w14:paraId="100B235D" w14:textId="396BE42E" w:rsidR="007D3DAC" w:rsidRPr="00364158" w:rsidRDefault="0006702B" w:rsidP="007D3DAC">
      <w:pPr>
        <w:ind w:left="567" w:hanging="567"/>
        <w:jc w:val="both"/>
        <w:rPr>
          <w:bCs/>
          <w:iCs/>
        </w:rPr>
      </w:pPr>
      <w:r>
        <w:rPr>
          <w:b/>
          <w:iCs/>
        </w:rPr>
        <w:t>204</w:t>
      </w:r>
      <w:r w:rsidR="007D3DAC">
        <w:rPr>
          <w:b/>
          <w:iCs/>
        </w:rPr>
        <w:t xml:space="preserve">. </w:t>
      </w:r>
      <w:r w:rsidR="007D3DAC">
        <w:rPr>
          <w:b/>
          <w:iCs/>
        </w:rPr>
        <w:tab/>
      </w:r>
      <w:r w:rsidR="007D3DAC">
        <w:rPr>
          <w:bCs/>
          <w:iCs/>
        </w:rPr>
        <w:t xml:space="preserve">V § 200 se slova „skartačního řádu pro okresní, krajské a vrchní soudy“ nahrazují slovy „jiného předpisu“. </w:t>
      </w:r>
    </w:p>
    <w:p w14:paraId="02370979" w14:textId="14731065" w:rsidR="007D3DAC" w:rsidRDefault="007D3DAC" w:rsidP="007D3DAC">
      <w:pPr>
        <w:ind w:left="567" w:hanging="567"/>
        <w:jc w:val="both"/>
        <w:rPr>
          <w:iCs/>
        </w:rPr>
      </w:pPr>
    </w:p>
    <w:p w14:paraId="1D48B755" w14:textId="68825A3A" w:rsidR="007D3DAC" w:rsidRPr="00B20247" w:rsidRDefault="0006702B" w:rsidP="007D3DAC">
      <w:pPr>
        <w:ind w:left="567" w:hanging="567"/>
        <w:jc w:val="both"/>
        <w:rPr>
          <w:iCs/>
        </w:rPr>
      </w:pPr>
      <w:r>
        <w:rPr>
          <w:b/>
          <w:bCs/>
          <w:iCs/>
        </w:rPr>
        <w:t>205</w:t>
      </w:r>
      <w:r w:rsidR="007D3DAC" w:rsidRPr="00B20247">
        <w:rPr>
          <w:b/>
          <w:bCs/>
          <w:iCs/>
        </w:rPr>
        <w:t xml:space="preserve">. </w:t>
      </w:r>
      <w:r w:rsidR="007D3DAC" w:rsidRPr="00B20247">
        <w:rPr>
          <w:b/>
          <w:bCs/>
          <w:iCs/>
        </w:rPr>
        <w:tab/>
      </w:r>
      <w:r w:rsidR="00B147D5" w:rsidRPr="00B20247">
        <w:rPr>
          <w:iCs/>
        </w:rPr>
        <w:t xml:space="preserve">§ 200a včetně nadpisu a poznámky pod čarou </w:t>
      </w:r>
      <w:r w:rsidR="00B147D5" w:rsidRPr="00B32D0D">
        <w:rPr>
          <w:iCs/>
        </w:rPr>
        <w:t xml:space="preserve">č. </w:t>
      </w:r>
      <w:r w:rsidR="00B32D0D" w:rsidRPr="00B32D0D">
        <w:rPr>
          <w:iCs/>
        </w:rPr>
        <w:t>142</w:t>
      </w:r>
      <w:r w:rsidR="00B147D5" w:rsidRPr="00B32D0D">
        <w:rPr>
          <w:iCs/>
        </w:rPr>
        <w:t xml:space="preserve"> </w:t>
      </w:r>
      <w:r w:rsidR="00B147D5" w:rsidRPr="00B20247">
        <w:rPr>
          <w:iCs/>
        </w:rPr>
        <w:t xml:space="preserve">zní: </w:t>
      </w:r>
    </w:p>
    <w:p w14:paraId="0B5673A6" w14:textId="0E9F6F50" w:rsidR="00B147D5" w:rsidRDefault="00B147D5" w:rsidP="007D3DAC">
      <w:pPr>
        <w:ind w:left="567" w:hanging="567"/>
        <w:jc w:val="both"/>
        <w:rPr>
          <w:iCs/>
        </w:rPr>
      </w:pPr>
    </w:p>
    <w:p w14:paraId="157E18E5" w14:textId="1D121CF4" w:rsidR="00B147D5" w:rsidRDefault="00B147D5" w:rsidP="00B147D5">
      <w:pPr>
        <w:ind w:left="567" w:hanging="567"/>
        <w:jc w:val="center"/>
        <w:rPr>
          <w:b/>
          <w:bCs/>
          <w:iCs/>
        </w:rPr>
      </w:pPr>
      <w:r>
        <w:rPr>
          <w:iCs/>
        </w:rPr>
        <w:t>„</w:t>
      </w:r>
      <w:r>
        <w:rPr>
          <w:b/>
          <w:bCs/>
          <w:iCs/>
        </w:rPr>
        <w:t>§ 200a</w:t>
      </w:r>
    </w:p>
    <w:p w14:paraId="739B46DE" w14:textId="0AB430EA" w:rsidR="00B147D5" w:rsidRDefault="00B147D5" w:rsidP="00B147D5">
      <w:pPr>
        <w:ind w:left="567" w:hanging="567"/>
        <w:jc w:val="center"/>
        <w:rPr>
          <w:b/>
          <w:bCs/>
          <w:iCs/>
        </w:rPr>
      </w:pPr>
      <w:r>
        <w:rPr>
          <w:b/>
          <w:bCs/>
          <w:iCs/>
        </w:rPr>
        <w:t>Rekonstrukce spisu</w:t>
      </w:r>
    </w:p>
    <w:p w14:paraId="26FA97A7" w14:textId="77777777" w:rsidR="00B147D5" w:rsidRDefault="00B147D5" w:rsidP="00B147D5">
      <w:pPr>
        <w:ind w:firstLine="708"/>
        <w:jc w:val="center"/>
        <w:rPr>
          <w:b/>
          <w:bCs/>
          <w:iCs/>
        </w:rPr>
      </w:pPr>
    </w:p>
    <w:p w14:paraId="7698B5CF" w14:textId="7694DD40" w:rsidR="00B147D5" w:rsidRDefault="00B147D5" w:rsidP="00B147D5">
      <w:pPr>
        <w:ind w:firstLine="708"/>
        <w:jc w:val="both"/>
        <w:rPr>
          <w:iCs/>
        </w:rPr>
      </w:pPr>
      <w:r>
        <w:rPr>
          <w:iCs/>
        </w:rPr>
        <w:t>(1) Jestliže dojde ke ztrátě nebo úplnému či částečnému zničení spisu, učiní o</w:t>
      </w:r>
      <w:r w:rsidR="004B6475">
        <w:rPr>
          <w:iCs/>
        </w:rPr>
        <w:t> </w:t>
      </w:r>
      <w:r>
        <w:rPr>
          <w:iCs/>
        </w:rPr>
        <w:t>tom</w:t>
      </w:r>
      <w:r w:rsidR="004B6475">
        <w:rPr>
          <w:iCs/>
        </w:rPr>
        <w:t> </w:t>
      </w:r>
      <w:r>
        <w:rPr>
          <w:iCs/>
        </w:rPr>
        <w:t>zaměstnanec pověřený vedením rejstříku úřední záznam, v němž uvede datum, kdy</w:t>
      </w:r>
      <w:r w:rsidR="006D53C2">
        <w:rPr>
          <w:iCs/>
        </w:rPr>
        <w:t> </w:t>
      </w:r>
      <w:r>
        <w:rPr>
          <w:iCs/>
        </w:rPr>
        <w:t>byla ztráta či zničení zjištěny, poslední umístění spisu podle záznamu o oběhu spisu z informačního systému a další podstatné okolnosti, které by mohly vést k případnému nalezení spisu před</w:t>
      </w:r>
      <w:r w:rsidR="004B6475">
        <w:rPr>
          <w:iCs/>
        </w:rPr>
        <w:t> </w:t>
      </w:r>
      <w:r>
        <w:rPr>
          <w:iCs/>
        </w:rPr>
        <w:t xml:space="preserve">zahájením rekonstrukce, a připojí datum a podpis. </w:t>
      </w:r>
    </w:p>
    <w:p w14:paraId="5B83C5BA" w14:textId="77777777" w:rsidR="00B147D5" w:rsidRDefault="00B147D5" w:rsidP="00B147D5">
      <w:pPr>
        <w:ind w:firstLine="708"/>
        <w:jc w:val="both"/>
        <w:rPr>
          <w:iCs/>
        </w:rPr>
      </w:pPr>
    </w:p>
    <w:p w14:paraId="69455067" w14:textId="04F7DCC4" w:rsidR="00B147D5" w:rsidRDefault="00B147D5" w:rsidP="00B147D5">
      <w:pPr>
        <w:ind w:firstLine="708"/>
        <w:jc w:val="both"/>
        <w:rPr>
          <w:iCs/>
        </w:rPr>
      </w:pPr>
      <w:r>
        <w:rPr>
          <w:iCs/>
        </w:rPr>
        <w:t>(2) Úřední záznam podle odstavce 1 se vloží do spisového obalu nově vytvořeného podle záznamů v příslušném rejstříku a předloží příslušnému soudci. Na spisovém obalu se vyznačí „Rekonstrukce spisu“</w:t>
      </w:r>
      <w:r w:rsidR="002A530E">
        <w:rPr>
          <w:iCs/>
        </w:rPr>
        <w:t xml:space="preserve">, informace o rekonstrukci spisu se poznamená i u příslušné spisové značky v informačním systému. </w:t>
      </w:r>
    </w:p>
    <w:p w14:paraId="232A6579" w14:textId="77777777" w:rsidR="00B147D5" w:rsidRDefault="00B147D5" w:rsidP="00B147D5">
      <w:pPr>
        <w:ind w:firstLine="708"/>
        <w:jc w:val="both"/>
        <w:rPr>
          <w:iCs/>
        </w:rPr>
      </w:pPr>
    </w:p>
    <w:p w14:paraId="2C839592" w14:textId="2F213269" w:rsidR="00B147D5" w:rsidRDefault="00B147D5" w:rsidP="00B147D5">
      <w:pPr>
        <w:ind w:firstLine="708"/>
        <w:jc w:val="both"/>
        <w:rPr>
          <w:iCs/>
        </w:rPr>
      </w:pPr>
      <w:r>
        <w:rPr>
          <w:iCs/>
        </w:rPr>
        <w:t xml:space="preserve">(3) Rekonstrukci spisu provádí podle pokynů příslušného soudce, </w:t>
      </w:r>
      <w:r w:rsidRPr="00206225">
        <w:rPr>
          <w:bCs/>
          <w:iCs/>
        </w:rPr>
        <w:t>vyššího soudního úředníka, justičního kandidáta, asistenta soudce či soudního tajemníka</w:t>
      </w:r>
      <w:r>
        <w:rPr>
          <w:iCs/>
        </w:rPr>
        <w:t xml:space="preserve"> postupem podle</w:t>
      </w:r>
      <w:r w:rsidR="006D53C2">
        <w:rPr>
          <w:iCs/>
        </w:rPr>
        <w:t> </w:t>
      </w:r>
      <w:r>
        <w:rPr>
          <w:iCs/>
        </w:rPr>
        <w:t>zvláštního předpisu</w:t>
      </w:r>
      <w:r>
        <w:rPr>
          <w:iCs/>
          <w:vertAlign w:val="superscript"/>
        </w:rPr>
        <w:t>1</w:t>
      </w:r>
      <w:r w:rsidR="00B32D0D">
        <w:rPr>
          <w:iCs/>
          <w:vertAlign w:val="superscript"/>
        </w:rPr>
        <w:t>42</w:t>
      </w:r>
      <w:r>
        <w:rPr>
          <w:iCs/>
          <w:vertAlign w:val="superscript"/>
        </w:rPr>
        <w:t>)</w:t>
      </w:r>
      <w:r w:rsidRPr="00C94C46">
        <w:rPr>
          <w:iCs/>
          <w:vertAlign w:val="superscript"/>
        </w:rPr>
        <w:t xml:space="preserve"> </w:t>
      </w:r>
      <w:r>
        <w:rPr>
          <w:iCs/>
        </w:rPr>
        <w:t>soud, který ve věci konal řízení v prvním stupni.</w:t>
      </w:r>
    </w:p>
    <w:p w14:paraId="4F0DC7DF" w14:textId="77777777" w:rsidR="00B147D5" w:rsidRDefault="00B147D5" w:rsidP="00B147D5">
      <w:pPr>
        <w:ind w:firstLine="708"/>
        <w:jc w:val="both"/>
        <w:rPr>
          <w:iCs/>
        </w:rPr>
      </w:pPr>
    </w:p>
    <w:p w14:paraId="12680D76" w14:textId="00ECB7E8" w:rsidR="00B147D5" w:rsidRPr="007D3DAC" w:rsidRDefault="00B147D5" w:rsidP="004B6475">
      <w:pPr>
        <w:ind w:firstLine="708"/>
        <w:jc w:val="both"/>
        <w:rPr>
          <w:iCs/>
        </w:rPr>
      </w:pPr>
      <w:r>
        <w:rPr>
          <w:iCs/>
        </w:rPr>
        <w:t>(4) Jestliže je ztracený spis v průběhu rekonstrukce nebo po jejím skončení nalezen, připojí se trvale ke spisu, který byl nově vytvořen v rámci rekonstrukce. Tvorba spisu dále</w:t>
      </w:r>
      <w:r w:rsidR="006D53C2">
        <w:rPr>
          <w:iCs/>
        </w:rPr>
        <w:t> </w:t>
      </w:r>
      <w:r>
        <w:rPr>
          <w:iCs/>
        </w:rPr>
        <w:t xml:space="preserve">probíhá v rekonstruovaném spise. </w:t>
      </w:r>
    </w:p>
    <w:p w14:paraId="1B08EEF1" w14:textId="77777777" w:rsidR="00B147D5" w:rsidRPr="004D6F7E" w:rsidRDefault="00B147D5" w:rsidP="00B147D5">
      <w:pPr>
        <w:jc w:val="both"/>
        <w:rPr>
          <w:bCs/>
          <w:iCs/>
        </w:rPr>
      </w:pPr>
      <w:r w:rsidRPr="004D6F7E">
        <w:rPr>
          <w:bCs/>
          <w:iCs/>
        </w:rPr>
        <w:t>------------------------------</w:t>
      </w:r>
    </w:p>
    <w:p w14:paraId="4533D3FC" w14:textId="1D2BE3B8" w:rsidR="00B20247" w:rsidRPr="00303736" w:rsidRDefault="00B147D5" w:rsidP="00303736">
      <w:pPr>
        <w:ind w:left="426" w:hanging="426"/>
        <w:jc w:val="both"/>
        <w:rPr>
          <w:iCs/>
          <w:vertAlign w:val="superscript"/>
        </w:rPr>
      </w:pPr>
      <w:r w:rsidRPr="004D6F7E">
        <w:rPr>
          <w:iCs/>
          <w:vertAlign w:val="superscript"/>
        </w:rPr>
        <w:t>1</w:t>
      </w:r>
      <w:r w:rsidR="00B32D0D">
        <w:rPr>
          <w:iCs/>
          <w:vertAlign w:val="superscript"/>
        </w:rPr>
        <w:t>42</w:t>
      </w:r>
      <w:r w:rsidRPr="004D6F7E">
        <w:rPr>
          <w:iCs/>
          <w:vertAlign w:val="superscript"/>
        </w:rPr>
        <w:t xml:space="preserve">) </w:t>
      </w:r>
      <w:r w:rsidRPr="00A926D4">
        <w:rPr>
          <w:iCs/>
          <w:vertAlign w:val="superscript"/>
        </w:rPr>
        <w:tab/>
        <w:t xml:space="preserve">§ </w:t>
      </w:r>
      <w:r>
        <w:rPr>
          <w:iCs/>
          <w:vertAlign w:val="superscript"/>
        </w:rPr>
        <w:t xml:space="preserve">26 vyhlášky č. 37/1992 Sb., o jednacím řádu pro okresní a krajské soudy, ve znění pozdějších předpisů.“. </w:t>
      </w:r>
    </w:p>
    <w:p w14:paraId="07B9DF51" w14:textId="77777777" w:rsidR="00B20247" w:rsidRDefault="00B20247" w:rsidP="00ED13F5">
      <w:pPr>
        <w:ind w:left="567" w:hanging="567"/>
        <w:jc w:val="both"/>
        <w:rPr>
          <w:b/>
          <w:bCs/>
          <w:iCs/>
        </w:rPr>
      </w:pPr>
    </w:p>
    <w:p w14:paraId="613CCF7A" w14:textId="22A8B583" w:rsidR="00B147D5" w:rsidRDefault="0006702B" w:rsidP="00ED13F5">
      <w:pPr>
        <w:ind w:left="567" w:hanging="567"/>
        <w:jc w:val="both"/>
        <w:rPr>
          <w:iCs/>
        </w:rPr>
      </w:pPr>
      <w:r>
        <w:rPr>
          <w:b/>
          <w:bCs/>
          <w:iCs/>
        </w:rPr>
        <w:t>206</w:t>
      </w:r>
      <w:r w:rsidR="000564FD">
        <w:rPr>
          <w:b/>
          <w:bCs/>
          <w:iCs/>
        </w:rPr>
        <w:t xml:space="preserve">. </w:t>
      </w:r>
      <w:r w:rsidR="000564FD">
        <w:rPr>
          <w:b/>
          <w:bCs/>
          <w:iCs/>
        </w:rPr>
        <w:tab/>
      </w:r>
      <w:r w:rsidR="000564FD">
        <w:rPr>
          <w:iCs/>
        </w:rPr>
        <w:t>V § 200g odst. 4 se slovo „uznávaným“ nahrazuje slovem „kvalifikovaným“</w:t>
      </w:r>
      <w:r w:rsidR="005E70D8">
        <w:rPr>
          <w:iCs/>
        </w:rPr>
        <w:t xml:space="preserve"> a </w:t>
      </w:r>
      <w:r w:rsidR="005E70D8">
        <w:rPr>
          <w:bCs/>
        </w:rPr>
        <w:t>na konci textu věty první se doplňují slova</w:t>
      </w:r>
      <w:r w:rsidR="005E70D8">
        <w:rPr>
          <w:iCs/>
        </w:rPr>
        <w:t xml:space="preserve"> „, s připojením kvalifikovaného elektronického časového razítka“</w:t>
      </w:r>
      <w:r w:rsidR="000564FD">
        <w:rPr>
          <w:iCs/>
        </w:rPr>
        <w:t xml:space="preserve">. </w:t>
      </w:r>
    </w:p>
    <w:p w14:paraId="1A9B551C" w14:textId="541CC5E6" w:rsidR="0092582B" w:rsidRDefault="0092582B" w:rsidP="00ED13F5">
      <w:pPr>
        <w:ind w:left="567" w:hanging="567"/>
        <w:jc w:val="both"/>
        <w:rPr>
          <w:iCs/>
        </w:rPr>
      </w:pPr>
    </w:p>
    <w:p w14:paraId="6EE0E144" w14:textId="1149DE70" w:rsidR="0092582B" w:rsidRDefault="002F14A5" w:rsidP="00ED13F5">
      <w:pPr>
        <w:ind w:left="567" w:hanging="567"/>
        <w:jc w:val="both"/>
        <w:rPr>
          <w:iCs/>
        </w:rPr>
      </w:pPr>
      <w:r>
        <w:rPr>
          <w:b/>
          <w:bCs/>
          <w:iCs/>
        </w:rPr>
        <w:t>20</w:t>
      </w:r>
      <w:r w:rsidR="0006702B">
        <w:rPr>
          <w:b/>
          <w:bCs/>
          <w:iCs/>
        </w:rPr>
        <w:t>7</w:t>
      </w:r>
      <w:r w:rsidR="0092582B">
        <w:rPr>
          <w:b/>
          <w:bCs/>
          <w:iCs/>
        </w:rPr>
        <w:t xml:space="preserve">. </w:t>
      </w:r>
      <w:r w:rsidR="0092582B">
        <w:rPr>
          <w:b/>
          <w:bCs/>
          <w:iCs/>
        </w:rPr>
        <w:tab/>
      </w:r>
      <w:r w:rsidR="0092582B">
        <w:rPr>
          <w:iCs/>
        </w:rPr>
        <w:t xml:space="preserve">V § 200g se doplňuje odstavec 7, který zní: </w:t>
      </w:r>
    </w:p>
    <w:p w14:paraId="0F10E597" w14:textId="16447E71" w:rsidR="0092582B" w:rsidRDefault="0092582B" w:rsidP="00ED13F5">
      <w:pPr>
        <w:ind w:left="567" w:hanging="567"/>
        <w:jc w:val="both"/>
        <w:rPr>
          <w:iCs/>
        </w:rPr>
      </w:pPr>
    </w:p>
    <w:p w14:paraId="5CB36B73" w14:textId="3FF7F658" w:rsidR="0092582B" w:rsidRPr="0092582B" w:rsidRDefault="0092582B" w:rsidP="0092582B">
      <w:pPr>
        <w:jc w:val="both"/>
        <w:rPr>
          <w:iCs/>
        </w:rPr>
      </w:pPr>
      <w:r>
        <w:rPr>
          <w:iCs/>
        </w:rPr>
        <w:tab/>
        <w:t xml:space="preserve">„(7) Ustanovení předchozích odstavců se použije přiměřeně na předložení věci soudu příslušnému rozhodnout o návrhu na určení lhůty k provedení procesního úkonu.“. </w:t>
      </w:r>
    </w:p>
    <w:p w14:paraId="5A819E02" w14:textId="3997A8BD" w:rsidR="003C3608" w:rsidRDefault="003C3608" w:rsidP="00ED13F5">
      <w:pPr>
        <w:ind w:left="567" w:hanging="567"/>
        <w:jc w:val="both"/>
        <w:rPr>
          <w:iCs/>
        </w:rPr>
      </w:pPr>
    </w:p>
    <w:p w14:paraId="0A3137BA" w14:textId="13DFADE1" w:rsidR="003C3608" w:rsidRPr="00A56D35" w:rsidRDefault="002F14A5" w:rsidP="00ED13F5">
      <w:pPr>
        <w:ind w:left="567" w:hanging="567"/>
        <w:jc w:val="both"/>
        <w:rPr>
          <w:iCs/>
        </w:rPr>
      </w:pPr>
      <w:r>
        <w:rPr>
          <w:b/>
          <w:bCs/>
          <w:iCs/>
        </w:rPr>
        <w:t>20</w:t>
      </w:r>
      <w:r w:rsidR="0006702B">
        <w:rPr>
          <w:b/>
          <w:bCs/>
          <w:iCs/>
        </w:rPr>
        <w:t>8</w:t>
      </w:r>
      <w:r w:rsidR="003C3608" w:rsidRPr="00A56D35">
        <w:rPr>
          <w:b/>
          <w:bCs/>
          <w:iCs/>
        </w:rPr>
        <w:t xml:space="preserve">. </w:t>
      </w:r>
      <w:r w:rsidR="003C3608" w:rsidRPr="00A56D35">
        <w:rPr>
          <w:b/>
          <w:bCs/>
          <w:iCs/>
        </w:rPr>
        <w:tab/>
      </w:r>
      <w:r w:rsidR="003C3608" w:rsidRPr="00A56D35">
        <w:rPr>
          <w:iCs/>
        </w:rPr>
        <w:t xml:space="preserve">Poznámka pod čarou č. 31 zní: </w:t>
      </w:r>
    </w:p>
    <w:p w14:paraId="64F12C0C" w14:textId="1333BA1B" w:rsidR="003C3608" w:rsidRDefault="003C3608" w:rsidP="00ED13F5">
      <w:pPr>
        <w:ind w:left="567" w:hanging="567"/>
        <w:jc w:val="both"/>
        <w:rPr>
          <w:iCs/>
        </w:rPr>
      </w:pPr>
    </w:p>
    <w:p w14:paraId="427746F2" w14:textId="7BFA3714" w:rsidR="003C3608" w:rsidRDefault="003C3608" w:rsidP="003C3608">
      <w:pPr>
        <w:jc w:val="both"/>
        <w:rPr>
          <w:iCs/>
        </w:rPr>
      </w:pPr>
      <w:r>
        <w:rPr>
          <w:iCs/>
        </w:rPr>
        <w:lastRenderedPageBreak/>
        <w:tab/>
        <w:t xml:space="preserve">„31) § 5 vyhlášky č. 194/2009 Sb., </w:t>
      </w:r>
      <w:r w:rsidRPr="003C3608">
        <w:rPr>
          <w:iCs/>
        </w:rPr>
        <w:t>o stanovení podrobností užívání a provozování informačního systému datových schránek</w:t>
      </w:r>
      <w:r>
        <w:rPr>
          <w:iCs/>
        </w:rPr>
        <w:t xml:space="preserve">.“. </w:t>
      </w:r>
    </w:p>
    <w:p w14:paraId="27F65001" w14:textId="2F67F83A" w:rsidR="00013207" w:rsidRDefault="00013207" w:rsidP="00BE69DD">
      <w:pPr>
        <w:ind w:left="567" w:hanging="567"/>
        <w:jc w:val="both"/>
        <w:rPr>
          <w:bCs/>
        </w:rPr>
      </w:pPr>
    </w:p>
    <w:p w14:paraId="42AA95F2" w14:textId="31DDA49E" w:rsidR="00013207" w:rsidRDefault="002F14A5" w:rsidP="00BE69DD">
      <w:pPr>
        <w:ind w:left="567" w:hanging="567"/>
        <w:jc w:val="both"/>
        <w:rPr>
          <w:bCs/>
        </w:rPr>
      </w:pPr>
      <w:r>
        <w:rPr>
          <w:b/>
        </w:rPr>
        <w:t>20</w:t>
      </w:r>
      <w:r w:rsidR="0006702B">
        <w:rPr>
          <w:b/>
        </w:rPr>
        <w:t>9</w:t>
      </w:r>
      <w:r w:rsidR="00013207">
        <w:rPr>
          <w:b/>
        </w:rPr>
        <w:t xml:space="preserve">. </w:t>
      </w:r>
      <w:r w:rsidR="00013207">
        <w:rPr>
          <w:b/>
        </w:rPr>
        <w:tab/>
      </w:r>
      <w:r w:rsidR="00013207">
        <w:rPr>
          <w:bCs/>
        </w:rPr>
        <w:t xml:space="preserve">V § 200k odst. 3 se </w:t>
      </w:r>
      <w:r w:rsidR="004708EF">
        <w:rPr>
          <w:bCs/>
        </w:rPr>
        <w:t>číslo</w:t>
      </w:r>
      <w:r w:rsidR="00013207">
        <w:rPr>
          <w:bCs/>
        </w:rPr>
        <w:t xml:space="preserve"> „</w:t>
      </w:r>
      <w:r w:rsidR="004708EF">
        <w:rPr>
          <w:bCs/>
        </w:rPr>
        <w:t>1</w:t>
      </w:r>
      <w:r w:rsidR="00013207">
        <w:rPr>
          <w:bCs/>
        </w:rPr>
        <w:t xml:space="preserve">“ nahrazuje </w:t>
      </w:r>
      <w:r w:rsidR="004708EF">
        <w:rPr>
          <w:bCs/>
        </w:rPr>
        <w:t>číslem</w:t>
      </w:r>
      <w:r w:rsidR="00013207">
        <w:rPr>
          <w:bCs/>
        </w:rPr>
        <w:t xml:space="preserve"> „</w:t>
      </w:r>
      <w:r w:rsidR="00A56D35">
        <w:rPr>
          <w:bCs/>
        </w:rPr>
        <w:t>7</w:t>
      </w:r>
      <w:r w:rsidR="00013207">
        <w:rPr>
          <w:bCs/>
        </w:rPr>
        <w:t xml:space="preserve">“. </w:t>
      </w:r>
    </w:p>
    <w:p w14:paraId="14541A54" w14:textId="77777777" w:rsidR="00A56D35" w:rsidRDefault="00A56D35" w:rsidP="00BE69DD">
      <w:pPr>
        <w:ind w:left="567" w:hanging="567"/>
        <w:jc w:val="both"/>
        <w:rPr>
          <w:bCs/>
        </w:rPr>
      </w:pPr>
    </w:p>
    <w:p w14:paraId="01F0243E" w14:textId="62BA3977" w:rsidR="008941AF" w:rsidRPr="00A56D35" w:rsidRDefault="001456F1" w:rsidP="00BE69DD">
      <w:pPr>
        <w:ind w:left="567" w:hanging="567"/>
        <w:jc w:val="both"/>
        <w:rPr>
          <w:bCs/>
        </w:rPr>
      </w:pPr>
      <w:r>
        <w:rPr>
          <w:b/>
        </w:rPr>
        <w:t>2</w:t>
      </w:r>
      <w:r w:rsidR="0006702B">
        <w:rPr>
          <w:b/>
        </w:rPr>
        <w:t>10</w:t>
      </w:r>
      <w:r w:rsidR="008941AF" w:rsidRPr="00A56D35">
        <w:rPr>
          <w:b/>
        </w:rPr>
        <w:t xml:space="preserve">. </w:t>
      </w:r>
      <w:r w:rsidR="008941AF" w:rsidRPr="00A56D35">
        <w:rPr>
          <w:b/>
        </w:rPr>
        <w:tab/>
      </w:r>
      <w:r w:rsidR="008941AF" w:rsidRPr="00A56D35">
        <w:rPr>
          <w:bCs/>
        </w:rPr>
        <w:t xml:space="preserve">§ 200l včetně nadpisu zní: </w:t>
      </w:r>
    </w:p>
    <w:p w14:paraId="46598090" w14:textId="77777777" w:rsidR="008941AF" w:rsidRPr="00A56D35" w:rsidRDefault="008941AF" w:rsidP="00BE69DD">
      <w:pPr>
        <w:ind w:left="567" w:hanging="567"/>
        <w:jc w:val="both"/>
        <w:rPr>
          <w:bCs/>
        </w:rPr>
      </w:pPr>
    </w:p>
    <w:p w14:paraId="62B3DF94" w14:textId="0F9F4E98" w:rsidR="008941AF" w:rsidRPr="00A56D35" w:rsidRDefault="008941AF" w:rsidP="008941AF">
      <w:pPr>
        <w:ind w:left="567" w:hanging="567"/>
        <w:jc w:val="center"/>
        <w:rPr>
          <w:b/>
        </w:rPr>
      </w:pPr>
      <w:r w:rsidRPr="00A56D35">
        <w:rPr>
          <w:bCs/>
        </w:rPr>
        <w:t>„</w:t>
      </w:r>
      <w:r w:rsidRPr="00A56D35">
        <w:rPr>
          <w:b/>
        </w:rPr>
        <w:t>§ 200l</w:t>
      </w:r>
    </w:p>
    <w:p w14:paraId="3655B031" w14:textId="4B9DEAA0" w:rsidR="008941AF" w:rsidRPr="00A56D35" w:rsidRDefault="00303736" w:rsidP="008941AF">
      <w:pPr>
        <w:ind w:left="567" w:hanging="567"/>
        <w:jc w:val="center"/>
        <w:rPr>
          <w:b/>
        </w:rPr>
      </w:pPr>
      <w:r w:rsidRPr="00A56D35">
        <w:rPr>
          <w:b/>
        </w:rPr>
        <w:t xml:space="preserve">Obživnutí </w:t>
      </w:r>
      <w:r w:rsidR="008941AF" w:rsidRPr="00A56D35">
        <w:rPr>
          <w:b/>
        </w:rPr>
        <w:t>elektronického rozkazního řízení</w:t>
      </w:r>
    </w:p>
    <w:p w14:paraId="506350B8" w14:textId="77777777" w:rsidR="008941AF" w:rsidRPr="00A56D35" w:rsidRDefault="008941AF" w:rsidP="008941AF">
      <w:pPr>
        <w:ind w:left="567" w:hanging="567"/>
        <w:jc w:val="center"/>
        <w:rPr>
          <w:b/>
        </w:rPr>
      </w:pPr>
    </w:p>
    <w:p w14:paraId="1B26FD62" w14:textId="0ECC19D9" w:rsidR="008941AF" w:rsidRPr="00A56D35" w:rsidRDefault="008941AF" w:rsidP="008004B1">
      <w:pPr>
        <w:jc w:val="both"/>
        <w:rPr>
          <w:bCs/>
        </w:rPr>
      </w:pPr>
      <w:r w:rsidRPr="00A56D35">
        <w:rPr>
          <w:bCs/>
        </w:rPr>
        <w:tab/>
      </w:r>
      <w:r w:rsidR="008004B1" w:rsidRPr="00A56D35">
        <w:rPr>
          <w:bCs/>
        </w:rPr>
        <w:t>U v</w:t>
      </w:r>
      <w:r w:rsidRPr="00A56D35">
        <w:rPr>
          <w:bCs/>
        </w:rPr>
        <w:t>yřízen</w:t>
      </w:r>
      <w:r w:rsidR="008004B1" w:rsidRPr="00A56D35">
        <w:rPr>
          <w:bCs/>
        </w:rPr>
        <w:t>ého elektronického rozkazního řízení se vyznačí obživnutí v případě, že</w:t>
      </w:r>
      <w:r w:rsidR="006D53C2">
        <w:rPr>
          <w:bCs/>
        </w:rPr>
        <w:t> </w:t>
      </w:r>
      <w:r w:rsidR="008004B1" w:rsidRPr="00A56D35">
        <w:rPr>
          <w:bCs/>
        </w:rPr>
        <w:t>bude soud po vydání elektronického platebního rozkazu, který nenabyl právní moci, rozhodovat o</w:t>
      </w:r>
      <w:r w:rsidR="005E4344">
        <w:rPr>
          <w:bCs/>
        </w:rPr>
        <w:t> </w:t>
      </w:r>
      <w:r w:rsidR="008004B1" w:rsidRPr="00A56D35">
        <w:rPr>
          <w:bCs/>
        </w:rPr>
        <w:t xml:space="preserve">zastavení řízení.“.  </w:t>
      </w:r>
    </w:p>
    <w:p w14:paraId="06F2D2A1" w14:textId="77777777" w:rsidR="00A56D35" w:rsidRDefault="00A56D35" w:rsidP="00654536">
      <w:pPr>
        <w:jc w:val="both"/>
        <w:rPr>
          <w:iCs/>
        </w:rPr>
      </w:pPr>
    </w:p>
    <w:p w14:paraId="1039A738" w14:textId="1512FDA2" w:rsidR="00641985" w:rsidRPr="00DA1B28" w:rsidRDefault="00641985" w:rsidP="00641985">
      <w:pPr>
        <w:ind w:left="567" w:hanging="567"/>
        <w:jc w:val="both"/>
        <w:rPr>
          <w:iCs/>
        </w:rPr>
      </w:pPr>
      <w:r w:rsidRPr="00DA1B28">
        <w:rPr>
          <w:b/>
          <w:bCs/>
          <w:iCs/>
        </w:rPr>
        <w:t>2</w:t>
      </w:r>
      <w:r w:rsidR="0006702B">
        <w:rPr>
          <w:b/>
          <w:bCs/>
          <w:iCs/>
        </w:rPr>
        <w:t>11</w:t>
      </w:r>
      <w:r w:rsidRPr="00DA1B28">
        <w:rPr>
          <w:b/>
          <w:bCs/>
          <w:iCs/>
        </w:rPr>
        <w:t xml:space="preserve">. </w:t>
      </w:r>
      <w:r w:rsidRPr="00DA1B28">
        <w:rPr>
          <w:b/>
          <w:bCs/>
          <w:iCs/>
        </w:rPr>
        <w:tab/>
      </w:r>
      <w:r w:rsidRPr="00DA1B28">
        <w:rPr>
          <w:iCs/>
        </w:rPr>
        <w:t xml:space="preserve">V § 215b odst. 1 se slova „v rejstříku“ nahrazují slovy „celorepublikově v jediném rejstříku“. </w:t>
      </w:r>
    </w:p>
    <w:p w14:paraId="5BEB5FF9" w14:textId="77777777" w:rsidR="00024347" w:rsidRDefault="00024347" w:rsidP="00654536">
      <w:pPr>
        <w:jc w:val="both"/>
        <w:rPr>
          <w:iCs/>
        </w:rPr>
      </w:pPr>
    </w:p>
    <w:p w14:paraId="2D72B2C8" w14:textId="74FB035A" w:rsidR="00654536" w:rsidRPr="002417F0" w:rsidRDefault="00D853A4" w:rsidP="00D853A4">
      <w:pPr>
        <w:ind w:left="567" w:hanging="567"/>
        <w:jc w:val="both"/>
        <w:rPr>
          <w:iCs/>
        </w:rPr>
      </w:pPr>
      <w:r w:rsidRPr="002417F0">
        <w:rPr>
          <w:b/>
          <w:bCs/>
          <w:iCs/>
        </w:rPr>
        <w:t>2</w:t>
      </w:r>
      <w:r w:rsidR="0006702B">
        <w:rPr>
          <w:b/>
          <w:bCs/>
          <w:iCs/>
        </w:rPr>
        <w:t>12</w:t>
      </w:r>
      <w:r w:rsidRPr="002417F0">
        <w:rPr>
          <w:b/>
          <w:bCs/>
          <w:iCs/>
        </w:rPr>
        <w:t xml:space="preserve">. </w:t>
      </w:r>
      <w:r w:rsidRPr="002417F0">
        <w:rPr>
          <w:b/>
          <w:bCs/>
          <w:iCs/>
        </w:rPr>
        <w:tab/>
      </w:r>
      <w:r w:rsidRPr="002417F0">
        <w:rPr>
          <w:iCs/>
        </w:rPr>
        <w:t xml:space="preserve">V § 215g odst. 3 se slovo „anonymizaci“ nahrazuje </w:t>
      </w:r>
      <w:r w:rsidR="008C005F" w:rsidRPr="002417F0">
        <w:rPr>
          <w:iCs/>
        </w:rPr>
        <w:t>slov</w:t>
      </w:r>
      <w:r w:rsidR="00C45271" w:rsidRPr="002417F0">
        <w:rPr>
          <w:iCs/>
        </w:rPr>
        <w:t>y</w:t>
      </w:r>
      <w:r w:rsidR="008C005F" w:rsidRPr="002417F0">
        <w:rPr>
          <w:iCs/>
        </w:rPr>
        <w:t xml:space="preserve"> „znepřístupnění</w:t>
      </w:r>
      <w:r w:rsidR="00C45271" w:rsidRPr="002417F0">
        <w:rPr>
          <w:iCs/>
        </w:rPr>
        <w:t xml:space="preserve"> osobních údajů</w:t>
      </w:r>
      <w:r w:rsidR="008C005F" w:rsidRPr="002417F0">
        <w:rPr>
          <w:iCs/>
        </w:rPr>
        <w:t xml:space="preserve">“. </w:t>
      </w:r>
    </w:p>
    <w:p w14:paraId="2D281A5D" w14:textId="76882B70" w:rsidR="002B48F3" w:rsidRPr="002417F0" w:rsidRDefault="002B48F3" w:rsidP="00D853A4">
      <w:pPr>
        <w:ind w:left="567" w:hanging="567"/>
        <w:jc w:val="both"/>
        <w:rPr>
          <w:iCs/>
        </w:rPr>
      </w:pPr>
    </w:p>
    <w:p w14:paraId="60F756BB" w14:textId="31E32A6C" w:rsidR="002B48F3" w:rsidRPr="002417F0" w:rsidRDefault="002B48F3" w:rsidP="00D853A4">
      <w:pPr>
        <w:ind w:left="567" w:hanging="567"/>
        <w:jc w:val="both"/>
        <w:rPr>
          <w:iCs/>
        </w:rPr>
      </w:pPr>
      <w:bookmarkStart w:id="47" w:name="_Hlk135035538"/>
      <w:r w:rsidRPr="002417F0">
        <w:rPr>
          <w:b/>
          <w:bCs/>
          <w:iCs/>
        </w:rPr>
        <w:t>2</w:t>
      </w:r>
      <w:r w:rsidR="0006702B">
        <w:rPr>
          <w:b/>
          <w:bCs/>
          <w:iCs/>
        </w:rPr>
        <w:t>13</w:t>
      </w:r>
      <w:r w:rsidRPr="002417F0">
        <w:rPr>
          <w:b/>
          <w:bCs/>
          <w:iCs/>
        </w:rPr>
        <w:t xml:space="preserve">. </w:t>
      </w:r>
      <w:r w:rsidRPr="002417F0">
        <w:rPr>
          <w:b/>
          <w:bCs/>
          <w:iCs/>
        </w:rPr>
        <w:tab/>
      </w:r>
      <w:r w:rsidRPr="002417F0">
        <w:rPr>
          <w:iCs/>
        </w:rPr>
        <w:t>§ 215ga včetně nadpisu a poznám</w:t>
      </w:r>
      <w:r w:rsidR="00F83040">
        <w:rPr>
          <w:iCs/>
        </w:rPr>
        <w:t>ek</w:t>
      </w:r>
      <w:r w:rsidRPr="002417F0">
        <w:rPr>
          <w:iCs/>
        </w:rPr>
        <w:t xml:space="preserve"> pod čarou č. 22c</w:t>
      </w:r>
      <w:r w:rsidR="00F83040">
        <w:rPr>
          <w:iCs/>
        </w:rPr>
        <w:t xml:space="preserve"> a 143</w:t>
      </w:r>
      <w:r w:rsidRPr="002417F0">
        <w:rPr>
          <w:iCs/>
        </w:rPr>
        <w:t xml:space="preserve"> zní: </w:t>
      </w:r>
    </w:p>
    <w:p w14:paraId="61EE9BD7" w14:textId="19DD6A03" w:rsidR="002B48F3" w:rsidRPr="002417F0" w:rsidRDefault="002B48F3" w:rsidP="00D853A4">
      <w:pPr>
        <w:ind w:left="567" w:hanging="567"/>
        <w:jc w:val="both"/>
        <w:rPr>
          <w:iCs/>
        </w:rPr>
      </w:pPr>
    </w:p>
    <w:p w14:paraId="5E38C5F0" w14:textId="26B45379" w:rsidR="002B48F3" w:rsidRDefault="002B48F3" w:rsidP="002B48F3">
      <w:pPr>
        <w:jc w:val="center"/>
        <w:rPr>
          <w:b/>
          <w:bCs/>
          <w:iCs/>
        </w:rPr>
      </w:pPr>
      <w:r>
        <w:rPr>
          <w:iCs/>
        </w:rPr>
        <w:t>„</w:t>
      </w:r>
      <w:r>
        <w:rPr>
          <w:b/>
          <w:bCs/>
          <w:iCs/>
        </w:rPr>
        <w:t>§ 215ga</w:t>
      </w:r>
    </w:p>
    <w:p w14:paraId="6EF31E73" w14:textId="122C4EE4" w:rsidR="002B48F3" w:rsidRDefault="00C45271" w:rsidP="002B48F3">
      <w:pPr>
        <w:jc w:val="center"/>
        <w:rPr>
          <w:b/>
          <w:bCs/>
          <w:iCs/>
        </w:rPr>
      </w:pPr>
      <w:r>
        <w:rPr>
          <w:b/>
          <w:bCs/>
          <w:iCs/>
        </w:rPr>
        <w:t>Znepřístupnění osobních údajů v insolvenčním rejstříku</w:t>
      </w:r>
    </w:p>
    <w:p w14:paraId="0767EAA5" w14:textId="38A15E69" w:rsidR="00C45271" w:rsidRDefault="00C45271" w:rsidP="002B48F3">
      <w:pPr>
        <w:jc w:val="center"/>
        <w:rPr>
          <w:b/>
          <w:bCs/>
          <w:iCs/>
        </w:rPr>
      </w:pPr>
    </w:p>
    <w:p w14:paraId="21AFAAE7" w14:textId="501F0BDE" w:rsidR="00C45271" w:rsidRDefault="00C45271" w:rsidP="00A338CF">
      <w:pPr>
        <w:jc w:val="both"/>
        <w:rPr>
          <w:iCs/>
        </w:rPr>
      </w:pPr>
      <w:r>
        <w:rPr>
          <w:iCs/>
        </w:rPr>
        <w:tab/>
        <w:t>(1) Znepřístupnění osobních údajů</w:t>
      </w:r>
      <w:r w:rsidR="00A338CF">
        <w:rPr>
          <w:iCs/>
        </w:rPr>
        <w:t xml:space="preserve"> se provádí pomocí příslušného programového vybavení. Údaje, které mají být znepřístupněny, se zcela překryjí</w:t>
      </w:r>
      <w:r w:rsidR="00B81F3A">
        <w:rPr>
          <w:iCs/>
        </w:rPr>
        <w:t xml:space="preserve"> (</w:t>
      </w:r>
      <w:r w:rsidR="00A338CF">
        <w:rPr>
          <w:iCs/>
        </w:rPr>
        <w:t>začerní</w:t>
      </w:r>
      <w:r w:rsidR="00B81F3A">
        <w:rPr>
          <w:iCs/>
        </w:rPr>
        <w:t>)</w:t>
      </w:r>
      <w:r w:rsidR="00A338CF">
        <w:rPr>
          <w:iCs/>
        </w:rPr>
        <w:t xml:space="preserve"> tak, aby nebylo možné je přečíst</w:t>
      </w:r>
      <w:r w:rsidR="00B81F3A">
        <w:rPr>
          <w:iCs/>
        </w:rPr>
        <w:t xml:space="preserve">. Není-li z textu jednoznačně </w:t>
      </w:r>
      <w:r w:rsidR="00214E11">
        <w:rPr>
          <w:iCs/>
        </w:rPr>
        <w:t>identifikovatelný</w:t>
      </w:r>
      <w:r w:rsidR="00B81F3A">
        <w:rPr>
          <w:iCs/>
        </w:rPr>
        <w:t xml:space="preserve"> obsah znepřístupněného údaje, připojí se k znepřístupněnému údaji obecný pojem (popis znepřístupněné entity). </w:t>
      </w:r>
    </w:p>
    <w:p w14:paraId="079551A2" w14:textId="239E0D45" w:rsidR="00B81F3A" w:rsidRDefault="00B81F3A" w:rsidP="00A338CF">
      <w:pPr>
        <w:jc w:val="both"/>
        <w:rPr>
          <w:iCs/>
        </w:rPr>
      </w:pPr>
    </w:p>
    <w:p w14:paraId="016FC306" w14:textId="67AA02BB" w:rsidR="00B81F3A" w:rsidRDefault="00B81F3A" w:rsidP="00A338CF">
      <w:pPr>
        <w:jc w:val="both"/>
        <w:rPr>
          <w:iCs/>
        </w:rPr>
      </w:pPr>
      <w:r>
        <w:rPr>
          <w:iCs/>
        </w:rPr>
        <w:tab/>
        <w:t>(2) Osobní údaje</w:t>
      </w:r>
      <w:r w:rsidR="00343CA5">
        <w:rPr>
          <w:iCs/>
        </w:rPr>
        <w:t xml:space="preserve"> fyzické osoby, která učinila příslušné podání, se znepřístupní na její žádost na pokyn soudce, vyššího soudního úředníka, asistenta soudce či soudního tajemníka; osobní jméno a příjmení takové fyzické osoby se zveřejní vždy. I bez žádosti soud znepřístupní osobní údaje v ověřovací doložce podpis</w:t>
      </w:r>
      <w:r w:rsidR="00FB3070">
        <w:rPr>
          <w:iCs/>
        </w:rPr>
        <w:t>ů</w:t>
      </w:r>
      <w:r w:rsidR="00343CA5">
        <w:rPr>
          <w:iCs/>
        </w:rPr>
        <w:t>, přiložené osobní doklady</w:t>
      </w:r>
      <w:r w:rsidR="00120DC5">
        <w:rPr>
          <w:iCs/>
        </w:rPr>
        <w:t xml:space="preserve">, </w:t>
      </w:r>
      <w:r w:rsidR="00343CA5">
        <w:rPr>
          <w:iCs/>
        </w:rPr>
        <w:t xml:space="preserve">lékařské </w:t>
      </w:r>
      <w:r w:rsidR="00120DC5">
        <w:rPr>
          <w:iCs/>
        </w:rPr>
        <w:t xml:space="preserve">a další </w:t>
      </w:r>
      <w:r w:rsidR="00343CA5">
        <w:rPr>
          <w:iCs/>
        </w:rPr>
        <w:t>zprávy</w:t>
      </w:r>
      <w:r w:rsidR="00120DC5">
        <w:rPr>
          <w:iCs/>
        </w:rPr>
        <w:t xml:space="preserve"> o zdravotním stavu a rozsudky v trestních věcech</w:t>
      </w:r>
      <w:r w:rsidR="00343CA5">
        <w:rPr>
          <w:iCs/>
        </w:rPr>
        <w:t xml:space="preserve">. </w:t>
      </w:r>
    </w:p>
    <w:p w14:paraId="769AA886" w14:textId="26400103" w:rsidR="00343CA5" w:rsidRDefault="00343CA5" w:rsidP="00A338CF">
      <w:pPr>
        <w:jc w:val="both"/>
        <w:rPr>
          <w:iCs/>
        </w:rPr>
      </w:pPr>
    </w:p>
    <w:p w14:paraId="00738BF6" w14:textId="6ADD3F4C" w:rsidR="00343CA5" w:rsidRDefault="00343CA5" w:rsidP="00A338CF">
      <w:pPr>
        <w:jc w:val="both"/>
        <w:rPr>
          <w:iCs/>
        </w:rPr>
      </w:pPr>
      <w:r>
        <w:rPr>
          <w:iCs/>
        </w:rPr>
        <w:tab/>
        <w:t xml:space="preserve">(3) Osobní údaje ostatních fyzických osob uvedené v podání nebo jeho přílohách znepřístupní </w:t>
      </w:r>
      <w:r w:rsidR="000B0566">
        <w:rPr>
          <w:iCs/>
        </w:rPr>
        <w:t xml:space="preserve">soud vždy, s výjimkou osobního jména a příjmení. </w:t>
      </w:r>
    </w:p>
    <w:p w14:paraId="44D22E76" w14:textId="4E4D356A" w:rsidR="000B0566" w:rsidRDefault="000B0566" w:rsidP="00A338CF">
      <w:pPr>
        <w:jc w:val="both"/>
        <w:rPr>
          <w:iCs/>
        </w:rPr>
      </w:pPr>
    </w:p>
    <w:p w14:paraId="49F971DD" w14:textId="670E6789" w:rsidR="000B0566" w:rsidRDefault="000B0566" w:rsidP="00A338CF">
      <w:pPr>
        <w:jc w:val="both"/>
        <w:rPr>
          <w:iCs/>
        </w:rPr>
      </w:pPr>
      <w:r>
        <w:rPr>
          <w:iCs/>
        </w:rPr>
        <w:tab/>
        <w:t xml:space="preserve">(4) Osobními údaji fyzické osoby se rozumí zejména rodné číslo, datum narození, bydliště, číslo účtu, číslo občanského nebo jiného osobního průkazu a údaje spadající do zvláštní kategorie osobních údajů </w:t>
      </w:r>
      <w:r w:rsidR="00B50305">
        <w:rPr>
          <w:iCs/>
        </w:rPr>
        <w:t xml:space="preserve">a rozhodnutí v trestních věcech </w:t>
      </w:r>
      <w:r>
        <w:rPr>
          <w:iCs/>
        </w:rPr>
        <w:t>podle přímo použitelného předpisu Evropské unie</w:t>
      </w:r>
      <w:r>
        <w:rPr>
          <w:iCs/>
          <w:vertAlign w:val="superscript"/>
        </w:rPr>
        <w:t>22c)</w:t>
      </w:r>
      <w:r>
        <w:rPr>
          <w:iCs/>
        </w:rPr>
        <w:t xml:space="preserve">. </w:t>
      </w:r>
    </w:p>
    <w:p w14:paraId="33F59B78" w14:textId="77777777" w:rsidR="00C22EE1" w:rsidRDefault="00C22EE1" w:rsidP="00A338CF">
      <w:pPr>
        <w:jc w:val="both"/>
        <w:rPr>
          <w:iCs/>
        </w:rPr>
      </w:pPr>
    </w:p>
    <w:p w14:paraId="4968F3B5" w14:textId="6DE0A895" w:rsidR="00C22EE1" w:rsidRDefault="00C22EE1" w:rsidP="00A338CF">
      <w:pPr>
        <w:jc w:val="both"/>
        <w:rPr>
          <w:iCs/>
        </w:rPr>
      </w:pPr>
      <w:r>
        <w:rPr>
          <w:iCs/>
        </w:rPr>
        <w:tab/>
        <w:t xml:space="preserve">(5) Zákaz zveřejnění </w:t>
      </w:r>
      <w:r w:rsidR="00BC24C9">
        <w:rPr>
          <w:iCs/>
        </w:rPr>
        <w:t>informací umožňujících zjištění totožnosti obětí trestných činů je</w:t>
      </w:r>
      <w:r w:rsidR="00F83040">
        <w:rPr>
          <w:iCs/>
        </w:rPr>
        <w:t> </w:t>
      </w:r>
      <w:r w:rsidR="00BC24C9">
        <w:rPr>
          <w:iCs/>
        </w:rPr>
        <w:t>upraven zvláštními právními předpisy</w:t>
      </w:r>
      <w:r w:rsidR="00F83040">
        <w:rPr>
          <w:iCs/>
        </w:rPr>
        <w:t>.</w:t>
      </w:r>
      <w:r w:rsidR="00F83040">
        <w:rPr>
          <w:iCs/>
          <w:vertAlign w:val="superscript"/>
        </w:rPr>
        <w:t>143)</w:t>
      </w:r>
      <w:r w:rsidR="00BC24C9">
        <w:rPr>
          <w:iCs/>
        </w:rPr>
        <w:t xml:space="preserve"> </w:t>
      </w:r>
    </w:p>
    <w:p w14:paraId="51977E6A" w14:textId="77777777" w:rsidR="00BC24C9" w:rsidRDefault="00BC24C9" w:rsidP="00A338CF">
      <w:pPr>
        <w:jc w:val="both"/>
        <w:rPr>
          <w:iCs/>
        </w:rPr>
      </w:pPr>
    </w:p>
    <w:p w14:paraId="5CADFAFD" w14:textId="287D5FFD" w:rsidR="00120DC5" w:rsidRDefault="000B0566" w:rsidP="00120DC5">
      <w:pPr>
        <w:jc w:val="both"/>
        <w:rPr>
          <w:iCs/>
        </w:rPr>
      </w:pPr>
      <w:r>
        <w:rPr>
          <w:iCs/>
        </w:rPr>
        <w:tab/>
        <w:t>(</w:t>
      </w:r>
      <w:r w:rsidR="00BC24C9">
        <w:rPr>
          <w:iCs/>
        </w:rPr>
        <w:t>6</w:t>
      </w:r>
      <w:r>
        <w:rPr>
          <w:iCs/>
        </w:rPr>
        <w:t>) Znepřístupnění nepodléhají zejména údaje o dlužníkovi</w:t>
      </w:r>
      <w:r w:rsidR="00120DC5">
        <w:rPr>
          <w:iCs/>
        </w:rPr>
        <w:t>, nestanoví-li soudce, vyšší soudní úředník, asistent soudce či soudní tajemník v konkrétní věci jinak, zejména v případě roz</w:t>
      </w:r>
      <w:r w:rsidR="00322796">
        <w:rPr>
          <w:iCs/>
        </w:rPr>
        <w:t>hodnutí</w:t>
      </w:r>
      <w:r w:rsidR="00120DC5">
        <w:rPr>
          <w:iCs/>
        </w:rPr>
        <w:t xml:space="preserve"> v trestních věcech. </w:t>
      </w:r>
    </w:p>
    <w:p w14:paraId="4247B23C" w14:textId="09C81A84" w:rsidR="00942C78" w:rsidRDefault="00942C78" w:rsidP="00120DC5">
      <w:pPr>
        <w:jc w:val="both"/>
        <w:rPr>
          <w:iCs/>
        </w:rPr>
      </w:pPr>
      <w:r>
        <w:rPr>
          <w:iCs/>
        </w:rPr>
        <w:lastRenderedPageBreak/>
        <w:t>------------------------------</w:t>
      </w:r>
    </w:p>
    <w:p w14:paraId="503ADD92" w14:textId="77777777" w:rsidR="00F83040" w:rsidRDefault="00942C78" w:rsidP="00942C78">
      <w:pPr>
        <w:ind w:left="426" w:hanging="426"/>
        <w:jc w:val="both"/>
        <w:rPr>
          <w:iCs/>
          <w:vertAlign w:val="superscript"/>
        </w:rPr>
      </w:pPr>
      <w:r>
        <w:rPr>
          <w:iCs/>
          <w:vertAlign w:val="superscript"/>
        </w:rPr>
        <w:t>22c</w:t>
      </w:r>
      <w:r w:rsidRPr="004D6F7E">
        <w:rPr>
          <w:iCs/>
          <w:vertAlign w:val="superscript"/>
        </w:rPr>
        <w:t xml:space="preserve">) </w:t>
      </w:r>
      <w:r w:rsidRPr="00A926D4">
        <w:rPr>
          <w:iCs/>
          <w:vertAlign w:val="superscript"/>
        </w:rPr>
        <w:tab/>
      </w:r>
      <w:r>
        <w:rPr>
          <w:iCs/>
          <w:vertAlign w:val="superscript"/>
        </w:rPr>
        <w:t xml:space="preserve">Čl. 9 a 10 </w:t>
      </w:r>
      <w:r w:rsidRPr="00942C78">
        <w:rPr>
          <w:bCs/>
          <w:iCs/>
          <w:vertAlign w:val="superscript"/>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Pr>
          <w:iCs/>
          <w:vertAlign w:val="superscript"/>
        </w:rPr>
        <w:t>.</w:t>
      </w:r>
    </w:p>
    <w:p w14:paraId="29FDB1D1" w14:textId="2BE4B9FB" w:rsidR="00F83040" w:rsidRDefault="00F83040" w:rsidP="00942C78">
      <w:pPr>
        <w:ind w:left="426" w:hanging="426"/>
        <w:jc w:val="both"/>
        <w:rPr>
          <w:iCs/>
          <w:vertAlign w:val="superscript"/>
        </w:rPr>
      </w:pPr>
      <w:r>
        <w:rPr>
          <w:iCs/>
          <w:vertAlign w:val="superscript"/>
        </w:rPr>
        <w:t xml:space="preserve">143) </w:t>
      </w:r>
      <w:r>
        <w:rPr>
          <w:iCs/>
          <w:vertAlign w:val="superscript"/>
        </w:rPr>
        <w:tab/>
        <w:t xml:space="preserve">§ 15 zákona č. 45/2013 Sb., o obětech trestných činů </w:t>
      </w:r>
      <w:r w:rsidRPr="00F83040">
        <w:rPr>
          <w:iCs/>
          <w:vertAlign w:val="superscript"/>
        </w:rPr>
        <w:t>a o změně některých zákonů (zákon o obětech trestných činů)</w:t>
      </w:r>
      <w:r>
        <w:rPr>
          <w:iCs/>
          <w:vertAlign w:val="superscript"/>
        </w:rPr>
        <w:t>, ve</w:t>
      </w:r>
      <w:r w:rsidR="006D53C2">
        <w:rPr>
          <w:iCs/>
          <w:vertAlign w:val="superscript"/>
        </w:rPr>
        <w:t> </w:t>
      </w:r>
      <w:r>
        <w:rPr>
          <w:iCs/>
          <w:vertAlign w:val="superscript"/>
        </w:rPr>
        <w:t>znění</w:t>
      </w:r>
      <w:r w:rsidR="006D53C2">
        <w:rPr>
          <w:iCs/>
          <w:vertAlign w:val="superscript"/>
        </w:rPr>
        <w:t> </w:t>
      </w:r>
      <w:r>
        <w:rPr>
          <w:iCs/>
          <w:vertAlign w:val="superscript"/>
        </w:rPr>
        <w:t>pozdějších předpisů.</w:t>
      </w:r>
    </w:p>
    <w:p w14:paraId="5710D150" w14:textId="0D913463" w:rsidR="00942C78" w:rsidRPr="00942C78" w:rsidRDefault="00F83040" w:rsidP="00942C78">
      <w:pPr>
        <w:ind w:left="426" w:hanging="426"/>
        <w:jc w:val="both"/>
        <w:rPr>
          <w:bCs/>
          <w:iCs/>
          <w:vertAlign w:val="superscript"/>
        </w:rPr>
      </w:pPr>
      <w:r>
        <w:rPr>
          <w:iCs/>
          <w:vertAlign w:val="superscript"/>
        </w:rPr>
        <w:tab/>
        <w:t>§ 8b odst. 2 tr. ř.</w:t>
      </w:r>
      <w:r w:rsidR="00942C78">
        <w:rPr>
          <w:iCs/>
          <w:vertAlign w:val="superscript"/>
        </w:rPr>
        <w:t xml:space="preserve">“.  </w:t>
      </w:r>
    </w:p>
    <w:bookmarkEnd w:id="47"/>
    <w:p w14:paraId="1EC2F9B9" w14:textId="77777777" w:rsidR="001E6C6E" w:rsidRPr="001E6C6E" w:rsidRDefault="001E6C6E" w:rsidP="00F1012B">
      <w:pPr>
        <w:jc w:val="both"/>
        <w:rPr>
          <w:iCs/>
          <w:color w:val="FF0000"/>
        </w:rPr>
      </w:pPr>
    </w:p>
    <w:p w14:paraId="0D839C8C" w14:textId="52EA34A8" w:rsidR="00FD2CD9" w:rsidRPr="001328A7" w:rsidRDefault="00FD2CD9" w:rsidP="00D628EB">
      <w:pPr>
        <w:ind w:left="567" w:hanging="567"/>
        <w:jc w:val="both"/>
        <w:rPr>
          <w:iCs/>
        </w:rPr>
      </w:pPr>
      <w:r w:rsidRPr="001328A7">
        <w:rPr>
          <w:b/>
          <w:bCs/>
          <w:iCs/>
        </w:rPr>
        <w:t>2</w:t>
      </w:r>
      <w:r w:rsidR="00F1012B">
        <w:rPr>
          <w:b/>
          <w:bCs/>
          <w:iCs/>
        </w:rPr>
        <w:t>14</w:t>
      </w:r>
      <w:r w:rsidRPr="001328A7">
        <w:rPr>
          <w:b/>
          <w:bCs/>
          <w:iCs/>
        </w:rPr>
        <w:t xml:space="preserve">. </w:t>
      </w:r>
      <w:r w:rsidRPr="001328A7">
        <w:rPr>
          <w:b/>
          <w:bCs/>
          <w:iCs/>
        </w:rPr>
        <w:tab/>
      </w:r>
      <w:r w:rsidR="00500D7D" w:rsidRPr="001328A7">
        <w:rPr>
          <w:iCs/>
        </w:rPr>
        <w:t>V § 215j se na konci odstavce 5 doplňuje věta „Sběrný spis není spisem ve smyslu §</w:t>
      </w:r>
      <w:r w:rsidR="00BF1A6A" w:rsidRPr="001328A7">
        <w:rPr>
          <w:iCs/>
        </w:rPr>
        <w:t> </w:t>
      </w:r>
      <w:r w:rsidR="00500D7D" w:rsidRPr="001328A7">
        <w:rPr>
          <w:iCs/>
        </w:rPr>
        <w:t xml:space="preserve">164.“. </w:t>
      </w:r>
    </w:p>
    <w:p w14:paraId="43CB802B" w14:textId="7100D26D" w:rsidR="00BF1A6A" w:rsidRDefault="00BF1A6A" w:rsidP="00D628EB">
      <w:pPr>
        <w:ind w:left="567" w:hanging="567"/>
        <w:jc w:val="both"/>
        <w:rPr>
          <w:iCs/>
        </w:rPr>
      </w:pPr>
    </w:p>
    <w:p w14:paraId="47959383" w14:textId="50962489" w:rsidR="00BF1A6A" w:rsidRDefault="00BF1A6A" w:rsidP="00D628EB">
      <w:pPr>
        <w:ind w:left="567" w:hanging="567"/>
        <w:jc w:val="both"/>
        <w:rPr>
          <w:iCs/>
        </w:rPr>
      </w:pPr>
      <w:r>
        <w:rPr>
          <w:b/>
          <w:bCs/>
          <w:iCs/>
        </w:rPr>
        <w:t>2</w:t>
      </w:r>
      <w:r w:rsidR="00F1012B">
        <w:rPr>
          <w:b/>
          <w:bCs/>
          <w:iCs/>
        </w:rPr>
        <w:t>15</w:t>
      </w:r>
      <w:r>
        <w:rPr>
          <w:b/>
          <w:bCs/>
          <w:iCs/>
        </w:rPr>
        <w:t xml:space="preserve">. </w:t>
      </w:r>
      <w:r>
        <w:rPr>
          <w:b/>
          <w:bCs/>
          <w:iCs/>
        </w:rPr>
        <w:tab/>
      </w:r>
      <w:r>
        <w:rPr>
          <w:iCs/>
        </w:rPr>
        <w:t xml:space="preserve">V § 215l se číslo „6“ nahrazuje číslem „7“. </w:t>
      </w:r>
    </w:p>
    <w:p w14:paraId="262EBAB6" w14:textId="77777777" w:rsidR="0024419D" w:rsidRDefault="0024419D" w:rsidP="00D628EB">
      <w:pPr>
        <w:ind w:left="567" w:hanging="567"/>
        <w:jc w:val="both"/>
        <w:rPr>
          <w:iCs/>
        </w:rPr>
      </w:pPr>
    </w:p>
    <w:p w14:paraId="296A2354" w14:textId="3D21F425" w:rsidR="0024419D" w:rsidRPr="0024419D" w:rsidRDefault="0024419D" w:rsidP="00D628EB">
      <w:pPr>
        <w:ind w:left="567" w:hanging="567"/>
        <w:jc w:val="both"/>
        <w:rPr>
          <w:iCs/>
        </w:rPr>
      </w:pPr>
      <w:r>
        <w:rPr>
          <w:b/>
          <w:bCs/>
          <w:iCs/>
        </w:rPr>
        <w:t>216.</w:t>
      </w:r>
      <w:r>
        <w:rPr>
          <w:b/>
          <w:bCs/>
          <w:iCs/>
        </w:rPr>
        <w:tab/>
      </w:r>
      <w:r>
        <w:rPr>
          <w:iCs/>
        </w:rPr>
        <w:t>V § 215oa odst. 4 se text „odst. 4“ nahrazuje textem „odst. 4 a 5“.</w:t>
      </w:r>
    </w:p>
    <w:p w14:paraId="730EF879" w14:textId="411620AE" w:rsidR="00A06723" w:rsidRPr="00231F06" w:rsidRDefault="00A06723" w:rsidP="00231F06">
      <w:pPr>
        <w:jc w:val="both"/>
      </w:pPr>
      <w:bookmarkStart w:id="48" w:name="_Hlk137632823"/>
    </w:p>
    <w:p w14:paraId="7F753227" w14:textId="74F22AC6" w:rsidR="00A06723" w:rsidRPr="00020BFD" w:rsidRDefault="00A06723" w:rsidP="00D628EB">
      <w:pPr>
        <w:ind w:left="567" w:hanging="567"/>
        <w:jc w:val="both"/>
        <w:rPr>
          <w:iCs/>
        </w:rPr>
      </w:pPr>
      <w:r w:rsidRPr="00020BFD">
        <w:rPr>
          <w:b/>
          <w:bCs/>
          <w:iCs/>
        </w:rPr>
        <w:t>2</w:t>
      </w:r>
      <w:r w:rsidR="00F1012B">
        <w:rPr>
          <w:b/>
          <w:bCs/>
          <w:iCs/>
        </w:rPr>
        <w:t>1</w:t>
      </w:r>
      <w:r w:rsidR="0024419D">
        <w:rPr>
          <w:b/>
          <w:bCs/>
          <w:iCs/>
        </w:rPr>
        <w:t>7</w:t>
      </w:r>
      <w:r w:rsidRPr="00020BFD">
        <w:rPr>
          <w:b/>
          <w:bCs/>
          <w:iCs/>
        </w:rPr>
        <w:t xml:space="preserve">. </w:t>
      </w:r>
      <w:r w:rsidRPr="00020BFD">
        <w:rPr>
          <w:b/>
          <w:bCs/>
          <w:iCs/>
        </w:rPr>
        <w:tab/>
      </w:r>
      <w:r w:rsidR="00803CF1" w:rsidRPr="00020BFD">
        <w:rPr>
          <w:iCs/>
        </w:rPr>
        <w:t xml:space="preserve">§ 217 se včetně nadpisu a poznámky pod čarou č. 52 zrušuje. </w:t>
      </w:r>
    </w:p>
    <w:p w14:paraId="6A39112B" w14:textId="2A549E27" w:rsidR="00803CF1" w:rsidRDefault="00803CF1" w:rsidP="00D628EB">
      <w:pPr>
        <w:ind w:left="567" w:hanging="567"/>
        <w:jc w:val="both"/>
        <w:rPr>
          <w:iCs/>
        </w:rPr>
      </w:pPr>
    </w:p>
    <w:p w14:paraId="0B43F77E" w14:textId="3DCF9C3D" w:rsidR="00803CF1" w:rsidRPr="005507F7" w:rsidRDefault="00803CF1" w:rsidP="00D628EB">
      <w:pPr>
        <w:ind w:left="567" w:hanging="567"/>
        <w:jc w:val="both"/>
        <w:rPr>
          <w:iCs/>
        </w:rPr>
      </w:pPr>
      <w:r w:rsidRPr="005507F7">
        <w:rPr>
          <w:b/>
          <w:bCs/>
          <w:iCs/>
        </w:rPr>
        <w:t>2</w:t>
      </w:r>
      <w:r w:rsidR="002F14A5">
        <w:rPr>
          <w:b/>
          <w:bCs/>
          <w:iCs/>
        </w:rPr>
        <w:t>1</w:t>
      </w:r>
      <w:r w:rsidR="0024419D">
        <w:rPr>
          <w:b/>
          <w:bCs/>
          <w:iCs/>
        </w:rPr>
        <w:t>8</w:t>
      </w:r>
      <w:r w:rsidRPr="005507F7">
        <w:rPr>
          <w:b/>
          <w:bCs/>
          <w:iCs/>
        </w:rPr>
        <w:t xml:space="preserve">. </w:t>
      </w:r>
      <w:r w:rsidRPr="005507F7">
        <w:rPr>
          <w:b/>
          <w:bCs/>
          <w:iCs/>
        </w:rPr>
        <w:tab/>
      </w:r>
      <w:r w:rsidRPr="005507F7">
        <w:rPr>
          <w:iCs/>
        </w:rPr>
        <w:t>§ 218 včetně nadpisu a poznám</w:t>
      </w:r>
      <w:r w:rsidR="00B70A5D" w:rsidRPr="005507F7">
        <w:rPr>
          <w:iCs/>
        </w:rPr>
        <w:t>ek</w:t>
      </w:r>
      <w:r w:rsidRPr="005507F7">
        <w:rPr>
          <w:iCs/>
        </w:rPr>
        <w:t xml:space="preserve"> pod čarou č. 1</w:t>
      </w:r>
      <w:r w:rsidR="00B32D0D" w:rsidRPr="005507F7">
        <w:rPr>
          <w:iCs/>
        </w:rPr>
        <w:t>4</w:t>
      </w:r>
      <w:r w:rsidR="00F83040">
        <w:rPr>
          <w:iCs/>
        </w:rPr>
        <w:t>4</w:t>
      </w:r>
      <w:r w:rsidR="00B70A5D" w:rsidRPr="005507F7">
        <w:rPr>
          <w:iCs/>
        </w:rPr>
        <w:t xml:space="preserve"> a 1</w:t>
      </w:r>
      <w:r w:rsidR="00B32D0D" w:rsidRPr="005507F7">
        <w:rPr>
          <w:iCs/>
        </w:rPr>
        <w:t>4</w:t>
      </w:r>
      <w:r w:rsidR="00F83040">
        <w:rPr>
          <w:iCs/>
        </w:rPr>
        <w:t>5</w:t>
      </w:r>
      <w:r w:rsidRPr="005507F7">
        <w:rPr>
          <w:iCs/>
        </w:rPr>
        <w:t xml:space="preserve"> zní: </w:t>
      </w:r>
    </w:p>
    <w:p w14:paraId="085F8071" w14:textId="52CF1EC7" w:rsidR="00803CF1" w:rsidRDefault="00803CF1" w:rsidP="00D628EB">
      <w:pPr>
        <w:ind w:left="567" w:hanging="567"/>
        <w:jc w:val="both"/>
        <w:rPr>
          <w:iCs/>
        </w:rPr>
      </w:pPr>
    </w:p>
    <w:p w14:paraId="6EDCAD2E" w14:textId="262F00F7" w:rsidR="00803CF1" w:rsidRDefault="00803CF1" w:rsidP="00803CF1">
      <w:pPr>
        <w:jc w:val="center"/>
        <w:rPr>
          <w:b/>
          <w:bCs/>
          <w:iCs/>
        </w:rPr>
      </w:pPr>
      <w:r>
        <w:rPr>
          <w:iCs/>
        </w:rPr>
        <w:t>„</w:t>
      </w:r>
      <w:r w:rsidR="003D1018" w:rsidRPr="007C2BE2">
        <w:rPr>
          <w:b/>
          <w:bCs/>
          <w:iCs/>
        </w:rPr>
        <w:t>§</w:t>
      </w:r>
      <w:r w:rsidR="003D1018">
        <w:rPr>
          <w:iCs/>
        </w:rPr>
        <w:t xml:space="preserve"> </w:t>
      </w:r>
      <w:r w:rsidR="00D7591E">
        <w:rPr>
          <w:b/>
          <w:bCs/>
          <w:iCs/>
        </w:rPr>
        <w:t>218</w:t>
      </w:r>
    </w:p>
    <w:p w14:paraId="3D6CD5DA" w14:textId="0B40DBF2" w:rsidR="00D7591E" w:rsidRDefault="00D7591E" w:rsidP="00803CF1">
      <w:pPr>
        <w:jc w:val="center"/>
        <w:rPr>
          <w:b/>
          <w:bCs/>
          <w:iCs/>
        </w:rPr>
      </w:pPr>
      <w:r>
        <w:rPr>
          <w:b/>
          <w:bCs/>
          <w:iCs/>
        </w:rPr>
        <w:t>Zjišťování stavu a obsahu listin</w:t>
      </w:r>
    </w:p>
    <w:p w14:paraId="524280D8" w14:textId="5C55C592" w:rsidR="00D7591E" w:rsidRDefault="00D7591E" w:rsidP="00803CF1">
      <w:pPr>
        <w:jc w:val="center"/>
        <w:rPr>
          <w:b/>
          <w:bCs/>
          <w:iCs/>
        </w:rPr>
      </w:pPr>
    </w:p>
    <w:p w14:paraId="6189497B" w14:textId="0EE42650" w:rsidR="00D7591E" w:rsidRDefault="00D7591E" w:rsidP="00D7591E">
      <w:pPr>
        <w:jc w:val="both"/>
      </w:pPr>
      <w:r>
        <w:rPr>
          <w:iCs/>
        </w:rPr>
        <w:tab/>
        <w:t>(1) Zjišťuje-li stav a obsah listiny soud</w:t>
      </w:r>
      <w:r>
        <w:rPr>
          <w:iCs/>
          <w:vertAlign w:val="superscript"/>
        </w:rPr>
        <w:t>1</w:t>
      </w:r>
      <w:r w:rsidR="00B32D0D">
        <w:rPr>
          <w:iCs/>
          <w:vertAlign w:val="superscript"/>
        </w:rPr>
        <w:t>4</w:t>
      </w:r>
      <w:r w:rsidR="00F83040">
        <w:rPr>
          <w:iCs/>
          <w:vertAlign w:val="superscript"/>
        </w:rPr>
        <w:t>4</w:t>
      </w:r>
      <w:r>
        <w:rPr>
          <w:iCs/>
          <w:vertAlign w:val="superscript"/>
        </w:rPr>
        <w:t>)</w:t>
      </w:r>
      <w:r>
        <w:rPr>
          <w:iCs/>
        </w:rPr>
        <w:t xml:space="preserve">, k originálu listiny, </w:t>
      </w:r>
      <w:r>
        <w:t xml:space="preserve">jejíž stav a obsah byl zjištěn (prohlášená listina), </w:t>
      </w:r>
      <w:r w:rsidRPr="00D1433C">
        <w:t>připojí záznam, v němž se uvede označení soudu, který vede řízení o pozůstalosti, spisová značka</w:t>
      </w:r>
      <w:r w:rsidR="00AB076C">
        <w:t xml:space="preserve">, </w:t>
      </w:r>
      <w:r w:rsidRPr="00D1433C">
        <w:t xml:space="preserve">datum prohlášení </w:t>
      </w:r>
      <w:r>
        <w:t>listiny</w:t>
      </w:r>
      <w:r w:rsidR="00AB076C">
        <w:t xml:space="preserve"> a podpis osoby, která zjistila stav a obsah listiny</w:t>
      </w:r>
      <w:r w:rsidRPr="00D1433C">
        <w:t>.</w:t>
      </w:r>
    </w:p>
    <w:bookmarkEnd w:id="48"/>
    <w:p w14:paraId="10631EC2" w14:textId="459FA103" w:rsidR="00D7591E" w:rsidRDefault="00D7591E" w:rsidP="00D7591E">
      <w:pPr>
        <w:jc w:val="both"/>
      </w:pPr>
    </w:p>
    <w:p w14:paraId="17F0D432" w14:textId="53D99AE9" w:rsidR="00D7591E" w:rsidRDefault="00D7591E" w:rsidP="00D7591E">
      <w:pPr>
        <w:jc w:val="both"/>
      </w:pPr>
      <w:r>
        <w:tab/>
        <w:t>(2) Záznam podle odstavce 1 se s listinou spojí neoddělitelným způsobem překrytím uzávěrou vyhotovenou samolepícím štítkem, který nesmí překrývat text záznamu ani listiny.</w:t>
      </w:r>
      <w:r w:rsidR="00AB076C">
        <w:t xml:space="preserve"> Uzávěra se z obou stran opatří otiskem kulatého úředního razítka tak, aby část otisku byla na uzávěře a část na záznamu či originálu listiny. </w:t>
      </w:r>
    </w:p>
    <w:p w14:paraId="5E18CFE2" w14:textId="78EBF8E0" w:rsidR="00AB076C" w:rsidRDefault="00AB076C" w:rsidP="00D7591E">
      <w:pPr>
        <w:jc w:val="both"/>
      </w:pPr>
    </w:p>
    <w:p w14:paraId="0A54B02F" w14:textId="1B408516" w:rsidR="00D7591E" w:rsidRDefault="00AB076C" w:rsidP="00D7591E">
      <w:pPr>
        <w:jc w:val="both"/>
        <w:rPr>
          <w:iCs/>
        </w:rPr>
      </w:pPr>
      <w:r>
        <w:tab/>
        <w:t xml:space="preserve">(3) </w:t>
      </w:r>
      <w:r w:rsidR="00B70A5D">
        <w:t>O zjištění stavu a obsahu listiny vyhotoví soud protokol podle zvláštních předpisů</w:t>
      </w:r>
      <w:r w:rsidR="00B70A5D">
        <w:rPr>
          <w:vertAlign w:val="superscript"/>
        </w:rPr>
        <w:t>1</w:t>
      </w:r>
      <w:r w:rsidR="00B32D0D">
        <w:rPr>
          <w:vertAlign w:val="superscript"/>
        </w:rPr>
        <w:t>4</w:t>
      </w:r>
      <w:r w:rsidR="00F83040">
        <w:rPr>
          <w:vertAlign w:val="superscript"/>
        </w:rPr>
        <w:t>5</w:t>
      </w:r>
      <w:r w:rsidR="00B70A5D">
        <w:rPr>
          <w:vertAlign w:val="superscript"/>
        </w:rPr>
        <w:t>)</w:t>
      </w:r>
      <w:r w:rsidR="00B70A5D">
        <w:t xml:space="preserve">, </w:t>
      </w:r>
      <w:r w:rsidR="00B70A5D" w:rsidRPr="003D416C">
        <w:t xml:space="preserve">k němuž pevně připojí kopii listiny opatřenou doložkou potvrzující shodu </w:t>
      </w:r>
      <w:r w:rsidR="00071C1F" w:rsidRPr="003D416C">
        <w:t xml:space="preserve">s listinou, jejíž stav a obsah byl zjištěn; </w:t>
      </w:r>
      <w:r w:rsidR="003F2C05">
        <w:t xml:space="preserve">ustanovení </w:t>
      </w:r>
      <w:r w:rsidR="00071C1F" w:rsidRPr="003D416C">
        <w:t xml:space="preserve">§ 19 se použije přiměřeně. </w:t>
      </w:r>
      <w:r w:rsidR="00B70A5D" w:rsidRPr="003D416C">
        <w:t xml:space="preserve">   </w:t>
      </w:r>
    </w:p>
    <w:p w14:paraId="0C1C0136" w14:textId="77777777" w:rsidR="00D7591E" w:rsidRPr="004D6F7E" w:rsidRDefault="00D7591E" w:rsidP="00D7591E">
      <w:pPr>
        <w:jc w:val="both"/>
        <w:rPr>
          <w:bCs/>
          <w:iCs/>
        </w:rPr>
      </w:pPr>
      <w:r w:rsidRPr="004D6F7E">
        <w:rPr>
          <w:bCs/>
          <w:iCs/>
        </w:rPr>
        <w:t>------------------------------</w:t>
      </w:r>
    </w:p>
    <w:p w14:paraId="19462B5C" w14:textId="527B0A45" w:rsidR="00D7591E" w:rsidRPr="00D7591E" w:rsidRDefault="00D7591E" w:rsidP="00D7591E">
      <w:pPr>
        <w:ind w:left="426" w:hanging="426"/>
        <w:jc w:val="both"/>
        <w:rPr>
          <w:iCs/>
          <w:sz w:val="20"/>
          <w:szCs w:val="20"/>
          <w:vertAlign w:val="superscript"/>
        </w:rPr>
      </w:pPr>
      <w:r w:rsidRPr="004D6F7E">
        <w:rPr>
          <w:iCs/>
          <w:sz w:val="20"/>
          <w:szCs w:val="20"/>
          <w:vertAlign w:val="superscript"/>
        </w:rPr>
        <w:t>1</w:t>
      </w:r>
      <w:r w:rsidR="00B32D0D">
        <w:rPr>
          <w:iCs/>
          <w:sz w:val="20"/>
          <w:szCs w:val="20"/>
          <w:vertAlign w:val="superscript"/>
        </w:rPr>
        <w:t>4</w:t>
      </w:r>
      <w:r w:rsidR="00F83040">
        <w:rPr>
          <w:iCs/>
          <w:sz w:val="20"/>
          <w:szCs w:val="20"/>
          <w:vertAlign w:val="superscript"/>
        </w:rPr>
        <w:t>4</w:t>
      </w:r>
      <w:r w:rsidRPr="004D6F7E">
        <w:rPr>
          <w:iCs/>
          <w:sz w:val="20"/>
          <w:szCs w:val="20"/>
          <w:vertAlign w:val="superscript"/>
        </w:rPr>
        <w:t xml:space="preserve">) </w:t>
      </w:r>
      <w:r w:rsidRPr="00D7591E">
        <w:rPr>
          <w:iCs/>
          <w:sz w:val="20"/>
          <w:szCs w:val="20"/>
          <w:vertAlign w:val="superscript"/>
        </w:rPr>
        <w:tab/>
        <w:t xml:space="preserve">§ 142 </w:t>
      </w:r>
      <w:r w:rsidRPr="00D7591E">
        <w:rPr>
          <w:sz w:val="20"/>
          <w:szCs w:val="20"/>
          <w:vertAlign w:val="superscript"/>
        </w:rPr>
        <w:t>zákona č. 292/2013 Sb., o zvláštních řízeních soudních, ve znění pozdějších předpisů</w:t>
      </w:r>
      <w:r w:rsidRPr="00D7591E">
        <w:rPr>
          <w:iCs/>
          <w:sz w:val="20"/>
          <w:szCs w:val="20"/>
          <w:vertAlign w:val="superscript"/>
        </w:rPr>
        <w:t>.</w:t>
      </w:r>
    </w:p>
    <w:p w14:paraId="29673642" w14:textId="77F281D1" w:rsidR="00D7591E" w:rsidRDefault="00D7591E" w:rsidP="00D7591E">
      <w:pPr>
        <w:ind w:left="426" w:hanging="426"/>
        <w:jc w:val="both"/>
        <w:rPr>
          <w:iCs/>
          <w:sz w:val="20"/>
          <w:szCs w:val="20"/>
          <w:vertAlign w:val="superscript"/>
        </w:rPr>
      </w:pPr>
      <w:r w:rsidRPr="00D7591E">
        <w:rPr>
          <w:iCs/>
          <w:sz w:val="20"/>
          <w:szCs w:val="20"/>
          <w:vertAlign w:val="superscript"/>
        </w:rPr>
        <w:tab/>
        <w:t xml:space="preserve">§ 78 </w:t>
      </w:r>
      <w:r w:rsidRPr="00D7591E">
        <w:rPr>
          <w:bCs/>
          <w:sz w:val="20"/>
          <w:szCs w:val="20"/>
          <w:vertAlign w:val="superscript"/>
        </w:rPr>
        <w:t>vyhlášky č. 37/1992 Sb., o jednacím řádu pro okresní a krajské soudy, ve znění pozdějších předpisů</w:t>
      </w:r>
      <w:r w:rsidR="00B70A5D">
        <w:rPr>
          <w:bCs/>
          <w:sz w:val="20"/>
          <w:szCs w:val="20"/>
          <w:vertAlign w:val="superscript"/>
        </w:rPr>
        <w:t>.</w:t>
      </w:r>
      <w:r w:rsidRPr="00D7591E">
        <w:rPr>
          <w:iCs/>
          <w:sz w:val="20"/>
          <w:szCs w:val="20"/>
          <w:vertAlign w:val="superscript"/>
        </w:rPr>
        <w:t xml:space="preserve">  </w:t>
      </w:r>
    </w:p>
    <w:p w14:paraId="792B1CC1" w14:textId="754B2256" w:rsidR="00B70A5D" w:rsidRPr="00D7591E" w:rsidRDefault="00B70A5D" w:rsidP="00B70A5D">
      <w:pPr>
        <w:ind w:left="426" w:hanging="426"/>
        <w:jc w:val="both"/>
        <w:rPr>
          <w:iCs/>
          <w:sz w:val="20"/>
          <w:szCs w:val="20"/>
          <w:vertAlign w:val="superscript"/>
        </w:rPr>
      </w:pPr>
      <w:r>
        <w:rPr>
          <w:iCs/>
          <w:sz w:val="20"/>
          <w:szCs w:val="20"/>
          <w:vertAlign w:val="superscript"/>
        </w:rPr>
        <w:t>1</w:t>
      </w:r>
      <w:r w:rsidR="00B32D0D">
        <w:rPr>
          <w:iCs/>
          <w:sz w:val="20"/>
          <w:szCs w:val="20"/>
          <w:vertAlign w:val="superscript"/>
        </w:rPr>
        <w:t>4</w:t>
      </w:r>
      <w:r w:rsidR="00F83040">
        <w:rPr>
          <w:iCs/>
          <w:sz w:val="20"/>
          <w:szCs w:val="20"/>
          <w:vertAlign w:val="superscript"/>
        </w:rPr>
        <w:t>5</w:t>
      </w:r>
      <w:r>
        <w:rPr>
          <w:iCs/>
          <w:sz w:val="20"/>
          <w:szCs w:val="20"/>
          <w:vertAlign w:val="superscript"/>
        </w:rPr>
        <w:t>)</w:t>
      </w:r>
      <w:r>
        <w:rPr>
          <w:iCs/>
          <w:sz w:val="20"/>
          <w:szCs w:val="20"/>
          <w:vertAlign w:val="superscript"/>
        </w:rPr>
        <w:tab/>
      </w:r>
      <w:r w:rsidRPr="00D7591E">
        <w:rPr>
          <w:iCs/>
          <w:sz w:val="20"/>
          <w:szCs w:val="20"/>
          <w:vertAlign w:val="superscript"/>
        </w:rPr>
        <w:t xml:space="preserve">§ 142 </w:t>
      </w:r>
      <w:r w:rsidRPr="00D7591E">
        <w:rPr>
          <w:sz w:val="20"/>
          <w:szCs w:val="20"/>
          <w:vertAlign w:val="superscript"/>
        </w:rPr>
        <w:t>zákona č. 292/2013 Sb., o zvláštních řízeních soudních, ve znění pozdějších předpisů</w:t>
      </w:r>
      <w:r w:rsidRPr="00D7591E">
        <w:rPr>
          <w:iCs/>
          <w:sz w:val="20"/>
          <w:szCs w:val="20"/>
          <w:vertAlign w:val="superscript"/>
        </w:rPr>
        <w:t>.</w:t>
      </w:r>
    </w:p>
    <w:p w14:paraId="05FB12B3" w14:textId="7E7B7DF9" w:rsidR="00B70A5D" w:rsidRDefault="00B70A5D" w:rsidP="00B70A5D">
      <w:pPr>
        <w:ind w:left="426" w:hanging="426"/>
        <w:jc w:val="both"/>
        <w:rPr>
          <w:iCs/>
          <w:sz w:val="20"/>
          <w:szCs w:val="20"/>
          <w:vertAlign w:val="superscript"/>
        </w:rPr>
      </w:pPr>
      <w:r w:rsidRPr="00D7591E">
        <w:rPr>
          <w:iCs/>
          <w:sz w:val="20"/>
          <w:szCs w:val="20"/>
          <w:vertAlign w:val="superscript"/>
        </w:rPr>
        <w:tab/>
        <w:t>§ 7</w:t>
      </w:r>
      <w:r>
        <w:rPr>
          <w:iCs/>
          <w:sz w:val="20"/>
          <w:szCs w:val="20"/>
          <w:vertAlign w:val="superscript"/>
        </w:rPr>
        <w:t>6</w:t>
      </w:r>
      <w:r w:rsidRPr="00D7591E">
        <w:rPr>
          <w:iCs/>
          <w:sz w:val="20"/>
          <w:szCs w:val="20"/>
          <w:vertAlign w:val="superscript"/>
        </w:rPr>
        <w:t xml:space="preserve"> </w:t>
      </w:r>
      <w:r w:rsidRPr="00D7591E">
        <w:rPr>
          <w:bCs/>
          <w:sz w:val="20"/>
          <w:szCs w:val="20"/>
          <w:vertAlign w:val="superscript"/>
        </w:rPr>
        <w:t>vyhlášky č. 37/1992 Sb., o jednacím řádu pro okresní a krajské soudy, ve znění pozdějších předpisů.</w:t>
      </w:r>
      <w:r w:rsidRPr="00D7591E">
        <w:rPr>
          <w:iCs/>
          <w:sz w:val="20"/>
          <w:szCs w:val="20"/>
          <w:vertAlign w:val="superscript"/>
        </w:rPr>
        <w:t xml:space="preserve">“.  </w:t>
      </w:r>
    </w:p>
    <w:p w14:paraId="53885688" w14:textId="4C343375" w:rsidR="00D7591E" w:rsidRDefault="00D7591E" w:rsidP="00B70A5D">
      <w:pPr>
        <w:ind w:left="426" w:hanging="426"/>
        <w:jc w:val="both"/>
        <w:rPr>
          <w:iCs/>
        </w:rPr>
      </w:pPr>
    </w:p>
    <w:p w14:paraId="791B1434" w14:textId="65FA4A0B" w:rsidR="00E37C82" w:rsidRPr="005507F7" w:rsidRDefault="00063CBB" w:rsidP="00063CBB">
      <w:pPr>
        <w:ind w:left="567" w:hanging="567"/>
        <w:jc w:val="both"/>
        <w:rPr>
          <w:iCs/>
        </w:rPr>
      </w:pPr>
      <w:r w:rsidRPr="005507F7">
        <w:rPr>
          <w:b/>
          <w:bCs/>
          <w:iCs/>
        </w:rPr>
        <w:t>2</w:t>
      </w:r>
      <w:r w:rsidR="002F14A5">
        <w:rPr>
          <w:b/>
          <w:bCs/>
          <w:iCs/>
        </w:rPr>
        <w:t>1</w:t>
      </w:r>
      <w:r w:rsidR="0024419D">
        <w:rPr>
          <w:b/>
          <w:bCs/>
          <w:iCs/>
        </w:rPr>
        <w:t>9</w:t>
      </w:r>
      <w:r w:rsidRPr="005507F7">
        <w:rPr>
          <w:b/>
          <w:bCs/>
          <w:iCs/>
        </w:rPr>
        <w:t xml:space="preserve">. </w:t>
      </w:r>
      <w:r w:rsidRPr="005507F7">
        <w:rPr>
          <w:b/>
          <w:bCs/>
          <w:iCs/>
        </w:rPr>
        <w:tab/>
      </w:r>
      <w:r w:rsidRPr="005507F7">
        <w:rPr>
          <w:iCs/>
        </w:rPr>
        <w:t xml:space="preserve">§ 219 se včetně nadpisu a poznámky pod čarou č. 53 zrušuje. </w:t>
      </w:r>
    </w:p>
    <w:p w14:paraId="09760A12" w14:textId="77777777" w:rsidR="00E37C82" w:rsidRDefault="00E37C82" w:rsidP="00063CBB">
      <w:pPr>
        <w:ind w:left="567" w:hanging="567"/>
        <w:jc w:val="both"/>
        <w:rPr>
          <w:b/>
          <w:bCs/>
          <w:iCs/>
        </w:rPr>
      </w:pPr>
    </w:p>
    <w:p w14:paraId="124924EA" w14:textId="122B2032" w:rsidR="00F23DEE" w:rsidRPr="005507F7" w:rsidRDefault="00E37C82" w:rsidP="00063CBB">
      <w:pPr>
        <w:ind w:left="567" w:hanging="567"/>
        <w:jc w:val="both"/>
        <w:rPr>
          <w:iCs/>
        </w:rPr>
      </w:pPr>
      <w:r w:rsidRPr="005507F7">
        <w:rPr>
          <w:b/>
          <w:bCs/>
          <w:iCs/>
        </w:rPr>
        <w:t>2</w:t>
      </w:r>
      <w:r w:rsidR="0024419D">
        <w:rPr>
          <w:b/>
          <w:bCs/>
          <w:iCs/>
        </w:rPr>
        <w:t>20</w:t>
      </w:r>
      <w:r w:rsidRPr="005507F7">
        <w:rPr>
          <w:b/>
          <w:bCs/>
          <w:iCs/>
        </w:rPr>
        <w:t xml:space="preserve">. </w:t>
      </w:r>
      <w:r w:rsidRPr="005507F7">
        <w:rPr>
          <w:b/>
          <w:bCs/>
          <w:iCs/>
        </w:rPr>
        <w:tab/>
      </w:r>
      <w:r w:rsidR="00F23DEE" w:rsidRPr="005507F7">
        <w:rPr>
          <w:iCs/>
        </w:rPr>
        <w:t xml:space="preserve">§ 220 včetně nadpisu zní: </w:t>
      </w:r>
    </w:p>
    <w:p w14:paraId="49FA5A10" w14:textId="77777777" w:rsidR="00F23DEE" w:rsidRDefault="00F23DEE" w:rsidP="00063CBB">
      <w:pPr>
        <w:ind w:left="567" w:hanging="567"/>
        <w:jc w:val="both"/>
        <w:rPr>
          <w:b/>
          <w:bCs/>
          <w:iCs/>
        </w:rPr>
      </w:pPr>
    </w:p>
    <w:p w14:paraId="09A6FA0E" w14:textId="732C5DC2" w:rsidR="00063CBB" w:rsidRDefault="00F23DEE" w:rsidP="00F23DEE">
      <w:pPr>
        <w:ind w:left="567" w:hanging="567"/>
        <w:jc w:val="center"/>
        <w:rPr>
          <w:b/>
          <w:bCs/>
          <w:iCs/>
        </w:rPr>
      </w:pPr>
      <w:r>
        <w:rPr>
          <w:iCs/>
        </w:rPr>
        <w:t>„</w:t>
      </w:r>
      <w:r>
        <w:rPr>
          <w:b/>
          <w:bCs/>
          <w:iCs/>
        </w:rPr>
        <w:t>§ 220</w:t>
      </w:r>
    </w:p>
    <w:p w14:paraId="0815D5FD" w14:textId="71194374" w:rsidR="00F23DEE" w:rsidRPr="00F23DEE" w:rsidRDefault="00F23DEE" w:rsidP="00F23DEE">
      <w:pPr>
        <w:ind w:left="567" w:hanging="567"/>
        <w:jc w:val="center"/>
        <w:rPr>
          <w:b/>
          <w:bCs/>
          <w:iCs/>
        </w:rPr>
      </w:pPr>
      <w:r>
        <w:rPr>
          <w:b/>
          <w:bCs/>
          <w:iCs/>
        </w:rPr>
        <w:t>Sbírka prohlášených pořízení pro případ smrti</w:t>
      </w:r>
    </w:p>
    <w:p w14:paraId="4A1CCFDB" w14:textId="2A35ED54" w:rsidR="00D7591E" w:rsidRDefault="00D7591E" w:rsidP="00803CF1">
      <w:pPr>
        <w:jc w:val="center"/>
        <w:rPr>
          <w:b/>
          <w:bCs/>
          <w:iCs/>
        </w:rPr>
      </w:pPr>
    </w:p>
    <w:p w14:paraId="71DE848E" w14:textId="4FA5487D" w:rsidR="00D7591E" w:rsidRDefault="00852B9A" w:rsidP="002009DC">
      <w:pPr>
        <w:jc w:val="both"/>
        <w:rPr>
          <w:iCs/>
        </w:rPr>
      </w:pPr>
      <w:r>
        <w:rPr>
          <w:iCs/>
        </w:rPr>
        <w:tab/>
        <w:t>(1) Pořízení pro případ smrti a případné další listiny obsahující právní jednání pro</w:t>
      </w:r>
      <w:r w:rsidR="006D53C2">
        <w:rPr>
          <w:iCs/>
        </w:rPr>
        <w:t> </w:t>
      </w:r>
      <w:r>
        <w:rPr>
          <w:iCs/>
        </w:rPr>
        <w:t xml:space="preserve">případ smrti, které se podle zákona ukládají u soudu, se uloží do Sbírky prohlášených </w:t>
      </w:r>
      <w:r>
        <w:rPr>
          <w:iCs/>
        </w:rPr>
        <w:lastRenderedPageBreak/>
        <w:t>pořízení pro</w:t>
      </w:r>
      <w:r w:rsidR="002F0726">
        <w:rPr>
          <w:iCs/>
        </w:rPr>
        <w:t> </w:t>
      </w:r>
      <w:r>
        <w:rPr>
          <w:iCs/>
        </w:rPr>
        <w:t>případ smrti. Současně se zaevidují v Seznamu závětí. Na záznamu podle § 218 odst. 1 se</w:t>
      </w:r>
      <w:r w:rsidR="002F0726">
        <w:rPr>
          <w:iCs/>
        </w:rPr>
        <w:t> </w:t>
      </w:r>
      <w:r>
        <w:rPr>
          <w:iCs/>
        </w:rPr>
        <w:t xml:space="preserve">vyznačí běžné číslo přidělené v Seznamu závětí. </w:t>
      </w:r>
    </w:p>
    <w:p w14:paraId="554E04E4" w14:textId="2D1E93B8" w:rsidR="00852B9A" w:rsidRDefault="00852B9A" w:rsidP="002009DC">
      <w:pPr>
        <w:jc w:val="both"/>
        <w:rPr>
          <w:iCs/>
        </w:rPr>
      </w:pPr>
    </w:p>
    <w:p w14:paraId="0915BB1C" w14:textId="6AEED0A7" w:rsidR="00852B9A" w:rsidRDefault="00852B9A" w:rsidP="002009DC">
      <w:pPr>
        <w:jc w:val="both"/>
        <w:rPr>
          <w:iCs/>
        </w:rPr>
      </w:pPr>
      <w:r>
        <w:rPr>
          <w:iCs/>
        </w:rPr>
        <w:tab/>
        <w:t>(2) Do Sbírky prohlášených pořízení pro případ smrti se listiny zakládají chronologicky podle běžných čísel Seznamu závětí. Ukládají se v pevných deskách po</w:t>
      </w:r>
      <w:r w:rsidR="006D53C2">
        <w:rPr>
          <w:iCs/>
        </w:rPr>
        <w:t> </w:t>
      </w:r>
      <w:r>
        <w:rPr>
          <w:iCs/>
        </w:rPr>
        <w:t xml:space="preserve">padesáti listinách do kovové skříně. </w:t>
      </w:r>
    </w:p>
    <w:p w14:paraId="313F85B1" w14:textId="6CF89DCE" w:rsidR="00852B9A" w:rsidRDefault="00852B9A" w:rsidP="002009DC">
      <w:pPr>
        <w:jc w:val="both"/>
        <w:rPr>
          <w:iCs/>
        </w:rPr>
      </w:pPr>
    </w:p>
    <w:p w14:paraId="1E39EE19" w14:textId="173A598B" w:rsidR="00A07B0B" w:rsidRDefault="00852B9A" w:rsidP="002009DC">
      <w:pPr>
        <w:jc w:val="both"/>
        <w:rPr>
          <w:iCs/>
        </w:rPr>
      </w:pPr>
      <w:r>
        <w:rPr>
          <w:iCs/>
        </w:rPr>
        <w:tab/>
        <w:t>(3) Jestliže soud zapůjčuje listinu uloženou ve Sbírce prohlášených pořízení pro případ smrti,</w:t>
      </w:r>
      <w:r w:rsidR="00860A83">
        <w:rPr>
          <w:iCs/>
        </w:rPr>
        <w:t xml:space="preserve"> listinu doručí buď prostřednictvím soudního doručovatele, nebo osobně</w:t>
      </w:r>
      <w:r w:rsidR="00DF6EB4">
        <w:rPr>
          <w:iCs/>
        </w:rPr>
        <w:t>, případně</w:t>
      </w:r>
      <w:r w:rsidR="006D53C2">
        <w:rPr>
          <w:iCs/>
        </w:rPr>
        <w:t> </w:t>
      </w:r>
      <w:r w:rsidR="00860A83">
        <w:rPr>
          <w:iCs/>
        </w:rPr>
        <w:t>prostřednictvím provozovatele poštovních služeb</w:t>
      </w:r>
      <w:r w:rsidR="00A07B0B">
        <w:rPr>
          <w:iCs/>
        </w:rPr>
        <w:t xml:space="preserve"> jako cennou zásilku. Příjemce</w:t>
      </w:r>
      <w:r w:rsidR="006D53C2">
        <w:rPr>
          <w:iCs/>
        </w:rPr>
        <w:t> </w:t>
      </w:r>
      <w:r w:rsidR="00A07B0B">
        <w:rPr>
          <w:iCs/>
        </w:rPr>
        <w:t xml:space="preserve">potvrdí převzetí listiny podpisem na dokladu o doručení.“. </w:t>
      </w:r>
    </w:p>
    <w:p w14:paraId="7A8A3618" w14:textId="77777777" w:rsidR="005507F7" w:rsidRDefault="005507F7" w:rsidP="00A07B0B">
      <w:pPr>
        <w:ind w:left="567" w:hanging="567"/>
        <w:jc w:val="both"/>
        <w:rPr>
          <w:b/>
          <w:bCs/>
          <w:iCs/>
        </w:rPr>
      </w:pPr>
    </w:p>
    <w:p w14:paraId="18B97100" w14:textId="69B943B5" w:rsidR="00151A2D" w:rsidRPr="000C2B66" w:rsidRDefault="00A07B0B" w:rsidP="00A07B0B">
      <w:pPr>
        <w:ind w:left="567" w:hanging="567"/>
        <w:jc w:val="both"/>
        <w:rPr>
          <w:iCs/>
        </w:rPr>
      </w:pPr>
      <w:r w:rsidRPr="000C2B66">
        <w:rPr>
          <w:b/>
          <w:bCs/>
          <w:iCs/>
        </w:rPr>
        <w:t>2</w:t>
      </w:r>
      <w:r w:rsidR="00F1012B">
        <w:rPr>
          <w:b/>
          <w:bCs/>
          <w:iCs/>
        </w:rPr>
        <w:t>2</w:t>
      </w:r>
      <w:r w:rsidR="0024419D">
        <w:rPr>
          <w:b/>
          <w:bCs/>
          <w:iCs/>
        </w:rPr>
        <w:t>1</w:t>
      </w:r>
      <w:r w:rsidRPr="000C2B66">
        <w:rPr>
          <w:b/>
          <w:bCs/>
          <w:iCs/>
        </w:rPr>
        <w:t xml:space="preserve">. </w:t>
      </w:r>
      <w:r w:rsidRPr="000C2B66">
        <w:rPr>
          <w:b/>
          <w:bCs/>
          <w:iCs/>
        </w:rPr>
        <w:tab/>
      </w:r>
      <w:r w:rsidR="00151A2D" w:rsidRPr="000C2B66">
        <w:rPr>
          <w:iCs/>
        </w:rPr>
        <w:t xml:space="preserve">§ 222 až 224 včetně nadpisů zní: </w:t>
      </w:r>
    </w:p>
    <w:p w14:paraId="6A943CE8" w14:textId="53F18C83" w:rsidR="00151A2D" w:rsidRDefault="00151A2D" w:rsidP="00A07B0B">
      <w:pPr>
        <w:ind w:left="567" w:hanging="567"/>
        <w:jc w:val="both"/>
        <w:rPr>
          <w:iCs/>
        </w:rPr>
      </w:pPr>
    </w:p>
    <w:p w14:paraId="74A85D92" w14:textId="61F09486" w:rsidR="00151A2D" w:rsidRDefault="00151A2D" w:rsidP="00151A2D">
      <w:pPr>
        <w:ind w:left="567" w:hanging="567"/>
        <w:jc w:val="center"/>
        <w:rPr>
          <w:b/>
          <w:bCs/>
          <w:iCs/>
        </w:rPr>
      </w:pPr>
      <w:r>
        <w:rPr>
          <w:iCs/>
        </w:rPr>
        <w:t>„</w:t>
      </w:r>
      <w:r>
        <w:rPr>
          <w:b/>
          <w:bCs/>
          <w:iCs/>
        </w:rPr>
        <w:t>§ 222</w:t>
      </w:r>
    </w:p>
    <w:p w14:paraId="657EC061" w14:textId="0E125497" w:rsidR="00151A2D" w:rsidRDefault="00151A2D" w:rsidP="00151A2D">
      <w:pPr>
        <w:ind w:left="567" w:hanging="567"/>
        <w:jc w:val="center"/>
        <w:rPr>
          <w:b/>
          <w:bCs/>
          <w:iCs/>
        </w:rPr>
      </w:pPr>
      <w:r>
        <w:rPr>
          <w:b/>
          <w:bCs/>
          <w:iCs/>
        </w:rPr>
        <w:t>Evidence a kontrola úschov</w:t>
      </w:r>
    </w:p>
    <w:p w14:paraId="4EC635C7" w14:textId="2509E438" w:rsidR="00151A2D" w:rsidRDefault="00151A2D" w:rsidP="00151A2D">
      <w:pPr>
        <w:ind w:left="567" w:hanging="567"/>
        <w:jc w:val="center"/>
        <w:rPr>
          <w:b/>
          <w:bCs/>
          <w:iCs/>
        </w:rPr>
      </w:pPr>
    </w:p>
    <w:p w14:paraId="532E2522" w14:textId="2FB52044" w:rsidR="00151A2D" w:rsidRDefault="00151A2D" w:rsidP="00151A2D">
      <w:pPr>
        <w:jc w:val="both"/>
        <w:rPr>
          <w:iCs/>
        </w:rPr>
      </w:pPr>
      <w:r>
        <w:rPr>
          <w:iCs/>
        </w:rPr>
        <w:tab/>
        <w:t xml:space="preserve">(1) Datum přijetí úschovy, její vydání příjemci a další údaje týkající se nakládání s předmětem úschovy eviduje soud v knize úschov vedené v informačním systému. </w:t>
      </w:r>
    </w:p>
    <w:p w14:paraId="52A39A82" w14:textId="78E10173" w:rsidR="00151A2D" w:rsidRDefault="00151A2D" w:rsidP="00151A2D">
      <w:pPr>
        <w:jc w:val="both"/>
        <w:rPr>
          <w:iCs/>
        </w:rPr>
      </w:pPr>
    </w:p>
    <w:p w14:paraId="1883B9DB" w14:textId="7D34D39C" w:rsidR="00FB583A" w:rsidRDefault="00151A2D" w:rsidP="00151A2D">
      <w:pPr>
        <w:jc w:val="both"/>
        <w:rPr>
          <w:iCs/>
        </w:rPr>
      </w:pPr>
      <w:r>
        <w:rPr>
          <w:iCs/>
        </w:rPr>
        <w:tab/>
        <w:t>(2) Kontrolu úschov provede předsedou soudu pověřený zaměstnanec nejméně jednou v kalendářním pololetí, jedná-li se o úschovu v kovové skříni soudu nebo v bezpečnostní schránce u banky, v ostatních případech nejméně jednou v kalendářním roce. Mimořádná</w:t>
      </w:r>
      <w:r w:rsidR="0029214D">
        <w:rPr>
          <w:iCs/>
        </w:rPr>
        <w:t> </w:t>
      </w:r>
      <w:r>
        <w:rPr>
          <w:iCs/>
        </w:rPr>
        <w:t>kontrola se provede při změně osob odpovědných za vedení úschov a osob s přístupem do</w:t>
      </w:r>
      <w:r w:rsidR="00FB583A">
        <w:rPr>
          <w:iCs/>
        </w:rPr>
        <w:t> </w:t>
      </w:r>
      <w:r>
        <w:rPr>
          <w:iCs/>
        </w:rPr>
        <w:t>kovové skříně</w:t>
      </w:r>
      <w:r w:rsidR="00FB583A">
        <w:rPr>
          <w:iCs/>
        </w:rPr>
        <w:t xml:space="preserve"> či bezpečnostní schránky u banky.</w:t>
      </w:r>
      <w:r>
        <w:rPr>
          <w:iCs/>
        </w:rPr>
        <w:t xml:space="preserve"> </w:t>
      </w:r>
    </w:p>
    <w:p w14:paraId="4613F1E0" w14:textId="77777777" w:rsidR="00FB583A" w:rsidRDefault="00FB583A" w:rsidP="00151A2D">
      <w:pPr>
        <w:jc w:val="both"/>
        <w:rPr>
          <w:iCs/>
        </w:rPr>
      </w:pPr>
    </w:p>
    <w:p w14:paraId="0B416999" w14:textId="03990029" w:rsidR="00FB583A" w:rsidRDefault="00FB583A" w:rsidP="00151A2D">
      <w:pPr>
        <w:jc w:val="both"/>
        <w:rPr>
          <w:iCs/>
        </w:rPr>
      </w:pPr>
      <w:r>
        <w:rPr>
          <w:iCs/>
        </w:rPr>
        <w:tab/>
        <w:t>(3) Kontrola se provádí porovnáním skutečného stavu se záznamy v knize úschov a údaji v příslušných rejstřících a spisech.</w:t>
      </w:r>
    </w:p>
    <w:p w14:paraId="36DE551B" w14:textId="77777777" w:rsidR="00FB583A" w:rsidRDefault="00FB583A" w:rsidP="00151A2D">
      <w:pPr>
        <w:jc w:val="both"/>
        <w:rPr>
          <w:iCs/>
        </w:rPr>
      </w:pPr>
    </w:p>
    <w:p w14:paraId="36F7CB46" w14:textId="66391532" w:rsidR="00151A2D" w:rsidRDefault="00FB583A" w:rsidP="00151A2D">
      <w:pPr>
        <w:jc w:val="both"/>
        <w:rPr>
          <w:iCs/>
        </w:rPr>
      </w:pPr>
      <w:r>
        <w:rPr>
          <w:iCs/>
        </w:rPr>
        <w:tab/>
        <w:t>(4) Provedením kontroly nelze pověřit o</w:t>
      </w:r>
      <w:r w:rsidR="00151A2D">
        <w:rPr>
          <w:iCs/>
        </w:rPr>
        <w:t xml:space="preserve">soby </w:t>
      </w:r>
      <w:r>
        <w:rPr>
          <w:iCs/>
        </w:rPr>
        <w:t>odpovědné za vedení úschov a osoby s přístupem do kovové skříně nebo do bezpečnostní schránky u banky</w:t>
      </w:r>
      <w:r w:rsidR="00151A2D">
        <w:rPr>
          <w:iCs/>
        </w:rPr>
        <w:t xml:space="preserve">. </w:t>
      </w:r>
    </w:p>
    <w:p w14:paraId="5B3E125F" w14:textId="77777777" w:rsidR="00151A2D" w:rsidRDefault="00151A2D" w:rsidP="00151A2D">
      <w:pPr>
        <w:jc w:val="both"/>
        <w:rPr>
          <w:iCs/>
        </w:rPr>
      </w:pPr>
    </w:p>
    <w:p w14:paraId="0784F26B" w14:textId="0C82429F" w:rsidR="00151A2D" w:rsidRDefault="00151A2D" w:rsidP="00151A2D">
      <w:pPr>
        <w:jc w:val="both"/>
        <w:rPr>
          <w:iCs/>
        </w:rPr>
      </w:pPr>
      <w:r>
        <w:rPr>
          <w:iCs/>
        </w:rPr>
        <w:tab/>
        <w:t>(</w:t>
      </w:r>
      <w:r w:rsidR="00FB583A">
        <w:rPr>
          <w:iCs/>
        </w:rPr>
        <w:t>5</w:t>
      </w:r>
      <w:r>
        <w:rPr>
          <w:iCs/>
        </w:rPr>
        <w:t>) O provedení kontroly sepíše soud záznam, který založí do spisu agendy správy soudu.</w:t>
      </w:r>
    </w:p>
    <w:p w14:paraId="18A817EF" w14:textId="77777777" w:rsidR="00151A2D" w:rsidRPr="00151A2D" w:rsidRDefault="00151A2D" w:rsidP="00151A2D">
      <w:pPr>
        <w:jc w:val="both"/>
        <w:rPr>
          <w:iCs/>
        </w:rPr>
      </w:pPr>
    </w:p>
    <w:p w14:paraId="24B72FC3" w14:textId="250CECA9" w:rsidR="00151A2D" w:rsidRDefault="00151A2D" w:rsidP="00151A2D">
      <w:pPr>
        <w:ind w:left="567" w:hanging="567"/>
        <w:jc w:val="center"/>
        <w:rPr>
          <w:b/>
          <w:bCs/>
          <w:iCs/>
        </w:rPr>
      </w:pPr>
      <w:r>
        <w:rPr>
          <w:b/>
          <w:bCs/>
          <w:iCs/>
        </w:rPr>
        <w:t>§ 223</w:t>
      </w:r>
    </w:p>
    <w:p w14:paraId="72902082" w14:textId="74DADD31" w:rsidR="00151A2D" w:rsidRDefault="00151A2D" w:rsidP="00151A2D">
      <w:pPr>
        <w:ind w:left="567" w:hanging="567"/>
        <w:jc w:val="center"/>
        <w:rPr>
          <w:b/>
          <w:bCs/>
          <w:iCs/>
        </w:rPr>
      </w:pPr>
      <w:r>
        <w:rPr>
          <w:b/>
          <w:bCs/>
          <w:iCs/>
        </w:rPr>
        <w:t>Úschova v kovové skříni soudu nebo v bezpečnostní schránce u banky</w:t>
      </w:r>
    </w:p>
    <w:p w14:paraId="619B6E66" w14:textId="22E72C61" w:rsidR="00151A2D" w:rsidRDefault="00151A2D" w:rsidP="00151A2D">
      <w:pPr>
        <w:ind w:left="567" w:hanging="567"/>
        <w:jc w:val="center"/>
        <w:rPr>
          <w:b/>
          <w:bCs/>
          <w:iCs/>
        </w:rPr>
      </w:pPr>
    </w:p>
    <w:p w14:paraId="199E393E" w14:textId="058B579A" w:rsidR="00151A2D" w:rsidRDefault="00151A2D" w:rsidP="00151A2D">
      <w:pPr>
        <w:jc w:val="both"/>
        <w:rPr>
          <w:iCs/>
        </w:rPr>
      </w:pPr>
      <w:r>
        <w:rPr>
          <w:iCs/>
        </w:rPr>
        <w:tab/>
        <w:t xml:space="preserve">(1) Movité věci se do kovové skříně ukládají v pevných obalech či obálkách opatřených zajišťovacími páskami, kulatým úředním razítkem a podpisem zaměstnance pověřeného vedením knihy úschov. Na obalu se vyznačí položka knihy úschov, věc a spisová značka. Za účelem snadnější kontroly úschov je možno namísto pevného obalu či obálky použít transparentní bezpečnostní sáčky; předchozí věty se v takovém případě použijí přiměřeně. </w:t>
      </w:r>
    </w:p>
    <w:p w14:paraId="52C53417" w14:textId="726C34EA" w:rsidR="00151A2D" w:rsidRDefault="00151A2D" w:rsidP="00151A2D">
      <w:pPr>
        <w:jc w:val="both"/>
        <w:rPr>
          <w:iCs/>
        </w:rPr>
      </w:pPr>
    </w:p>
    <w:p w14:paraId="049F5318" w14:textId="6065A31A" w:rsidR="00E16851" w:rsidRDefault="00151A2D" w:rsidP="00E16851">
      <w:pPr>
        <w:jc w:val="both"/>
        <w:rPr>
          <w:iCs/>
        </w:rPr>
      </w:pPr>
      <w:r>
        <w:rPr>
          <w:iCs/>
        </w:rPr>
        <w:tab/>
      </w:r>
      <w:r w:rsidR="00E16851">
        <w:rPr>
          <w:iCs/>
        </w:rPr>
        <w:t>(2) V případě potřeby je možno movité věci uložit do bezpečnostní schránky u</w:t>
      </w:r>
      <w:r w:rsidR="006F3C8E">
        <w:rPr>
          <w:iCs/>
        </w:rPr>
        <w:t> </w:t>
      </w:r>
      <w:r>
        <w:rPr>
          <w:iCs/>
        </w:rPr>
        <w:t>banky; ustanovení odstavce 1 se použije přiměřeně.</w:t>
      </w:r>
    </w:p>
    <w:p w14:paraId="362EF60F" w14:textId="42A28094" w:rsidR="00151A2D" w:rsidRDefault="00151A2D" w:rsidP="00E16851">
      <w:pPr>
        <w:jc w:val="both"/>
        <w:rPr>
          <w:iCs/>
        </w:rPr>
      </w:pPr>
    </w:p>
    <w:p w14:paraId="6F2B9384" w14:textId="26C5378E" w:rsidR="00151A2D" w:rsidRDefault="00151A2D" w:rsidP="00E16851">
      <w:pPr>
        <w:jc w:val="both"/>
        <w:rPr>
          <w:iCs/>
        </w:rPr>
      </w:pPr>
      <w:r>
        <w:rPr>
          <w:iCs/>
        </w:rPr>
        <w:tab/>
        <w:t xml:space="preserve">(3) Předseda soudu stanoví, které osoby mají přístup do kovové skříně soudu. </w:t>
      </w:r>
    </w:p>
    <w:p w14:paraId="76ACA1D8" w14:textId="24087C45" w:rsidR="00E16851" w:rsidRDefault="00E16851" w:rsidP="00E16851">
      <w:pPr>
        <w:jc w:val="both"/>
        <w:rPr>
          <w:iCs/>
        </w:rPr>
      </w:pPr>
      <w:r>
        <w:rPr>
          <w:iCs/>
        </w:rPr>
        <w:tab/>
      </w:r>
    </w:p>
    <w:p w14:paraId="12FBC942" w14:textId="06F3C298" w:rsidR="001F666B" w:rsidRDefault="00151A2D" w:rsidP="001F666B">
      <w:pPr>
        <w:jc w:val="both"/>
        <w:rPr>
          <w:iCs/>
        </w:rPr>
      </w:pPr>
      <w:r>
        <w:rPr>
          <w:iCs/>
        </w:rPr>
        <w:lastRenderedPageBreak/>
        <w:tab/>
      </w:r>
      <w:r w:rsidR="001F666B">
        <w:rPr>
          <w:iCs/>
        </w:rPr>
        <w:t>(</w:t>
      </w:r>
      <w:r>
        <w:rPr>
          <w:iCs/>
        </w:rPr>
        <w:t>4</w:t>
      </w:r>
      <w:r w:rsidR="001F666B">
        <w:rPr>
          <w:iCs/>
        </w:rPr>
        <w:t xml:space="preserve">) Předmět úschovy vydá zaměstnanec pověřený vedením knihy úschov příjemci na základě pokynu soudce, </w:t>
      </w:r>
      <w:r w:rsidR="001F666B">
        <w:rPr>
          <w:bCs/>
        </w:rPr>
        <w:t>vyššího soudního úředníka, justičního kandidáta, asistenta soudce či soudního tajemníka. O předání sepíše soud záznam, který obsahuje označení soudu, u</w:t>
      </w:r>
      <w:r w:rsidR="003C2416">
        <w:rPr>
          <w:bCs/>
        </w:rPr>
        <w:t> </w:t>
      </w:r>
      <w:r w:rsidR="001F666B">
        <w:rPr>
          <w:bCs/>
        </w:rPr>
        <w:t>kterého</w:t>
      </w:r>
      <w:r w:rsidR="003C2416">
        <w:rPr>
          <w:bCs/>
        </w:rPr>
        <w:t> </w:t>
      </w:r>
      <w:r w:rsidR="001F666B">
        <w:rPr>
          <w:bCs/>
        </w:rPr>
        <w:t xml:space="preserve">k předání došlo, spisovou značku, </w:t>
      </w:r>
      <w:r w:rsidR="005D0488">
        <w:rPr>
          <w:bCs/>
        </w:rPr>
        <w:t>popis předaných věcí tak, aby nebyly zaměnitelné s jinými věcmi, datum a podpisy předávající osoby a příjemce, u kterého je dále třeba uvést, jakým způsobem byla ověřena jeho totožnost.</w:t>
      </w:r>
    </w:p>
    <w:p w14:paraId="3F2A69C3" w14:textId="74EF8AD7" w:rsidR="005D0488" w:rsidRDefault="005D0488" w:rsidP="001F666B">
      <w:pPr>
        <w:jc w:val="both"/>
        <w:rPr>
          <w:iCs/>
        </w:rPr>
      </w:pPr>
    </w:p>
    <w:p w14:paraId="767CC4EC" w14:textId="026F4AF4" w:rsidR="005D0488" w:rsidRDefault="005D0488" w:rsidP="001F666B">
      <w:pPr>
        <w:jc w:val="both"/>
        <w:rPr>
          <w:iCs/>
        </w:rPr>
      </w:pPr>
      <w:r>
        <w:rPr>
          <w:iCs/>
        </w:rPr>
        <w:tab/>
        <w:t>(</w:t>
      </w:r>
      <w:r w:rsidR="00151A2D">
        <w:rPr>
          <w:iCs/>
        </w:rPr>
        <w:t>5</w:t>
      </w:r>
      <w:r>
        <w:rPr>
          <w:iCs/>
        </w:rPr>
        <w:t xml:space="preserve">) </w:t>
      </w:r>
      <w:r w:rsidR="00C2482B">
        <w:rPr>
          <w:iCs/>
        </w:rPr>
        <w:t>Nevylučuje-li to povaha předmětu úschovy, je možno n</w:t>
      </w:r>
      <w:r>
        <w:rPr>
          <w:iCs/>
        </w:rPr>
        <w:t xml:space="preserve">a žádost příjemce </w:t>
      </w:r>
      <w:r w:rsidR="00C2482B">
        <w:rPr>
          <w:iCs/>
        </w:rPr>
        <w:t>doručit předmět úschovy na určenou adresu prostřednictvím provozovatele poštovních služeb, a</w:t>
      </w:r>
      <w:r w:rsidR="002F0726">
        <w:rPr>
          <w:iCs/>
        </w:rPr>
        <w:t> </w:t>
      </w:r>
      <w:r w:rsidR="00C2482B">
        <w:rPr>
          <w:iCs/>
        </w:rPr>
        <w:t>to</w:t>
      </w:r>
      <w:r w:rsidR="002F0726">
        <w:rPr>
          <w:iCs/>
        </w:rPr>
        <w:t> </w:t>
      </w:r>
      <w:r w:rsidR="002C0A4D">
        <w:rPr>
          <w:iCs/>
        </w:rPr>
        <w:t>zásadně</w:t>
      </w:r>
      <w:r w:rsidR="00C2482B">
        <w:rPr>
          <w:iCs/>
        </w:rPr>
        <w:t xml:space="preserve"> jako doporučen</w:t>
      </w:r>
      <w:r w:rsidR="002C0A4D">
        <w:rPr>
          <w:iCs/>
        </w:rPr>
        <w:t>ou</w:t>
      </w:r>
      <w:r w:rsidR="00C2482B">
        <w:rPr>
          <w:iCs/>
        </w:rPr>
        <w:t xml:space="preserve"> zásilk</w:t>
      </w:r>
      <w:r w:rsidR="002C0A4D">
        <w:rPr>
          <w:iCs/>
        </w:rPr>
        <w:t>u</w:t>
      </w:r>
      <w:r w:rsidR="00C2482B">
        <w:rPr>
          <w:iCs/>
        </w:rPr>
        <w:t>.</w:t>
      </w:r>
    </w:p>
    <w:p w14:paraId="5CBAA813" w14:textId="4C80C475" w:rsidR="00151A2D" w:rsidRDefault="00151A2D" w:rsidP="00151A2D">
      <w:pPr>
        <w:jc w:val="both"/>
        <w:rPr>
          <w:iCs/>
        </w:rPr>
      </w:pPr>
      <w:r>
        <w:rPr>
          <w:iCs/>
        </w:rPr>
        <w:tab/>
      </w:r>
    </w:p>
    <w:p w14:paraId="5B9F7042" w14:textId="546C6BED" w:rsidR="00151A2D" w:rsidRDefault="00151A2D" w:rsidP="00151A2D">
      <w:pPr>
        <w:jc w:val="center"/>
        <w:rPr>
          <w:b/>
          <w:bCs/>
          <w:iCs/>
        </w:rPr>
      </w:pPr>
      <w:r>
        <w:rPr>
          <w:b/>
          <w:bCs/>
          <w:iCs/>
        </w:rPr>
        <w:t>§ 224</w:t>
      </w:r>
    </w:p>
    <w:p w14:paraId="081C3487" w14:textId="46660A06" w:rsidR="00151A2D" w:rsidRDefault="00151A2D" w:rsidP="00151A2D">
      <w:pPr>
        <w:jc w:val="center"/>
        <w:rPr>
          <w:b/>
          <w:bCs/>
          <w:iCs/>
        </w:rPr>
      </w:pPr>
      <w:r>
        <w:rPr>
          <w:b/>
          <w:bCs/>
          <w:iCs/>
        </w:rPr>
        <w:t xml:space="preserve">Úschova </w:t>
      </w:r>
      <w:bookmarkStart w:id="49" w:name="_Hlk179986722"/>
      <w:r w:rsidR="00EC5FC4">
        <w:rPr>
          <w:b/>
          <w:bCs/>
          <w:iCs/>
        </w:rPr>
        <w:t>na účtu soudu</w:t>
      </w:r>
      <w:bookmarkEnd w:id="49"/>
    </w:p>
    <w:p w14:paraId="4B6CF371" w14:textId="2DC40999" w:rsidR="00151A2D" w:rsidRDefault="00151A2D" w:rsidP="00151A2D">
      <w:pPr>
        <w:jc w:val="center"/>
        <w:rPr>
          <w:b/>
          <w:bCs/>
          <w:iCs/>
        </w:rPr>
      </w:pPr>
    </w:p>
    <w:p w14:paraId="54B0FA5D" w14:textId="155996FE" w:rsidR="00151A2D" w:rsidRDefault="00151A2D" w:rsidP="00151A2D">
      <w:pPr>
        <w:jc w:val="both"/>
        <w:rPr>
          <w:iCs/>
        </w:rPr>
      </w:pPr>
      <w:r>
        <w:rPr>
          <w:iCs/>
        </w:rPr>
        <w:tab/>
        <w:t>(1) Účtárna soudu po přijetí platby náležející do úschovy na účet soudu vyhotoví záznam o složení finančních prostředků na účet soudu, který se založí do spisu, k němuž se</w:t>
      </w:r>
      <w:r w:rsidR="0029214D">
        <w:rPr>
          <w:iCs/>
        </w:rPr>
        <w:t> </w:t>
      </w:r>
      <w:r>
        <w:rPr>
          <w:iCs/>
        </w:rPr>
        <w:t xml:space="preserve">úschova vztahuje. </w:t>
      </w:r>
    </w:p>
    <w:p w14:paraId="5A1C5290" w14:textId="0B9844BE" w:rsidR="00151A2D" w:rsidRDefault="00151A2D" w:rsidP="00151A2D">
      <w:pPr>
        <w:jc w:val="both"/>
        <w:rPr>
          <w:iCs/>
        </w:rPr>
      </w:pPr>
    </w:p>
    <w:p w14:paraId="64CCA040" w14:textId="29572DD1" w:rsidR="00151A2D" w:rsidRDefault="00151A2D" w:rsidP="00151A2D">
      <w:pPr>
        <w:jc w:val="both"/>
        <w:rPr>
          <w:bCs/>
        </w:rPr>
      </w:pPr>
      <w:r>
        <w:rPr>
          <w:iCs/>
        </w:rPr>
        <w:tab/>
        <w:t>(2) Vydání složené částky příjemci provádí účtárna soudu na základě poukazu podepsaného osobou oprávněnou k podepisování platebních poukazů</w:t>
      </w:r>
      <w:r>
        <w:rPr>
          <w:bCs/>
        </w:rPr>
        <w:t>.</w:t>
      </w:r>
      <w:r w:rsidR="0092582B">
        <w:rPr>
          <w:bCs/>
        </w:rPr>
        <w:t xml:space="preserve"> Platební poukaz se</w:t>
      </w:r>
      <w:r w:rsidR="002F0726">
        <w:rPr>
          <w:bCs/>
        </w:rPr>
        <w:t> </w:t>
      </w:r>
      <w:r w:rsidR="0092582B">
        <w:rPr>
          <w:bCs/>
        </w:rPr>
        <w:t>účtárně předkládá ve dvojím vyhotovení, přičemž účtárna na jednom vyhotovení potvrdí přijetí poukazu a potvrzený poukaz vrátí příslušné kanceláři.</w:t>
      </w:r>
      <w:r>
        <w:rPr>
          <w:bCs/>
        </w:rPr>
        <w:t xml:space="preserve"> Po vyplacení peněz příjemci vyhotoví účtárna záznam o vydání peněz příjemci, který </w:t>
      </w:r>
      <w:r w:rsidR="0092582B">
        <w:rPr>
          <w:bCs/>
        </w:rPr>
        <w:t>předá příslušné kanceláři k z</w:t>
      </w:r>
      <w:r>
        <w:rPr>
          <w:bCs/>
        </w:rPr>
        <w:t>alož</w:t>
      </w:r>
      <w:r w:rsidR="0092582B">
        <w:rPr>
          <w:bCs/>
        </w:rPr>
        <w:t>ení</w:t>
      </w:r>
      <w:r>
        <w:rPr>
          <w:bCs/>
        </w:rPr>
        <w:t xml:space="preserve"> do spisu, k němuž se úschova vztahuje.“. </w:t>
      </w:r>
    </w:p>
    <w:p w14:paraId="324F5606" w14:textId="77777777" w:rsidR="000C2B66" w:rsidRDefault="000C2B66" w:rsidP="00151A2D">
      <w:pPr>
        <w:jc w:val="both"/>
        <w:rPr>
          <w:bCs/>
        </w:rPr>
      </w:pPr>
    </w:p>
    <w:p w14:paraId="373CDB1A" w14:textId="305D286E" w:rsidR="00151A2D" w:rsidRDefault="00151A2D" w:rsidP="00151A2D">
      <w:pPr>
        <w:ind w:left="567" w:hanging="567"/>
        <w:jc w:val="both"/>
        <w:rPr>
          <w:bCs/>
        </w:rPr>
      </w:pPr>
      <w:r>
        <w:rPr>
          <w:b/>
        </w:rPr>
        <w:t>2</w:t>
      </w:r>
      <w:r w:rsidR="00F1012B">
        <w:rPr>
          <w:b/>
        </w:rPr>
        <w:t>2</w:t>
      </w:r>
      <w:r w:rsidR="0024419D">
        <w:rPr>
          <w:b/>
        </w:rPr>
        <w:t>2</w:t>
      </w:r>
      <w:r>
        <w:rPr>
          <w:b/>
        </w:rPr>
        <w:t xml:space="preserve">. </w:t>
      </w:r>
      <w:r>
        <w:rPr>
          <w:b/>
        </w:rPr>
        <w:tab/>
      </w:r>
      <w:r>
        <w:rPr>
          <w:bCs/>
        </w:rPr>
        <w:t xml:space="preserve">§ 225 až 227 se včetně nadpisu zrušují. </w:t>
      </w:r>
    </w:p>
    <w:p w14:paraId="7583B450" w14:textId="58A953B4" w:rsidR="00151A2D" w:rsidRDefault="00151A2D" w:rsidP="00151A2D">
      <w:pPr>
        <w:ind w:left="567" w:hanging="567"/>
        <w:jc w:val="both"/>
        <w:rPr>
          <w:bCs/>
        </w:rPr>
      </w:pPr>
    </w:p>
    <w:p w14:paraId="72FCF6EE" w14:textId="67433176" w:rsidR="00151A2D" w:rsidRDefault="00151A2D" w:rsidP="00151A2D">
      <w:pPr>
        <w:ind w:left="567" w:hanging="567"/>
        <w:jc w:val="both"/>
        <w:rPr>
          <w:bCs/>
        </w:rPr>
      </w:pPr>
      <w:r>
        <w:rPr>
          <w:b/>
        </w:rPr>
        <w:t>2</w:t>
      </w:r>
      <w:r w:rsidR="00F1012B">
        <w:rPr>
          <w:b/>
        </w:rPr>
        <w:t>2</w:t>
      </w:r>
      <w:r w:rsidR="0024419D">
        <w:rPr>
          <w:b/>
        </w:rPr>
        <w:t>3</w:t>
      </w:r>
      <w:r>
        <w:rPr>
          <w:b/>
        </w:rPr>
        <w:t xml:space="preserve">. </w:t>
      </w:r>
      <w:r>
        <w:rPr>
          <w:b/>
        </w:rPr>
        <w:tab/>
      </w:r>
      <w:r>
        <w:rPr>
          <w:bCs/>
        </w:rPr>
        <w:t xml:space="preserve">§ 229 se zrušuje. </w:t>
      </w:r>
    </w:p>
    <w:p w14:paraId="172034F3" w14:textId="499C05A6" w:rsidR="00151A2D" w:rsidRDefault="00151A2D" w:rsidP="00151A2D">
      <w:pPr>
        <w:ind w:left="567" w:hanging="567"/>
        <w:jc w:val="both"/>
        <w:rPr>
          <w:bCs/>
        </w:rPr>
      </w:pPr>
    </w:p>
    <w:p w14:paraId="01919410" w14:textId="3EC4D6B4" w:rsidR="00151A2D" w:rsidRDefault="00151A2D" w:rsidP="00151A2D">
      <w:pPr>
        <w:ind w:left="567" w:hanging="567"/>
        <w:jc w:val="both"/>
        <w:rPr>
          <w:bCs/>
        </w:rPr>
      </w:pPr>
      <w:r>
        <w:rPr>
          <w:b/>
        </w:rPr>
        <w:t>2</w:t>
      </w:r>
      <w:r w:rsidR="00F1012B">
        <w:rPr>
          <w:b/>
        </w:rPr>
        <w:t>2</w:t>
      </w:r>
      <w:r w:rsidR="0024419D">
        <w:rPr>
          <w:b/>
        </w:rPr>
        <w:t>4</w:t>
      </w:r>
      <w:r>
        <w:rPr>
          <w:b/>
        </w:rPr>
        <w:t xml:space="preserve">. </w:t>
      </w:r>
      <w:r>
        <w:rPr>
          <w:b/>
        </w:rPr>
        <w:tab/>
      </w:r>
      <w:r>
        <w:rPr>
          <w:bCs/>
        </w:rPr>
        <w:t xml:space="preserve">§ 231 se zrušuje. </w:t>
      </w:r>
    </w:p>
    <w:p w14:paraId="2B1D3DC1" w14:textId="1BD6E4D7" w:rsidR="00151A2D" w:rsidRDefault="00151A2D" w:rsidP="00151A2D">
      <w:pPr>
        <w:ind w:left="567" w:hanging="567"/>
        <w:jc w:val="both"/>
        <w:rPr>
          <w:bCs/>
        </w:rPr>
      </w:pPr>
    </w:p>
    <w:p w14:paraId="1E15C9C6" w14:textId="27BC86D9" w:rsidR="00151A2D" w:rsidRDefault="00151A2D" w:rsidP="00151A2D">
      <w:pPr>
        <w:ind w:left="567" w:hanging="567"/>
        <w:jc w:val="both"/>
        <w:rPr>
          <w:bCs/>
        </w:rPr>
      </w:pPr>
      <w:r>
        <w:rPr>
          <w:b/>
        </w:rPr>
        <w:t>2</w:t>
      </w:r>
      <w:r w:rsidR="00F1012B">
        <w:rPr>
          <w:b/>
        </w:rPr>
        <w:t>2</w:t>
      </w:r>
      <w:r w:rsidR="0024419D">
        <w:rPr>
          <w:b/>
        </w:rPr>
        <w:t>5</w:t>
      </w:r>
      <w:r>
        <w:rPr>
          <w:b/>
        </w:rPr>
        <w:t xml:space="preserve">. </w:t>
      </w:r>
      <w:r>
        <w:rPr>
          <w:b/>
        </w:rPr>
        <w:tab/>
      </w:r>
      <w:r>
        <w:rPr>
          <w:bCs/>
        </w:rPr>
        <w:t>V § 232</w:t>
      </w:r>
      <w:r w:rsidR="00941802">
        <w:rPr>
          <w:bCs/>
        </w:rPr>
        <w:t xml:space="preserve"> odst. 1</w:t>
      </w:r>
      <w:r>
        <w:rPr>
          <w:bCs/>
        </w:rPr>
        <w:t xml:space="preserve"> se </w:t>
      </w:r>
      <w:r w:rsidR="00EC5FC4">
        <w:rPr>
          <w:bCs/>
        </w:rPr>
        <w:t xml:space="preserve">za </w:t>
      </w:r>
      <w:r>
        <w:rPr>
          <w:bCs/>
        </w:rPr>
        <w:t xml:space="preserve">slova </w:t>
      </w:r>
      <w:r w:rsidR="00EC5FC4">
        <w:rPr>
          <w:bCs/>
        </w:rPr>
        <w:t>„</w:t>
      </w:r>
      <w:r w:rsidR="00EC5FC4" w:rsidRPr="00EC5FC4">
        <w:rPr>
          <w:bCs/>
        </w:rPr>
        <w:t>ani k úschově</w:t>
      </w:r>
      <w:r w:rsidR="00EC5FC4">
        <w:rPr>
          <w:bCs/>
        </w:rPr>
        <w:t>“ vkládají slova „</w:t>
      </w:r>
      <w:r w:rsidR="00EC5FC4" w:rsidRPr="00EC5FC4">
        <w:rPr>
          <w:bCs/>
        </w:rPr>
        <w:t>v bezpečnostní schránce</w:t>
      </w:r>
      <w:r w:rsidR="00EC5FC4">
        <w:rPr>
          <w:bCs/>
        </w:rPr>
        <w:t xml:space="preserve">“ a slova </w:t>
      </w:r>
      <w:r>
        <w:rPr>
          <w:bCs/>
        </w:rPr>
        <w:t xml:space="preserve">„zřízení úschovy v příslušném sloupci knihy úschov“ </w:t>
      </w:r>
      <w:r w:rsidR="00EC5FC4">
        <w:rPr>
          <w:bCs/>
        </w:rPr>
        <w:t xml:space="preserve">se </w:t>
      </w:r>
      <w:r>
        <w:rPr>
          <w:bCs/>
        </w:rPr>
        <w:t>nahrazují slovy „v</w:t>
      </w:r>
      <w:r w:rsidR="0092582B">
        <w:rPr>
          <w:bCs/>
        </w:rPr>
        <w:t> </w:t>
      </w:r>
      <w:r>
        <w:rPr>
          <w:bCs/>
        </w:rPr>
        <w:t xml:space="preserve">knize úschov uložení úschovy u schovatele“. </w:t>
      </w:r>
    </w:p>
    <w:p w14:paraId="32305906" w14:textId="03D41672" w:rsidR="00151A2D" w:rsidRDefault="00151A2D" w:rsidP="00151A2D">
      <w:pPr>
        <w:ind w:left="567" w:hanging="567"/>
        <w:jc w:val="both"/>
        <w:rPr>
          <w:bCs/>
        </w:rPr>
      </w:pPr>
    </w:p>
    <w:p w14:paraId="10DB5278" w14:textId="0E9521AF" w:rsidR="00D76054" w:rsidRDefault="00151A2D" w:rsidP="00BE69DD">
      <w:pPr>
        <w:ind w:left="567" w:hanging="567"/>
        <w:jc w:val="both"/>
        <w:rPr>
          <w:bCs/>
        </w:rPr>
      </w:pPr>
      <w:r>
        <w:rPr>
          <w:b/>
        </w:rPr>
        <w:t>2</w:t>
      </w:r>
      <w:r w:rsidR="00F1012B">
        <w:rPr>
          <w:b/>
        </w:rPr>
        <w:t>2</w:t>
      </w:r>
      <w:r w:rsidR="0024419D">
        <w:rPr>
          <w:b/>
        </w:rPr>
        <w:t>6</w:t>
      </w:r>
      <w:r>
        <w:rPr>
          <w:b/>
        </w:rPr>
        <w:t xml:space="preserve">. </w:t>
      </w:r>
      <w:r>
        <w:rPr>
          <w:b/>
        </w:rPr>
        <w:tab/>
      </w:r>
      <w:r>
        <w:rPr>
          <w:bCs/>
        </w:rPr>
        <w:t xml:space="preserve">§ 233 se zrušuje. </w:t>
      </w:r>
    </w:p>
    <w:p w14:paraId="28F61FC0" w14:textId="77777777" w:rsidR="002F14A5" w:rsidRDefault="002F14A5" w:rsidP="00BE69DD">
      <w:pPr>
        <w:ind w:left="567" w:hanging="567"/>
        <w:jc w:val="both"/>
        <w:rPr>
          <w:bCs/>
        </w:rPr>
      </w:pPr>
    </w:p>
    <w:p w14:paraId="1E536D64" w14:textId="69AF9395" w:rsidR="002F14A5" w:rsidRPr="000B06DE" w:rsidRDefault="002F14A5" w:rsidP="002F14A5">
      <w:pPr>
        <w:ind w:left="567" w:hanging="567"/>
        <w:jc w:val="both"/>
        <w:rPr>
          <w:bCs/>
        </w:rPr>
      </w:pPr>
      <w:r w:rsidRPr="000B06DE">
        <w:rPr>
          <w:b/>
        </w:rPr>
        <w:t>2</w:t>
      </w:r>
      <w:r w:rsidR="00F1012B">
        <w:rPr>
          <w:b/>
        </w:rPr>
        <w:t>2</w:t>
      </w:r>
      <w:r w:rsidR="0024419D">
        <w:rPr>
          <w:b/>
        </w:rPr>
        <w:t>7</w:t>
      </w:r>
      <w:r w:rsidRPr="000B06DE">
        <w:rPr>
          <w:b/>
        </w:rPr>
        <w:t xml:space="preserve">. </w:t>
      </w:r>
      <w:r w:rsidRPr="000B06DE">
        <w:rPr>
          <w:b/>
        </w:rPr>
        <w:tab/>
      </w:r>
      <w:r w:rsidRPr="000B06DE">
        <w:rPr>
          <w:bCs/>
        </w:rPr>
        <w:t xml:space="preserve">Skupinový nadpis nad § 234 se zrušuje. </w:t>
      </w:r>
    </w:p>
    <w:p w14:paraId="729E496A" w14:textId="77777777" w:rsidR="00342346" w:rsidRDefault="00342346" w:rsidP="00BE69DD">
      <w:pPr>
        <w:ind w:left="567" w:hanging="567"/>
        <w:jc w:val="both"/>
        <w:rPr>
          <w:bCs/>
        </w:rPr>
      </w:pPr>
    </w:p>
    <w:p w14:paraId="009C82AE" w14:textId="7C78012B" w:rsidR="003A083E" w:rsidRPr="00342346" w:rsidRDefault="00151A2D" w:rsidP="00BE69DD">
      <w:pPr>
        <w:ind w:left="567" w:hanging="567"/>
        <w:jc w:val="both"/>
        <w:rPr>
          <w:bCs/>
        </w:rPr>
      </w:pPr>
      <w:r w:rsidRPr="00342346">
        <w:rPr>
          <w:b/>
        </w:rPr>
        <w:t>2</w:t>
      </w:r>
      <w:r w:rsidR="000B06DE">
        <w:rPr>
          <w:b/>
        </w:rPr>
        <w:t>2</w:t>
      </w:r>
      <w:r w:rsidR="0024419D">
        <w:rPr>
          <w:b/>
        </w:rPr>
        <w:t>8</w:t>
      </w:r>
      <w:r w:rsidR="003A083E" w:rsidRPr="00342346">
        <w:rPr>
          <w:b/>
        </w:rPr>
        <w:t xml:space="preserve">. </w:t>
      </w:r>
      <w:r w:rsidR="003A083E" w:rsidRPr="00342346">
        <w:rPr>
          <w:b/>
        </w:rPr>
        <w:tab/>
      </w:r>
      <w:r w:rsidR="003A083E" w:rsidRPr="00342346">
        <w:rPr>
          <w:bCs/>
        </w:rPr>
        <w:t xml:space="preserve">§ 235 zní: </w:t>
      </w:r>
    </w:p>
    <w:p w14:paraId="2B490A17" w14:textId="2C14E056" w:rsidR="003A083E" w:rsidRDefault="003A083E" w:rsidP="00BE69DD">
      <w:pPr>
        <w:ind w:left="567" w:hanging="567"/>
        <w:jc w:val="both"/>
        <w:rPr>
          <w:bCs/>
        </w:rPr>
      </w:pPr>
    </w:p>
    <w:p w14:paraId="37EEFDC3" w14:textId="766B8D92" w:rsidR="003A083E" w:rsidRDefault="003A083E" w:rsidP="003A083E">
      <w:pPr>
        <w:jc w:val="center"/>
        <w:rPr>
          <w:b/>
        </w:rPr>
      </w:pPr>
      <w:r>
        <w:rPr>
          <w:bCs/>
        </w:rPr>
        <w:t>„</w:t>
      </w:r>
      <w:r>
        <w:rPr>
          <w:b/>
        </w:rPr>
        <w:t>§ 235</w:t>
      </w:r>
    </w:p>
    <w:p w14:paraId="17230D6E" w14:textId="36C70450" w:rsidR="003A083E" w:rsidRDefault="003A083E" w:rsidP="003A083E">
      <w:pPr>
        <w:jc w:val="center"/>
        <w:rPr>
          <w:b/>
        </w:rPr>
      </w:pPr>
    </w:p>
    <w:p w14:paraId="0BFD3241" w14:textId="29CA6642" w:rsidR="003A083E" w:rsidRDefault="003A083E" w:rsidP="003A083E">
      <w:pPr>
        <w:jc w:val="both"/>
        <w:rPr>
          <w:bCs/>
        </w:rPr>
      </w:pPr>
      <w:r>
        <w:rPr>
          <w:bCs/>
        </w:rPr>
        <w:tab/>
        <w:t xml:space="preserve">(1) Jestliže </w:t>
      </w:r>
      <w:r w:rsidRPr="003A083E">
        <w:rPr>
          <w:bCs/>
        </w:rPr>
        <w:t>mohou být k řízení o umoření listin místně příslušné dva nebo více soudů</w:t>
      </w:r>
      <w:r>
        <w:rPr>
          <w:bCs/>
        </w:rPr>
        <w:t xml:space="preserve">, soud, u kterého byl návrh na umoření listiny podán, o tom vyrozumí ostatní soudy s uvedením předmětu a doby zahájení řízení. Tyto soudy sdělí vyrozumívajícímu soudu, zda je v téže věci u jejich soudu vedeno řízení či nikoliv a údaj o případném výsledku. </w:t>
      </w:r>
    </w:p>
    <w:p w14:paraId="54C1AC92" w14:textId="25063887" w:rsidR="003A083E" w:rsidRDefault="003A083E" w:rsidP="003A083E">
      <w:pPr>
        <w:jc w:val="both"/>
        <w:rPr>
          <w:bCs/>
        </w:rPr>
      </w:pPr>
    </w:p>
    <w:p w14:paraId="7AB36490" w14:textId="574DACA9" w:rsidR="003A083E" w:rsidRDefault="003A083E" w:rsidP="003A083E">
      <w:pPr>
        <w:jc w:val="both"/>
        <w:rPr>
          <w:bCs/>
        </w:rPr>
      </w:pPr>
      <w:r>
        <w:rPr>
          <w:bCs/>
        </w:rPr>
        <w:lastRenderedPageBreak/>
        <w:tab/>
        <w:t xml:space="preserve">(2) Usnesení </w:t>
      </w:r>
      <w:r w:rsidRPr="003A083E">
        <w:rPr>
          <w:bCs/>
        </w:rPr>
        <w:t>obsahující výzvu, aby se ten, kdo má listinu, přihlásil do 1 roku od</w:t>
      </w:r>
      <w:r w:rsidR="0029214D">
        <w:rPr>
          <w:bCs/>
        </w:rPr>
        <w:t> </w:t>
      </w:r>
      <w:r w:rsidRPr="003A083E">
        <w:rPr>
          <w:bCs/>
        </w:rPr>
        <w:t>vydání usnesení u soudu, který usnesení vydal,</w:t>
      </w:r>
      <w:r>
        <w:rPr>
          <w:bCs/>
        </w:rPr>
        <w:t xml:space="preserve"> je třeba vyvěsit na úřední desku soudu v týž den, kdy bylo vydáno.“. </w:t>
      </w:r>
    </w:p>
    <w:p w14:paraId="6DCEDACB" w14:textId="77777777" w:rsidR="00342346" w:rsidRDefault="00342346" w:rsidP="003A083E">
      <w:pPr>
        <w:jc w:val="both"/>
        <w:rPr>
          <w:bCs/>
        </w:rPr>
      </w:pPr>
    </w:p>
    <w:p w14:paraId="2CE41120" w14:textId="65F286A8" w:rsidR="0092582B" w:rsidRPr="00245E8A" w:rsidRDefault="0092582B" w:rsidP="0092582B">
      <w:pPr>
        <w:ind w:left="567" w:hanging="567"/>
        <w:jc w:val="both"/>
        <w:rPr>
          <w:bCs/>
        </w:rPr>
      </w:pPr>
      <w:r w:rsidRPr="00245E8A">
        <w:rPr>
          <w:b/>
        </w:rPr>
        <w:t>2</w:t>
      </w:r>
      <w:r w:rsidR="000B06DE">
        <w:rPr>
          <w:b/>
        </w:rPr>
        <w:t>2</w:t>
      </w:r>
      <w:r w:rsidR="0024419D">
        <w:rPr>
          <w:b/>
        </w:rPr>
        <w:t>9</w:t>
      </w:r>
      <w:r w:rsidRPr="00245E8A">
        <w:rPr>
          <w:b/>
        </w:rPr>
        <w:t xml:space="preserve">. </w:t>
      </w:r>
      <w:r w:rsidRPr="00245E8A">
        <w:rPr>
          <w:b/>
        </w:rPr>
        <w:tab/>
      </w:r>
      <w:r w:rsidRPr="00245E8A">
        <w:rPr>
          <w:bCs/>
        </w:rPr>
        <w:t xml:space="preserve">§ 235a včetně </w:t>
      </w:r>
      <w:r w:rsidR="009337AE" w:rsidRPr="00245E8A">
        <w:rPr>
          <w:bCs/>
        </w:rPr>
        <w:t xml:space="preserve">nadpisu a </w:t>
      </w:r>
      <w:r w:rsidRPr="00245E8A">
        <w:rPr>
          <w:bCs/>
        </w:rPr>
        <w:t>poznámky pod čarou č. 1</w:t>
      </w:r>
      <w:r w:rsidR="000F6827" w:rsidRPr="00245E8A">
        <w:rPr>
          <w:bCs/>
        </w:rPr>
        <w:t>4</w:t>
      </w:r>
      <w:r w:rsidR="00F83040">
        <w:rPr>
          <w:bCs/>
        </w:rPr>
        <w:t>6</w:t>
      </w:r>
      <w:r w:rsidRPr="00245E8A">
        <w:rPr>
          <w:bCs/>
        </w:rPr>
        <w:t xml:space="preserve"> zní: </w:t>
      </w:r>
    </w:p>
    <w:p w14:paraId="18C12B97" w14:textId="45B1F115" w:rsidR="0092582B" w:rsidRDefault="0092582B" w:rsidP="0092582B">
      <w:pPr>
        <w:ind w:left="567" w:hanging="567"/>
        <w:jc w:val="both"/>
        <w:rPr>
          <w:bCs/>
        </w:rPr>
      </w:pPr>
    </w:p>
    <w:p w14:paraId="567A996E" w14:textId="3187C8D3" w:rsidR="0092582B" w:rsidRDefault="0092582B" w:rsidP="0092582B">
      <w:pPr>
        <w:ind w:left="567" w:hanging="567"/>
        <w:jc w:val="center"/>
        <w:rPr>
          <w:b/>
        </w:rPr>
      </w:pPr>
      <w:r>
        <w:rPr>
          <w:bCs/>
        </w:rPr>
        <w:t>„</w:t>
      </w:r>
      <w:r>
        <w:rPr>
          <w:b/>
        </w:rPr>
        <w:t>§ 235a</w:t>
      </w:r>
    </w:p>
    <w:p w14:paraId="41301028" w14:textId="78EDC051" w:rsidR="009337AE" w:rsidRDefault="009337AE" w:rsidP="0092582B">
      <w:pPr>
        <w:ind w:left="567" w:hanging="567"/>
        <w:jc w:val="center"/>
        <w:rPr>
          <w:b/>
        </w:rPr>
      </w:pPr>
      <w:r>
        <w:rPr>
          <w:b/>
        </w:rPr>
        <w:t>Evidence návrhů na určení lhůty</w:t>
      </w:r>
    </w:p>
    <w:p w14:paraId="1D9476AE" w14:textId="6399B6D1" w:rsidR="0092582B" w:rsidRDefault="0092582B" w:rsidP="0092582B">
      <w:pPr>
        <w:ind w:left="567" w:hanging="567"/>
        <w:jc w:val="center"/>
        <w:rPr>
          <w:b/>
        </w:rPr>
      </w:pPr>
    </w:p>
    <w:p w14:paraId="1B076651" w14:textId="5DB95084" w:rsidR="0092582B" w:rsidRDefault="0092582B" w:rsidP="0092582B">
      <w:pPr>
        <w:jc w:val="both"/>
        <w:rPr>
          <w:bCs/>
        </w:rPr>
      </w:pPr>
      <w:r>
        <w:rPr>
          <w:bCs/>
        </w:rPr>
        <w:tab/>
        <w:t>(1) Návrh na určení lhůty</w:t>
      </w:r>
      <w:r>
        <w:rPr>
          <w:bCs/>
          <w:vertAlign w:val="superscript"/>
        </w:rPr>
        <w:t>1</w:t>
      </w:r>
      <w:r w:rsidR="000F6827">
        <w:rPr>
          <w:bCs/>
          <w:vertAlign w:val="superscript"/>
        </w:rPr>
        <w:t>4</w:t>
      </w:r>
      <w:r w:rsidR="00F83040">
        <w:rPr>
          <w:bCs/>
          <w:vertAlign w:val="superscript"/>
        </w:rPr>
        <w:t>6</w:t>
      </w:r>
      <w:r>
        <w:rPr>
          <w:bCs/>
          <w:vertAlign w:val="superscript"/>
        </w:rPr>
        <w:t>)</w:t>
      </w:r>
      <w:r>
        <w:rPr>
          <w:bCs/>
        </w:rPr>
        <w:t xml:space="preserve"> soud, vůči němuž jsou namítány průtahy v řízení, po</w:t>
      </w:r>
      <w:r w:rsidR="003C2416">
        <w:rPr>
          <w:bCs/>
        </w:rPr>
        <w:t> </w:t>
      </w:r>
      <w:r>
        <w:rPr>
          <w:bCs/>
        </w:rPr>
        <w:t>jeho</w:t>
      </w:r>
      <w:r w:rsidR="003C2416">
        <w:rPr>
          <w:bCs/>
        </w:rPr>
        <w:t> </w:t>
      </w:r>
      <w:r>
        <w:rPr>
          <w:bCs/>
        </w:rPr>
        <w:t>doručení zaeviduje v</w:t>
      </w:r>
      <w:r w:rsidR="009337AE">
        <w:rPr>
          <w:bCs/>
        </w:rPr>
        <w:t> evidenci návrhů na určení lhůty</w:t>
      </w:r>
      <w:r>
        <w:rPr>
          <w:bCs/>
        </w:rPr>
        <w:t xml:space="preserve"> v informačním systému, založí</w:t>
      </w:r>
      <w:r w:rsidR="0029214D">
        <w:rPr>
          <w:bCs/>
        </w:rPr>
        <w:t> </w:t>
      </w:r>
      <w:r>
        <w:rPr>
          <w:bCs/>
        </w:rPr>
        <w:t>do spisu, jehož se návrh týká</w:t>
      </w:r>
      <w:r w:rsidR="003C2416">
        <w:rPr>
          <w:bCs/>
        </w:rPr>
        <w:t>,</w:t>
      </w:r>
      <w:r>
        <w:rPr>
          <w:bCs/>
        </w:rPr>
        <w:t xml:space="preserve"> a spis předloží k dalšímu postupu příslušnému soudci. </w:t>
      </w:r>
      <w:r w:rsidR="003C2416">
        <w:rPr>
          <w:bCs/>
        </w:rPr>
        <w:t> </w:t>
      </w:r>
    </w:p>
    <w:p w14:paraId="482A3DA8" w14:textId="178C27A2" w:rsidR="0092582B" w:rsidRDefault="0092582B" w:rsidP="0092582B">
      <w:pPr>
        <w:jc w:val="both"/>
        <w:rPr>
          <w:bCs/>
        </w:rPr>
      </w:pPr>
    </w:p>
    <w:p w14:paraId="76D91DE8" w14:textId="7620D9E8" w:rsidR="0092582B" w:rsidRDefault="0092582B" w:rsidP="0092582B">
      <w:pPr>
        <w:jc w:val="both"/>
        <w:rPr>
          <w:bCs/>
        </w:rPr>
      </w:pPr>
      <w:r>
        <w:rPr>
          <w:bCs/>
        </w:rPr>
        <w:tab/>
        <w:t xml:space="preserve">(2) Nenachází-li se spis v době přijetí návrhu na určení lhůty u soudu, vůči němuž jsou namítány průtahy v řízení, je třeba neprodleně vyžádat jeho vrácení, nestanoví-li příslušný soudce jinak. </w:t>
      </w:r>
    </w:p>
    <w:p w14:paraId="65547EE2" w14:textId="759489A0" w:rsidR="0092582B" w:rsidRDefault="0092582B" w:rsidP="0092582B">
      <w:pPr>
        <w:jc w:val="both"/>
        <w:rPr>
          <w:bCs/>
        </w:rPr>
      </w:pPr>
    </w:p>
    <w:p w14:paraId="5E70C40C" w14:textId="042F97F0" w:rsidR="0092582B" w:rsidRDefault="0092582B" w:rsidP="0092582B">
      <w:pPr>
        <w:jc w:val="both"/>
        <w:rPr>
          <w:bCs/>
        </w:rPr>
      </w:pPr>
      <w:r>
        <w:rPr>
          <w:bCs/>
        </w:rPr>
        <w:tab/>
        <w:t>(3) Soudu, který je příslušný o návrhu rozhodnout, předkládá soud, vůči němuž jsou namítány průtahy v řízení, celý spis obsahující návrh na určení lhůty a vyjádření příslušného soudce k tomuto návrhu. Soud příslušný o návrhu na určení lhůty rozhodnout zaeviduje návrh na určení lhůty v rejstříku UL a založí sběrný spis podle § 185 odst. 3.</w:t>
      </w:r>
      <w:r w:rsidR="009337AE">
        <w:rPr>
          <w:bCs/>
        </w:rPr>
        <w:t xml:space="preserve"> </w:t>
      </w:r>
    </w:p>
    <w:p w14:paraId="2173C048" w14:textId="77777777" w:rsidR="00B0289A" w:rsidRDefault="00B0289A" w:rsidP="0092582B">
      <w:pPr>
        <w:jc w:val="both"/>
        <w:rPr>
          <w:bCs/>
        </w:rPr>
      </w:pPr>
    </w:p>
    <w:p w14:paraId="67A0E43D" w14:textId="3C6D82E9" w:rsidR="00B0289A" w:rsidRDefault="00B0289A" w:rsidP="0092582B">
      <w:pPr>
        <w:jc w:val="both"/>
        <w:rPr>
          <w:bCs/>
        </w:rPr>
      </w:pPr>
      <w:r>
        <w:rPr>
          <w:bCs/>
        </w:rPr>
        <w:tab/>
        <w:t>(4) Prohlásí-li výslovně navrhovatel, že trvá na návrhu, k němuž se dále nepřihlíží</w:t>
      </w:r>
      <w:r w:rsidR="00295912">
        <w:rPr>
          <w:bCs/>
        </w:rPr>
        <w:t xml:space="preserve"> z důvodu, že soud provedl všechny procesní úkony, u nichž podle navrhovatele docházelo k prodlení</w:t>
      </w:r>
      <w:r>
        <w:rPr>
          <w:bCs/>
        </w:rPr>
        <w:t xml:space="preserve">, je třeba spis neprodleně předložit k dalšímu postupu příslušnému soudci.  </w:t>
      </w:r>
    </w:p>
    <w:p w14:paraId="1EC96278" w14:textId="2ED34613" w:rsidR="009337AE" w:rsidRDefault="009337AE" w:rsidP="0092582B">
      <w:pPr>
        <w:jc w:val="both"/>
        <w:rPr>
          <w:bCs/>
        </w:rPr>
      </w:pPr>
    </w:p>
    <w:p w14:paraId="78874F6D" w14:textId="050F9E9C" w:rsidR="008713D2" w:rsidRDefault="009337AE" w:rsidP="0092582B">
      <w:pPr>
        <w:jc w:val="both"/>
        <w:rPr>
          <w:bCs/>
        </w:rPr>
      </w:pPr>
      <w:r>
        <w:rPr>
          <w:bCs/>
        </w:rPr>
        <w:tab/>
        <w:t>(</w:t>
      </w:r>
      <w:r w:rsidR="00B0289A">
        <w:rPr>
          <w:bCs/>
        </w:rPr>
        <w:t>5</w:t>
      </w:r>
      <w:r>
        <w:rPr>
          <w:bCs/>
        </w:rPr>
        <w:t xml:space="preserve">) </w:t>
      </w:r>
      <w:r w:rsidR="006429C2">
        <w:rPr>
          <w:bCs/>
        </w:rPr>
        <w:t>Doručené r</w:t>
      </w:r>
      <w:r w:rsidR="008713D2">
        <w:rPr>
          <w:bCs/>
        </w:rPr>
        <w:t xml:space="preserve">ozhodnutí </w:t>
      </w:r>
      <w:r w:rsidR="00866D75">
        <w:rPr>
          <w:bCs/>
        </w:rPr>
        <w:t>o návrhu na určení lhůty</w:t>
      </w:r>
      <w:r w:rsidR="008713D2">
        <w:rPr>
          <w:bCs/>
        </w:rPr>
        <w:t xml:space="preserve"> založí soud</w:t>
      </w:r>
      <w:r w:rsidR="006429C2">
        <w:rPr>
          <w:bCs/>
        </w:rPr>
        <w:t xml:space="preserve"> prvního stupně</w:t>
      </w:r>
      <w:r w:rsidR="008713D2">
        <w:rPr>
          <w:bCs/>
        </w:rPr>
        <w:t xml:space="preserve"> do spisu agendy správy soudu. </w:t>
      </w:r>
    </w:p>
    <w:p w14:paraId="471E5C5C" w14:textId="77777777" w:rsidR="008713D2" w:rsidRDefault="008713D2" w:rsidP="0092582B">
      <w:pPr>
        <w:jc w:val="both"/>
        <w:rPr>
          <w:bCs/>
        </w:rPr>
      </w:pPr>
    </w:p>
    <w:p w14:paraId="50B28339" w14:textId="35EC2B85" w:rsidR="00B0289A" w:rsidRDefault="008713D2" w:rsidP="0092582B">
      <w:pPr>
        <w:jc w:val="both"/>
        <w:rPr>
          <w:bCs/>
        </w:rPr>
      </w:pPr>
      <w:r>
        <w:rPr>
          <w:bCs/>
        </w:rPr>
        <w:tab/>
        <w:t>(</w:t>
      </w:r>
      <w:r w:rsidR="00B0289A">
        <w:rPr>
          <w:bCs/>
        </w:rPr>
        <w:t>6</w:t>
      </w:r>
      <w:r>
        <w:rPr>
          <w:bCs/>
        </w:rPr>
        <w:t xml:space="preserve">) </w:t>
      </w:r>
      <w:r w:rsidR="009337AE">
        <w:rPr>
          <w:bCs/>
        </w:rPr>
        <w:t>Po vrácení spisu soud, vůči němuž jsou namítány průtahy v řízení, vyznačí výsledek řízení o návrhu na určení lhůty v evidenci návrhů na určení lhůty</w:t>
      </w:r>
      <w:r w:rsidR="00106B16">
        <w:rPr>
          <w:bCs/>
        </w:rPr>
        <w:t xml:space="preserve"> a spis</w:t>
      </w:r>
      <w:r w:rsidR="00866D75">
        <w:rPr>
          <w:bCs/>
        </w:rPr>
        <w:t xml:space="preserve"> s prvopisem rozhodnutí o návrhu na určení lhůty</w:t>
      </w:r>
      <w:r w:rsidR="00106B16">
        <w:rPr>
          <w:bCs/>
        </w:rPr>
        <w:t xml:space="preserve"> neprodleně předloží k dalšímu postupu příslušnému </w:t>
      </w:r>
      <w:r w:rsidR="00AB27A3">
        <w:rPr>
          <w:bCs/>
        </w:rPr>
        <w:t>soudci</w:t>
      </w:r>
      <w:r w:rsidR="009337AE">
        <w:rPr>
          <w:bCs/>
        </w:rPr>
        <w:t xml:space="preserve">. </w:t>
      </w:r>
      <w:r w:rsidR="00865A1A">
        <w:rPr>
          <w:bCs/>
        </w:rPr>
        <w:t xml:space="preserve">Stanoví-li tak předseda soudu, předkládají se spisy po vrácení nejprve správě soudu k informaci předsedovi nebo pověřenému místopředsedovi soudu. </w:t>
      </w:r>
    </w:p>
    <w:p w14:paraId="7181532E" w14:textId="77777777" w:rsidR="0092582B" w:rsidRPr="004D6F7E" w:rsidRDefault="0092582B" w:rsidP="0092582B">
      <w:pPr>
        <w:jc w:val="both"/>
        <w:rPr>
          <w:bCs/>
          <w:iCs/>
        </w:rPr>
      </w:pPr>
      <w:r w:rsidRPr="004D6F7E">
        <w:rPr>
          <w:bCs/>
          <w:iCs/>
        </w:rPr>
        <w:t>------------------------------</w:t>
      </w:r>
    </w:p>
    <w:p w14:paraId="0960F836" w14:textId="2116598B" w:rsidR="0092582B" w:rsidRPr="0092582B" w:rsidRDefault="0092582B" w:rsidP="0092582B">
      <w:pPr>
        <w:ind w:left="426" w:hanging="426"/>
        <w:jc w:val="both"/>
        <w:rPr>
          <w:sz w:val="20"/>
          <w:szCs w:val="20"/>
          <w:vertAlign w:val="superscript"/>
        </w:rPr>
      </w:pPr>
      <w:r w:rsidRPr="004D6F7E">
        <w:rPr>
          <w:iCs/>
          <w:sz w:val="20"/>
          <w:szCs w:val="20"/>
          <w:vertAlign w:val="superscript"/>
        </w:rPr>
        <w:t>1</w:t>
      </w:r>
      <w:r w:rsidR="000F6827">
        <w:rPr>
          <w:iCs/>
          <w:sz w:val="20"/>
          <w:szCs w:val="20"/>
          <w:vertAlign w:val="superscript"/>
        </w:rPr>
        <w:t>4</w:t>
      </w:r>
      <w:r w:rsidR="00F83040">
        <w:rPr>
          <w:iCs/>
          <w:sz w:val="20"/>
          <w:szCs w:val="20"/>
          <w:vertAlign w:val="superscript"/>
        </w:rPr>
        <w:t>6</w:t>
      </w:r>
      <w:r w:rsidRPr="004D6F7E">
        <w:rPr>
          <w:iCs/>
          <w:sz w:val="20"/>
          <w:szCs w:val="20"/>
          <w:vertAlign w:val="superscript"/>
        </w:rPr>
        <w:t xml:space="preserve">) </w:t>
      </w:r>
      <w:r w:rsidRPr="00D7591E">
        <w:rPr>
          <w:iCs/>
          <w:sz w:val="20"/>
          <w:szCs w:val="20"/>
          <w:vertAlign w:val="superscript"/>
        </w:rPr>
        <w:tab/>
        <w:t>§ 1</w:t>
      </w:r>
      <w:r>
        <w:rPr>
          <w:iCs/>
          <w:sz w:val="20"/>
          <w:szCs w:val="20"/>
          <w:vertAlign w:val="superscript"/>
        </w:rPr>
        <w:t>74a</w:t>
      </w:r>
      <w:r w:rsidRPr="00D7591E">
        <w:rPr>
          <w:iCs/>
          <w:sz w:val="20"/>
          <w:szCs w:val="20"/>
          <w:vertAlign w:val="superscript"/>
        </w:rPr>
        <w:t xml:space="preserve"> </w:t>
      </w:r>
      <w:r w:rsidRPr="00D7591E">
        <w:rPr>
          <w:sz w:val="20"/>
          <w:szCs w:val="20"/>
          <w:vertAlign w:val="superscript"/>
        </w:rPr>
        <w:t xml:space="preserve">zákona č. </w:t>
      </w:r>
      <w:r>
        <w:rPr>
          <w:sz w:val="20"/>
          <w:szCs w:val="20"/>
          <w:vertAlign w:val="superscript"/>
        </w:rPr>
        <w:t xml:space="preserve">6/2002 Sb., </w:t>
      </w:r>
      <w:r w:rsidRPr="0092582B">
        <w:rPr>
          <w:sz w:val="20"/>
          <w:szCs w:val="20"/>
          <w:vertAlign w:val="superscript"/>
        </w:rPr>
        <w:t>o soudech, soudcích, přísedících a státní správě soudů a o změně některých dalších zákonů</w:t>
      </w:r>
      <w:r>
        <w:rPr>
          <w:sz w:val="20"/>
          <w:szCs w:val="20"/>
          <w:vertAlign w:val="superscript"/>
        </w:rPr>
        <w:t xml:space="preserve"> </w:t>
      </w:r>
      <w:r w:rsidRPr="0092582B">
        <w:rPr>
          <w:sz w:val="20"/>
          <w:szCs w:val="20"/>
          <w:vertAlign w:val="superscript"/>
        </w:rPr>
        <w:t>(zákon o soudech a soudcích)</w:t>
      </w:r>
      <w:r w:rsidRPr="00D7591E">
        <w:rPr>
          <w:sz w:val="20"/>
          <w:szCs w:val="20"/>
          <w:vertAlign w:val="superscript"/>
        </w:rPr>
        <w:t>, ve</w:t>
      </w:r>
      <w:r w:rsidR="0029214D">
        <w:rPr>
          <w:sz w:val="20"/>
          <w:szCs w:val="20"/>
          <w:vertAlign w:val="superscript"/>
        </w:rPr>
        <w:t> </w:t>
      </w:r>
      <w:r w:rsidRPr="00D7591E">
        <w:rPr>
          <w:sz w:val="20"/>
          <w:szCs w:val="20"/>
          <w:vertAlign w:val="superscript"/>
        </w:rPr>
        <w:t>znění</w:t>
      </w:r>
      <w:r w:rsidR="0029214D">
        <w:rPr>
          <w:sz w:val="20"/>
          <w:szCs w:val="20"/>
          <w:vertAlign w:val="superscript"/>
        </w:rPr>
        <w:t> </w:t>
      </w:r>
      <w:r w:rsidRPr="00D7591E">
        <w:rPr>
          <w:sz w:val="20"/>
          <w:szCs w:val="20"/>
          <w:vertAlign w:val="superscript"/>
        </w:rPr>
        <w:t>pozdějších předpisů</w:t>
      </w:r>
      <w:r w:rsidRPr="00D7591E">
        <w:rPr>
          <w:iCs/>
          <w:sz w:val="20"/>
          <w:szCs w:val="20"/>
          <w:vertAlign w:val="superscript"/>
        </w:rPr>
        <w:t>.</w:t>
      </w:r>
      <w:r w:rsidR="00F64128">
        <w:rPr>
          <w:iCs/>
          <w:sz w:val="20"/>
          <w:szCs w:val="20"/>
          <w:vertAlign w:val="superscript"/>
        </w:rPr>
        <w:t xml:space="preserve">“. </w:t>
      </w:r>
    </w:p>
    <w:p w14:paraId="3DF228AA" w14:textId="77777777" w:rsidR="00295912" w:rsidRDefault="00295912" w:rsidP="003A083E">
      <w:pPr>
        <w:jc w:val="both"/>
        <w:rPr>
          <w:bCs/>
        </w:rPr>
      </w:pPr>
    </w:p>
    <w:p w14:paraId="0C731554" w14:textId="49B9B3E6" w:rsidR="00151A2D" w:rsidRDefault="009337AE" w:rsidP="009337AE">
      <w:pPr>
        <w:ind w:left="567" w:hanging="567"/>
        <w:jc w:val="both"/>
        <w:rPr>
          <w:bCs/>
        </w:rPr>
      </w:pPr>
      <w:r w:rsidRPr="00245E8A">
        <w:rPr>
          <w:b/>
        </w:rPr>
        <w:t>2</w:t>
      </w:r>
      <w:r w:rsidR="0024419D">
        <w:rPr>
          <w:b/>
        </w:rPr>
        <w:t>30</w:t>
      </w:r>
      <w:r w:rsidRPr="00245E8A">
        <w:rPr>
          <w:b/>
        </w:rPr>
        <w:t xml:space="preserve">. </w:t>
      </w:r>
      <w:r w:rsidRPr="00245E8A">
        <w:rPr>
          <w:b/>
        </w:rPr>
        <w:tab/>
      </w:r>
      <w:r w:rsidRPr="00245E8A">
        <w:rPr>
          <w:bCs/>
        </w:rPr>
        <w:t xml:space="preserve">§ 235b se včetně nadpisu zrušuje. </w:t>
      </w:r>
    </w:p>
    <w:p w14:paraId="52B6C77F" w14:textId="77777777" w:rsidR="006D748C" w:rsidRDefault="006D748C" w:rsidP="009337AE">
      <w:pPr>
        <w:ind w:left="567" w:hanging="567"/>
        <w:jc w:val="both"/>
        <w:rPr>
          <w:bCs/>
        </w:rPr>
      </w:pPr>
    </w:p>
    <w:p w14:paraId="0CCB224C" w14:textId="0D7187E6" w:rsidR="006D748C" w:rsidRDefault="006D748C" w:rsidP="009337AE">
      <w:pPr>
        <w:ind w:left="567" w:hanging="567"/>
        <w:jc w:val="both"/>
        <w:rPr>
          <w:bCs/>
        </w:rPr>
      </w:pPr>
      <w:r>
        <w:rPr>
          <w:b/>
        </w:rPr>
        <w:t>2</w:t>
      </w:r>
      <w:r w:rsidR="00F1012B">
        <w:rPr>
          <w:b/>
        </w:rPr>
        <w:t>3</w:t>
      </w:r>
      <w:r w:rsidR="0024419D">
        <w:rPr>
          <w:b/>
        </w:rPr>
        <w:t>1</w:t>
      </w:r>
      <w:r>
        <w:rPr>
          <w:b/>
        </w:rPr>
        <w:t xml:space="preserve">. </w:t>
      </w:r>
      <w:r>
        <w:rPr>
          <w:b/>
        </w:rPr>
        <w:tab/>
      </w:r>
      <w:r>
        <w:rPr>
          <w:bCs/>
        </w:rPr>
        <w:t xml:space="preserve">V § 238 odst. 3 se písmeno c) zrušuje. </w:t>
      </w:r>
    </w:p>
    <w:p w14:paraId="38D65A10" w14:textId="6B3511AC" w:rsidR="006D748C" w:rsidRDefault="006D748C" w:rsidP="009337AE">
      <w:pPr>
        <w:ind w:left="567" w:hanging="567"/>
        <w:jc w:val="both"/>
        <w:rPr>
          <w:bCs/>
        </w:rPr>
      </w:pPr>
      <w:r>
        <w:rPr>
          <w:b/>
        </w:rPr>
        <w:tab/>
      </w:r>
      <w:r>
        <w:rPr>
          <w:bCs/>
        </w:rPr>
        <w:t xml:space="preserve">Dosavadní písmena d) až n) se označují jako písmena c) až m). </w:t>
      </w:r>
    </w:p>
    <w:p w14:paraId="41B9059E" w14:textId="77777777" w:rsidR="006D748C" w:rsidRDefault="006D748C" w:rsidP="009337AE">
      <w:pPr>
        <w:ind w:left="567" w:hanging="567"/>
        <w:jc w:val="both"/>
        <w:rPr>
          <w:bCs/>
        </w:rPr>
      </w:pPr>
    </w:p>
    <w:p w14:paraId="50DC7386" w14:textId="11A036C2" w:rsidR="006D748C" w:rsidRDefault="006D748C" w:rsidP="009337AE">
      <w:pPr>
        <w:ind w:left="567" w:hanging="567"/>
        <w:jc w:val="both"/>
        <w:rPr>
          <w:bCs/>
        </w:rPr>
      </w:pPr>
      <w:r>
        <w:rPr>
          <w:b/>
        </w:rPr>
        <w:t>2</w:t>
      </w:r>
      <w:r w:rsidR="00F1012B">
        <w:rPr>
          <w:b/>
        </w:rPr>
        <w:t>3</w:t>
      </w:r>
      <w:r w:rsidR="0024419D">
        <w:rPr>
          <w:b/>
        </w:rPr>
        <w:t>2</w:t>
      </w:r>
      <w:r>
        <w:rPr>
          <w:b/>
        </w:rPr>
        <w:t xml:space="preserve">. </w:t>
      </w:r>
      <w:r>
        <w:rPr>
          <w:b/>
        </w:rPr>
        <w:tab/>
      </w:r>
      <w:r>
        <w:rPr>
          <w:bCs/>
        </w:rPr>
        <w:t xml:space="preserve">V § 238 odst. 3 se písmeno j) zrušuje. </w:t>
      </w:r>
    </w:p>
    <w:p w14:paraId="5EC8018F" w14:textId="2DD0527F" w:rsidR="006D748C" w:rsidRDefault="006D748C" w:rsidP="009337AE">
      <w:pPr>
        <w:ind w:left="567" w:hanging="567"/>
        <w:jc w:val="both"/>
        <w:rPr>
          <w:bCs/>
        </w:rPr>
      </w:pPr>
      <w:r>
        <w:rPr>
          <w:b/>
        </w:rPr>
        <w:tab/>
      </w:r>
      <w:r>
        <w:rPr>
          <w:bCs/>
        </w:rPr>
        <w:t xml:space="preserve">Dosavadní písmena k) až m) se označují jako písmena j) až l). </w:t>
      </w:r>
    </w:p>
    <w:p w14:paraId="21958688" w14:textId="77777777" w:rsidR="006D748C" w:rsidRDefault="006D748C" w:rsidP="009337AE">
      <w:pPr>
        <w:ind w:left="567" w:hanging="567"/>
        <w:jc w:val="both"/>
        <w:rPr>
          <w:bCs/>
        </w:rPr>
      </w:pPr>
    </w:p>
    <w:p w14:paraId="1FEBB6D2" w14:textId="13CEAA21" w:rsidR="006D748C" w:rsidRDefault="006D748C" w:rsidP="009337AE">
      <w:pPr>
        <w:ind w:left="567" w:hanging="567"/>
        <w:jc w:val="both"/>
        <w:rPr>
          <w:bCs/>
        </w:rPr>
      </w:pPr>
      <w:r>
        <w:rPr>
          <w:b/>
        </w:rPr>
        <w:t>2</w:t>
      </w:r>
      <w:r w:rsidR="00F1012B">
        <w:rPr>
          <w:b/>
        </w:rPr>
        <w:t>3</w:t>
      </w:r>
      <w:r w:rsidR="0024419D">
        <w:rPr>
          <w:b/>
        </w:rPr>
        <w:t>3</w:t>
      </w:r>
      <w:r>
        <w:rPr>
          <w:b/>
        </w:rPr>
        <w:t xml:space="preserve">. </w:t>
      </w:r>
      <w:r>
        <w:rPr>
          <w:b/>
        </w:rPr>
        <w:tab/>
      </w:r>
      <w:r>
        <w:rPr>
          <w:bCs/>
        </w:rPr>
        <w:t>V § 238 odst. 4 se text „m)“ nahrazuje textem „k)“</w:t>
      </w:r>
      <w:r w:rsidR="00B51BDE">
        <w:rPr>
          <w:bCs/>
        </w:rPr>
        <w:t xml:space="preserve"> a slova „knihu slibů znalců a tlumočníků,“ se zrušují</w:t>
      </w:r>
      <w:r>
        <w:rPr>
          <w:bCs/>
        </w:rPr>
        <w:t xml:space="preserve">. </w:t>
      </w:r>
    </w:p>
    <w:p w14:paraId="34E30BC2" w14:textId="77777777" w:rsidR="006D748C" w:rsidRDefault="006D748C" w:rsidP="009337AE">
      <w:pPr>
        <w:ind w:left="567" w:hanging="567"/>
        <w:jc w:val="both"/>
        <w:rPr>
          <w:bCs/>
        </w:rPr>
      </w:pPr>
    </w:p>
    <w:p w14:paraId="090F7E85" w14:textId="05861503" w:rsidR="006D748C" w:rsidRPr="006D748C" w:rsidRDefault="006D748C" w:rsidP="009337AE">
      <w:pPr>
        <w:ind w:left="567" w:hanging="567"/>
        <w:jc w:val="both"/>
        <w:rPr>
          <w:bCs/>
        </w:rPr>
      </w:pPr>
      <w:r>
        <w:rPr>
          <w:b/>
        </w:rPr>
        <w:t>2</w:t>
      </w:r>
      <w:r w:rsidR="00F1012B">
        <w:rPr>
          <w:b/>
        </w:rPr>
        <w:t>3</w:t>
      </w:r>
      <w:r w:rsidR="0024419D">
        <w:rPr>
          <w:b/>
        </w:rPr>
        <w:t>4</w:t>
      </w:r>
      <w:r>
        <w:rPr>
          <w:b/>
        </w:rPr>
        <w:t xml:space="preserve">. </w:t>
      </w:r>
      <w:r>
        <w:rPr>
          <w:b/>
        </w:rPr>
        <w:tab/>
      </w:r>
      <w:r>
        <w:rPr>
          <w:bCs/>
        </w:rPr>
        <w:t>V § 238 odst. 6 se text</w:t>
      </w:r>
      <w:r w:rsidR="00B262BE">
        <w:rPr>
          <w:bCs/>
        </w:rPr>
        <w:t xml:space="preserve"> „d) až k)“ nahrazuje textem</w:t>
      </w:r>
      <w:r>
        <w:rPr>
          <w:bCs/>
        </w:rPr>
        <w:t xml:space="preserve"> </w:t>
      </w:r>
      <w:r w:rsidR="00B262BE">
        <w:rPr>
          <w:bCs/>
        </w:rPr>
        <w:t xml:space="preserve">„c) až i)“. </w:t>
      </w:r>
    </w:p>
    <w:p w14:paraId="6D7A5872" w14:textId="77777777" w:rsidR="00B14674" w:rsidRPr="00245E8A" w:rsidRDefault="00B14674" w:rsidP="009337AE">
      <w:pPr>
        <w:ind w:left="567" w:hanging="567"/>
        <w:jc w:val="both"/>
        <w:rPr>
          <w:bCs/>
          <w:color w:val="00B050"/>
        </w:rPr>
      </w:pPr>
    </w:p>
    <w:p w14:paraId="1697E043" w14:textId="5EDC73CC" w:rsidR="005C79DC" w:rsidRPr="006D748C" w:rsidRDefault="003D1018" w:rsidP="00BE69DD">
      <w:pPr>
        <w:ind w:left="567" w:hanging="567"/>
        <w:jc w:val="both"/>
        <w:rPr>
          <w:bCs/>
        </w:rPr>
      </w:pPr>
      <w:r w:rsidRPr="006D748C">
        <w:rPr>
          <w:b/>
        </w:rPr>
        <w:lastRenderedPageBreak/>
        <w:t>2</w:t>
      </w:r>
      <w:r w:rsidR="00F1012B">
        <w:rPr>
          <w:b/>
        </w:rPr>
        <w:t>3</w:t>
      </w:r>
      <w:r w:rsidR="0024419D">
        <w:rPr>
          <w:b/>
        </w:rPr>
        <w:t>5</w:t>
      </w:r>
      <w:r w:rsidR="005C79DC" w:rsidRPr="006D748C">
        <w:rPr>
          <w:b/>
        </w:rPr>
        <w:t xml:space="preserve">. </w:t>
      </w:r>
      <w:r w:rsidR="005C79DC" w:rsidRPr="006D748C">
        <w:rPr>
          <w:b/>
        </w:rPr>
        <w:tab/>
      </w:r>
      <w:r w:rsidR="005C79DC" w:rsidRPr="006D748C">
        <w:rPr>
          <w:bCs/>
        </w:rPr>
        <w:t xml:space="preserve">V § 249 odst. 1 se slova „správní spisy“ nahrazují slovy „spisy agendy správy soudů“ a slova „rok odevzdání do spisovny a dále skartační znak podle skartačních směrnic“ se nahrazují slovy „údaje nezbytné pro řádné uložení spisu </w:t>
      </w:r>
      <w:r w:rsidR="009A0E2C" w:rsidRPr="006D748C">
        <w:rPr>
          <w:bCs/>
        </w:rPr>
        <w:t>do spisovny</w:t>
      </w:r>
      <w:r w:rsidR="005C79DC" w:rsidRPr="006D748C">
        <w:rPr>
          <w:bCs/>
          <w:vertAlign w:val="superscript"/>
        </w:rPr>
        <w:t>22a)</w:t>
      </w:r>
      <w:r w:rsidR="005C79DC" w:rsidRPr="006D748C">
        <w:rPr>
          <w:bCs/>
        </w:rPr>
        <w:t xml:space="preserve">“. </w:t>
      </w:r>
    </w:p>
    <w:p w14:paraId="0B685A09" w14:textId="3D52B0F5" w:rsidR="00C6165A" w:rsidRPr="00245E8A" w:rsidRDefault="00C6165A" w:rsidP="00BE69DD">
      <w:pPr>
        <w:ind w:left="567" w:hanging="567"/>
        <w:jc w:val="both"/>
        <w:rPr>
          <w:bCs/>
          <w:color w:val="00B050"/>
        </w:rPr>
      </w:pPr>
    </w:p>
    <w:p w14:paraId="1A0040F0" w14:textId="78687CD2" w:rsidR="00BF54A5" w:rsidRDefault="003D1018" w:rsidP="00BE69DD">
      <w:pPr>
        <w:ind w:left="567" w:hanging="567"/>
        <w:jc w:val="both"/>
        <w:rPr>
          <w:bCs/>
        </w:rPr>
      </w:pPr>
      <w:r>
        <w:rPr>
          <w:b/>
        </w:rPr>
        <w:t>2</w:t>
      </w:r>
      <w:r w:rsidR="00F1012B">
        <w:rPr>
          <w:b/>
        </w:rPr>
        <w:t>3</w:t>
      </w:r>
      <w:r w:rsidR="0024419D">
        <w:rPr>
          <w:b/>
        </w:rPr>
        <w:t>6</w:t>
      </w:r>
      <w:r w:rsidR="00C6165A">
        <w:rPr>
          <w:b/>
        </w:rPr>
        <w:t xml:space="preserve">. </w:t>
      </w:r>
      <w:r w:rsidR="00C6165A">
        <w:rPr>
          <w:b/>
        </w:rPr>
        <w:tab/>
      </w:r>
      <w:r>
        <w:rPr>
          <w:bCs/>
        </w:rPr>
        <w:t xml:space="preserve">§ 252 </w:t>
      </w:r>
      <w:r w:rsidR="00C6165A">
        <w:rPr>
          <w:bCs/>
        </w:rPr>
        <w:t xml:space="preserve">se </w:t>
      </w:r>
      <w:r w:rsidR="00CA2C49">
        <w:rPr>
          <w:bCs/>
        </w:rPr>
        <w:t xml:space="preserve">včetně nadpisu </w:t>
      </w:r>
      <w:r w:rsidR="00C6165A">
        <w:rPr>
          <w:bCs/>
        </w:rPr>
        <w:t>zrušuj</w:t>
      </w:r>
      <w:r w:rsidR="006A5B1B">
        <w:rPr>
          <w:bCs/>
        </w:rPr>
        <w:t>e</w:t>
      </w:r>
      <w:r w:rsidR="00C6165A">
        <w:rPr>
          <w:bCs/>
        </w:rPr>
        <w:t>.</w:t>
      </w:r>
    </w:p>
    <w:p w14:paraId="5267FA8E" w14:textId="77777777" w:rsidR="006D748C" w:rsidRDefault="006D748C" w:rsidP="00BE69DD">
      <w:pPr>
        <w:ind w:left="567" w:hanging="567"/>
        <w:jc w:val="both"/>
        <w:rPr>
          <w:bCs/>
        </w:rPr>
      </w:pPr>
    </w:p>
    <w:p w14:paraId="38F43A7E" w14:textId="44AFB2E7" w:rsidR="00B262BE" w:rsidRDefault="00BF54A5" w:rsidP="00BE69DD">
      <w:pPr>
        <w:ind w:left="567" w:hanging="567"/>
        <w:jc w:val="both"/>
        <w:rPr>
          <w:bCs/>
        </w:rPr>
      </w:pPr>
      <w:r>
        <w:rPr>
          <w:b/>
        </w:rPr>
        <w:t>2</w:t>
      </w:r>
      <w:r w:rsidR="00F1012B">
        <w:rPr>
          <w:b/>
        </w:rPr>
        <w:t>3</w:t>
      </w:r>
      <w:r w:rsidR="0024419D">
        <w:rPr>
          <w:b/>
        </w:rPr>
        <w:t>7</w:t>
      </w:r>
      <w:r>
        <w:rPr>
          <w:b/>
        </w:rPr>
        <w:t xml:space="preserve">. </w:t>
      </w:r>
      <w:r>
        <w:rPr>
          <w:b/>
        </w:rPr>
        <w:tab/>
      </w:r>
      <w:r>
        <w:rPr>
          <w:bCs/>
        </w:rPr>
        <w:t xml:space="preserve">§ 254c se včetně nadpisu zrušuje. </w:t>
      </w:r>
    </w:p>
    <w:p w14:paraId="74F8B49F" w14:textId="77777777" w:rsidR="00B262BE" w:rsidRDefault="00B262BE" w:rsidP="00BE69DD">
      <w:pPr>
        <w:ind w:left="567" w:hanging="567"/>
        <w:jc w:val="both"/>
        <w:rPr>
          <w:bCs/>
        </w:rPr>
      </w:pPr>
    </w:p>
    <w:p w14:paraId="285B8EDB" w14:textId="77441A1B" w:rsidR="00C6165A" w:rsidRDefault="00B262BE" w:rsidP="00BE69DD">
      <w:pPr>
        <w:ind w:left="567" w:hanging="567"/>
        <w:jc w:val="both"/>
        <w:rPr>
          <w:bCs/>
        </w:rPr>
      </w:pPr>
      <w:r>
        <w:rPr>
          <w:b/>
        </w:rPr>
        <w:t>2</w:t>
      </w:r>
      <w:r w:rsidR="000B06DE">
        <w:rPr>
          <w:b/>
        </w:rPr>
        <w:t>3</w:t>
      </w:r>
      <w:r w:rsidR="0024419D">
        <w:rPr>
          <w:b/>
        </w:rPr>
        <w:t>8</w:t>
      </w:r>
      <w:r>
        <w:rPr>
          <w:b/>
        </w:rPr>
        <w:t xml:space="preserve">. </w:t>
      </w:r>
      <w:r>
        <w:rPr>
          <w:b/>
        </w:rPr>
        <w:tab/>
      </w:r>
      <w:r>
        <w:rPr>
          <w:bCs/>
        </w:rPr>
        <w:t xml:space="preserve">§ 256 a 257 se včetně nadpisů zrušují. </w:t>
      </w:r>
      <w:r w:rsidR="00C6165A">
        <w:rPr>
          <w:bCs/>
        </w:rPr>
        <w:t xml:space="preserve"> </w:t>
      </w:r>
    </w:p>
    <w:p w14:paraId="0E151CD2" w14:textId="5AFF6AA5" w:rsidR="003D1018" w:rsidRDefault="003D1018" w:rsidP="00BE69DD">
      <w:pPr>
        <w:ind w:left="567" w:hanging="567"/>
        <w:jc w:val="both"/>
        <w:rPr>
          <w:bCs/>
        </w:rPr>
      </w:pPr>
    </w:p>
    <w:p w14:paraId="13AB2B4A" w14:textId="56065BF3" w:rsidR="003D1018" w:rsidRPr="006269E9" w:rsidRDefault="003D1018" w:rsidP="00BE69DD">
      <w:pPr>
        <w:ind w:left="567" w:hanging="567"/>
        <w:jc w:val="both"/>
        <w:rPr>
          <w:bCs/>
        </w:rPr>
      </w:pPr>
      <w:r w:rsidRPr="006269E9">
        <w:rPr>
          <w:b/>
        </w:rPr>
        <w:t>2</w:t>
      </w:r>
      <w:r w:rsidR="000B06DE">
        <w:rPr>
          <w:b/>
        </w:rPr>
        <w:t>3</w:t>
      </w:r>
      <w:r w:rsidR="0024419D">
        <w:rPr>
          <w:b/>
        </w:rPr>
        <w:t>9</w:t>
      </w:r>
      <w:r w:rsidRPr="006269E9">
        <w:rPr>
          <w:b/>
        </w:rPr>
        <w:t xml:space="preserve">. </w:t>
      </w:r>
      <w:r w:rsidRPr="006269E9">
        <w:rPr>
          <w:b/>
        </w:rPr>
        <w:tab/>
      </w:r>
      <w:r w:rsidRPr="006269E9">
        <w:rPr>
          <w:bCs/>
        </w:rPr>
        <w:t xml:space="preserve">V § 262 odst. 1 se </w:t>
      </w:r>
      <w:r w:rsidR="006269E9" w:rsidRPr="006269E9">
        <w:rPr>
          <w:bCs/>
        </w:rPr>
        <w:t xml:space="preserve">slovo „kolky“ zrušuje a </w:t>
      </w:r>
      <w:r w:rsidRPr="006269E9">
        <w:rPr>
          <w:bCs/>
        </w:rPr>
        <w:t>za slova „nebo dovolání“ vkládají slova „v</w:t>
      </w:r>
      <w:r w:rsidR="0029214D">
        <w:rPr>
          <w:bCs/>
        </w:rPr>
        <w:t> </w:t>
      </w:r>
      <w:r w:rsidRPr="006269E9">
        <w:rPr>
          <w:bCs/>
        </w:rPr>
        <w:t xml:space="preserve">době, kdy soudní komisař nemá k dispozici pozůstalostní spis“. </w:t>
      </w:r>
    </w:p>
    <w:p w14:paraId="7F2E82DD" w14:textId="77777777" w:rsidR="00E45673" w:rsidRDefault="00E45673" w:rsidP="00BE69DD">
      <w:pPr>
        <w:ind w:left="567" w:hanging="567"/>
        <w:jc w:val="both"/>
        <w:rPr>
          <w:bCs/>
        </w:rPr>
      </w:pPr>
    </w:p>
    <w:p w14:paraId="016B3567" w14:textId="69A77229" w:rsidR="00E45673" w:rsidRPr="006269E9" w:rsidRDefault="00E45673" w:rsidP="00BE69DD">
      <w:pPr>
        <w:ind w:left="567" w:hanging="567"/>
        <w:jc w:val="both"/>
        <w:rPr>
          <w:bCs/>
        </w:rPr>
      </w:pPr>
      <w:r w:rsidRPr="006269E9">
        <w:rPr>
          <w:b/>
        </w:rPr>
        <w:t>2</w:t>
      </w:r>
      <w:r w:rsidR="0024419D">
        <w:rPr>
          <w:b/>
        </w:rPr>
        <w:t>40</w:t>
      </w:r>
      <w:r w:rsidRPr="006269E9">
        <w:rPr>
          <w:b/>
        </w:rPr>
        <w:t xml:space="preserve">. </w:t>
      </w:r>
      <w:r w:rsidRPr="006269E9">
        <w:rPr>
          <w:b/>
        </w:rPr>
        <w:tab/>
      </w:r>
      <w:bookmarkStart w:id="50" w:name="_Hlk175048589"/>
      <w:r w:rsidRPr="006269E9">
        <w:rPr>
          <w:bCs/>
        </w:rPr>
        <w:t>V § 263 se doplňuje odstavec 6, který</w:t>
      </w:r>
      <w:r w:rsidR="006B6D64" w:rsidRPr="006269E9">
        <w:rPr>
          <w:bCs/>
        </w:rPr>
        <w:t xml:space="preserve"> včetně poznámky pod čarou č. </w:t>
      </w:r>
      <w:r w:rsidR="006269E9" w:rsidRPr="006269E9">
        <w:rPr>
          <w:bCs/>
        </w:rPr>
        <w:t>14</w:t>
      </w:r>
      <w:r w:rsidR="00F83040">
        <w:rPr>
          <w:bCs/>
        </w:rPr>
        <w:t>7</w:t>
      </w:r>
      <w:r w:rsidRPr="006269E9">
        <w:rPr>
          <w:bCs/>
        </w:rPr>
        <w:t xml:space="preserve"> zní: </w:t>
      </w:r>
    </w:p>
    <w:p w14:paraId="2EF51A10" w14:textId="77777777" w:rsidR="00E45673" w:rsidRPr="006269E9" w:rsidRDefault="00E45673" w:rsidP="00BE69DD">
      <w:pPr>
        <w:ind w:left="567" w:hanging="567"/>
        <w:jc w:val="both"/>
        <w:rPr>
          <w:bCs/>
        </w:rPr>
      </w:pPr>
    </w:p>
    <w:p w14:paraId="6B1D6BCE" w14:textId="30342BEF" w:rsidR="00E45673" w:rsidRPr="006269E9" w:rsidRDefault="00E45673" w:rsidP="00E45673">
      <w:pPr>
        <w:jc w:val="both"/>
        <w:rPr>
          <w:bCs/>
        </w:rPr>
      </w:pPr>
      <w:r w:rsidRPr="006269E9">
        <w:rPr>
          <w:bCs/>
        </w:rPr>
        <w:tab/>
        <w:t xml:space="preserve">„(6) Před </w:t>
      </w:r>
      <w:r w:rsidR="006B6D64" w:rsidRPr="006269E9">
        <w:rPr>
          <w:bCs/>
        </w:rPr>
        <w:t>předáním</w:t>
      </w:r>
      <w:r w:rsidRPr="006269E9">
        <w:rPr>
          <w:bCs/>
        </w:rPr>
        <w:t xml:space="preserve"> spisu</w:t>
      </w:r>
      <w:r w:rsidR="006B6D64" w:rsidRPr="006269E9">
        <w:rPr>
          <w:bCs/>
        </w:rPr>
        <w:t xml:space="preserve"> zpět</w:t>
      </w:r>
      <w:r w:rsidRPr="006269E9">
        <w:rPr>
          <w:bCs/>
        </w:rPr>
        <w:t xml:space="preserve"> soudu</w:t>
      </w:r>
      <w:r w:rsidR="006269E9" w:rsidRPr="006269E9">
        <w:rPr>
          <w:bCs/>
          <w:vertAlign w:val="superscript"/>
        </w:rPr>
        <w:t>14</w:t>
      </w:r>
      <w:r w:rsidR="00F83040">
        <w:rPr>
          <w:bCs/>
          <w:vertAlign w:val="superscript"/>
        </w:rPr>
        <w:t>7</w:t>
      </w:r>
      <w:r w:rsidR="006B6D64" w:rsidRPr="006269E9">
        <w:rPr>
          <w:bCs/>
          <w:vertAlign w:val="superscript"/>
        </w:rPr>
        <w:t>)</w:t>
      </w:r>
      <w:r w:rsidRPr="006269E9">
        <w:rPr>
          <w:bCs/>
        </w:rPr>
        <w:t xml:space="preserve"> provede soudní komisař poplatkovou a</w:t>
      </w:r>
      <w:r w:rsidR="00F83040">
        <w:rPr>
          <w:bCs/>
        </w:rPr>
        <w:t> </w:t>
      </w:r>
      <w:r w:rsidRPr="006269E9">
        <w:rPr>
          <w:bCs/>
        </w:rPr>
        <w:t xml:space="preserve">spisovou kontrolu </w:t>
      </w:r>
      <w:r w:rsidR="00D43290" w:rsidRPr="006269E9">
        <w:rPr>
          <w:bCs/>
        </w:rPr>
        <w:t>podle § 195</w:t>
      </w:r>
      <w:r w:rsidR="006B6D64" w:rsidRPr="006269E9">
        <w:rPr>
          <w:bCs/>
        </w:rPr>
        <w:t>, a to ve vztahu k těm částem řízení, resp. spisu, v</w:t>
      </w:r>
      <w:r w:rsidR="0029214D">
        <w:rPr>
          <w:bCs/>
        </w:rPr>
        <w:t> </w:t>
      </w:r>
      <w:r w:rsidR="006B6D64" w:rsidRPr="006269E9">
        <w:rPr>
          <w:bCs/>
        </w:rPr>
        <w:t>nichž</w:t>
      </w:r>
      <w:r w:rsidR="0029214D">
        <w:rPr>
          <w:bCs/>
        </w:rPr>
        <w:t> </w:t>
      </w:r>
      <w:r w:rsidR="006B6D64" w:rsidRPr="006269E9">
        <w:rPr>
          <w:bCs/>
        </w:rPr>
        <w:t>prováděl úkony coby soudní komisař</w:t>
      </w:r>
      <w:r w:rsidR="009621F1" w:rsidRPr="006269E9">
        <w:rPr>
          <w:bCs/>
        </w:rPr>
        <w:t>. Provedení poplatkové a spisové kontroly podle</w:t>
      </w:r>
      <w:r w:rsidR="0029214D">
        <w:rPr>
          <w:bCs/>
        </w:rPr>
        <w:t> </w:t>
      </w:r>
      <w:r w:rsidR="009621F1" w:rsidRPr="006269E9">
        <w:rPr>
          <w:bCs/>
        </w:rPr>
        <w:t>předchozí věty se vyznačí na spisovém obalu s uvedením data a podpisu osoby, která</w:t>
      </w:r>
      <w:r w:rsidR="0029214D">
        <w:rPr>
          <w:bCs/>
        </w:rPr>
        <w:t> </w:t>
      </w:r>
      <w:r w:rsidR="009621F1" w:rsidRPr="006269E9">
        <w:rPr>
          <w:bCs/>
        </w:rPr>
        <w:t>kontrolu provedla</w:t>
      </w:r>
      <w:r w:rsidR="006B6D64" w:rsidRPr="006269E9">
        <w:rPr>
          <w:bCs/>
        </w:rPr>
        <w:t xml:space="preserve">. </w:t>
      </w:r>
    </w:p>
    <w:p w14:paraId="5CF62400" w14:textId="77777777" w:rsidR="006B6D64" w:rsidRPr="006269E9" w:rsidRDefault="006B6D64" w:rsidP="00034150">
      <w:pPr>
        <w:jc w:val="both"/>
        <w:rPr>
          <w:bCs/>
          <w:iCs/>
        </w:rPr>
      </w:pPr>
      <w:r w:rsidRPr="006269E9">
        <w:rPr>
          <w:bCs/>
          <w:iCs/>
        </w:rPr>
        <w:t>------------------------------</w:t>
      </w:r>
    </w:p>
    <w:p w14:paraId="69CFF88D" w14:textId="37E23DDC" w:rsidR="006B6D64" w:rsidRPr="006269E9" w:rsidRDefault="006269E9" w:rsidP="006B6D64">
      <w:pPr>
        <w:ind w:left="426" w:hanging="426"/>
        <w:jc w:val="both"/>
        <w:rPr>
          <w:sz w:val="20"/>
          <w:szCs w:val="20"/>
          <w:vertAlign w:val="superscript"/>
        </w:rPr>
      </w:pPr>
      <w:r w:rsidRPr="006269E9">
        <w:rPr>
          <w:iCs/>
          <w:sz w:val="20"/>
          <w:szCs w:val="20"/>
          <w:vertAlign w:val="superscript"/>
        </w:rPr>
        <w:t>14</w:t>
      </w:r>
      <w:r w:rsidR="00F83040">
        <w:rPr>
          <w:iCs/>
          <w:sz w:val="20"/>
          <w:szCs w:val="20"/>
          <w:vertAlign w:val="superscript"/>
        </w:rPr>
        <w:t>7</w:t>
      </w:r>
      <w:r w:rsidR="006B6D64" w:rsidRPr="006269E9">
        <w:rPr>
          <w:iCs/>
          <w:sz w:val="20"/>
          <w:szCs w:val="20"/>
          <w:vertAlign w:val="superscript"/>
        </w:rPr>
        <w:t xml:space="preserve">) </w:t>
      </w:r>
      <w:r w:rsidR="006B6D64" w:rsidRPr="006269E9">
        <w:rPr>
          <w:iCs/>
          <w:sz w:val="20"/>
          <w:szCs w:val="20"/>
          <w:vertAlign w:val="superscript"/>
        </w:rPr>
        <w:tab/>
        <w:t xml:space="preserve">§ 95 vyhlášky č. 37/1992 Sb., o jednacím řádu pro okresní a krajské soudy, ve znění pozdějších předpisů.“. </w:t>
      </w:r>
    </w:p>
    <w:bookmarkEnd w:id="50"/>
    <w:p w14:paraId="76E21F27" w14:textId="77777777" w:rsidR="00494430" w:rsidRDefault="00494430" w:rsidP="00BE69DD">
      <w:pPr>
        <w:ind w:left="567" w:hanging="567"/>
        <w:jc w:val="both"/>
        <w:rPr>
          <w:b/>
          <w:color w:val="00B050"/>
        </w:rPr>
      </w:pPr>
    </w:p>
    <w:p w14:paraId="163CCB64" w14:textId="4D372C81" w:rsidR="00100B3A" w:rsidRPr="00DA1DD6" w:rsidRDefault="00100B3A" w:rsidP="00BE69DD">
      <w:pPr>
        <w:ind w:left="567" w:hanging="567"/>
        <w:jc w:val="both"/>
        <w:rPr>
          <w:bCs/>
        </w:rPr>
      </w:pPr>
      <w:r w:rsidRPr="00DA1DD6">
        <w:rPr>
          <w:b/>
        </w:rPr>
        <w:t>2</w:t>
      </w:r>
      <w:r w:rsidR="00F1012B">
        <w:rPr>
          <w:b/>
        </w:rPr>
        <w:t>4</w:t>
      </w:r>
      <w:r w:rsidR="0024419D">
        <w:rPr>
          <w:b/>
        </w:rPr>
        <w:t>1</w:t>
      </w:r>
      <w:r w:rsidRPr="00DA1DD6">
        <w:rPr>
          <w:b/>
        </w:rPr>
        <w:t xml:space="preserve">. </w:t>
      </w:r>
      <w:r w:rsidRPr="00DA1DD6">
        <w:rPr>
          <w:b/>
        </w:rPr>
        <w:tab/>
      </w:r>
      <w:r w:rsidR="0021799F" w:rsidRPr="00DA1DD6">
        <w:rPr>
          <w:bCs/>
        </w:rPr>
        <w:t>V § 268 se na konci textu odstavce 1 doplňuje věta „Rejstříky lze vést v listinné nebo</w:t>
      </w:r>
      <w:r w:rsidR="00690304">
        <w:rPr>
          <w:bCs/>
        </w:rPr>
        <w:t> </w:t>
      </w:r>
      <w:r w:rsidR="0021799F" w:rsidRPr="00DA1DD6">
        <w:rPr>
          <w:bCs/>
        </w:rPr>
        <w:t xml:space="preserve">elektronické podobě.“. </w:t>
      </w:r>
    </w:p>
    <w:p w14:paraId="4BAC6BF7" w14:textId="30B6BCA5" w:rsidR="0021799F" w:rsidRDefault="0021799F" w:rsidP="00BE69DD">
      <w:pPr>
        <w:ind w:left="567" w:hanging="567"/>
        <w:jc w:val="both"/>
        <w:rPr>
          <w:bCs/>
        </w:rPr>
      </w:pPr>
    </w:p>
    <w:p w14:paraId="6D6FDE94" w14:textId="2DC96C29" w:rsidR="0021799F" w:rsidRPr="00DA1DD6" w:rsidRDefault="0021799F" w:rsidP="00BE69DD">
      <w:pPr>
        <w:ind w:left="567" w:hanging="567"/>
        <w:jc w:val="both"/>
        <w:rPr>
          <w:bCs/>
        </w:rPr>
      </w:pPr>
      <w:r w:rsidRPr="00DA1DD6">
        <w:rPr>
          <w:b/>
        </w:rPr>
        <w:t>2</w:t>
      </w:r>
      <w:r w:rsidR="00F1012B">
        <w:rPr>
          <w:b/>
        </w:rPr>
        <w:t>4</w:t>
      </w:r>
      <w:r w:rsidR="0024419D">
        <w:rPr>
          <w:b/>
        </w:rPr>
        <w:t>2</w:t>
      </w:r>
      <w:r w:rsidRPr="00DA1DD6">
        <w:rPr>
          <w:b/>
        </w:rPr>
        <w:t xml:space="preserve">. </w:t>
      </w:r>
      <w:r w:rsidRPr="00DA1DD6">
        <w:rPr>
          <w:b/>
        </w:rPr>
        <w:tab/>
      </w:r>
      <w:r w:rsidRPr="00DA1DD6">
        <w:rPr>
          <w:bCs/>
        </w:rPr>
        <w:t>V § 269 odst</w:t>
      </w:r>
      <w:r w:rsidR="00706D37" w:rsidRPr="00DA1DD6">
        <w:rPr>
          <w:bCs/>
        </w:rPr>
        <w:t>avec</w:t>
      </w:r>
      <w:r w:rsidRPr="00DA1DD6">
        <w:rPr>
          <w:bCs/>
        </w:rPr>
        <w:t xml:space="preserve"> 3 zní: </w:t>
      </w:r>
    </w:p>
    <w:p w14:paraId="6F91DBA2" w14:textId="49A3D0F5" w:rsidR="0021799F" w:rsidRPr="00DA1DD6" w:rsidRDefault="0021799F" w:rsidP="00BE69DD">
      <w:pPr>
        <w:ind w:left="567" w:hanging="567"/>
        <w:jc w:val="both"/>
        <w:rPr>
          <w:bCs/>
        </w:rPr>
      </w:pPr>
    </w:p>
    <w:p w14:paraId="2C9431A1" w14:textId="4BD7CEEF" w:rsidR="0021799F" w:rsidRPr="00DA1DD6" w:rsidRDefault="0021799F" w:rsidP="0021799F">
      <w:pPr>
        <w:jc w:val="both"/>
        <w:rPr>
          <w:bCs/>
        </w:rPr>
      </w:pPr>
      <w:r w:rsidRPr="00DA1DD6">
        <w:rPr>
          <w:bCs/>
        </w:rPr>
        <w:tab/>
        <w:t xml:space="preserve">„(3) U rejstříku vedeného v listinné podobě se do dvou měsíců po provedení posledního zápisu v rejstříku zajistí svázání do knižní vazby.“. </w:t>
      </w:r>
    </w:p>
    <w:p w14:paraId="312A7DBE" w14:textId="4626B079" w:rsidR="0021799F" w:rsidRDefault="0021799F" w:rsidP="0021799F">
      <w:pPr>
        <w:jc w:val="both"/>
        <w:rPr>
          <w:bCs/>
        </w:rPr>
      </w:pPr>
    </w:p>
    <w:p w14:paraId="554CF29D" w14:textId="79EAE669" w:rsidR="0021799F" w:rsidRDefault="0021799F" w:rsidP="0021799F">
      <w:pPr>
        <w:ind w:left="567" w:hanging="567"/>
        <w:jc w:val="both"/>
        <w:rPr>
          <w:bCs/>
        </w:rPr>
      </w:pPr>
      <w:r>
        <w:rPr>
          <w:b/>
        </w:rPr>
        <w:t>2</w:t>
      </w:r>
      <w:r w:rsidR="00F1012B">
        <w:rPr>
          <w:b/>
        </w:rPr>
        <w:t>4</w:t>
      </w:r>
      <w:r w:rsidR="0024419D">
        <w:rPr>
          <w:b/>
        </w:rPr>
        <w:t>3</w:t>
      </w:r>
      <w:r>
        <w:rPr>
          <w:b/>
        </w:rPr>
        <w:t xml:space="preserve">. </w:t>
      </w:r>
      <w:r>
        <w:rPr>
          <w:b/>
        </w:rPr>
        <w:tab/>
      </w:r>
      <w:r w:rsidR="00620CDC">
        <w:rPr>
          <w:bCs/>
        </w:rPr>
        <w:t xml:space="preserve">V § 269 se za odstavec 3 vkládá nový odstavec 4, který zní: </w:t>
      </w:r>
    </w:p>
    <w:p w14:paraId="0D1283E0" w14:textId="1A59E06D" w:rsidR="00620CDC" w:rsidRDefault="00620CDC" w:rsidP="0021799F">
      <w:pPr>
        <w:ind w:left="567" w:hanging="567"/>
        <w:jc w:val="both"/>
        <w:rPr>
          <w:bCs/>
        </w:rPr>
      </w:pPr>
    </w:p>
    <w:p w14:paraId="46170010" w14:textId="6ADC1FAF" w:rsidR="00B14236" w:rsidRDefault="00620CDC" w:rsidP="00B14236">
      <w:pPr>
        <w:jc w:val="both"/>
      </w:pPr>
      <w:r>
        <w:rPr>
          <w:bCs/>
        </w:rPr>
        <w:tab/>
        <w:t>„(4) Rejstřík v elektronické podobě se vede ve struktuře odpovídající tomuto předpisu.</w:t>
      </w:r>
      <w:r w:rsidR="00B14236">
        <w:rPr>
          <w:bCs/>
        </w:rPr>
        <w:t xml:space="preserve"> </w:t>
      </w:r>
      <w:r w:rsidR="00B14236">
        <w:t>Rejstřík musí být nejpozději do 31. ledna následujícího kalendářního roku a bezodkladně po jeho uzavření převeden do formátu PDF ve strojově čitelné podobě, opatřen</w:t>
      </w:r>
      <w:r w:rsidR="00690304">
        <w:t> </w:t>
      </w:r>
      <w:r w:rsidR="00B14236">
        <w:t>kvalifikovaným elektronickým podpisem notáře nebo pověřeného pracovníka, kvalifikovaným elektronickým časovým razítkem a uložen v Centrálním informačním systému Notářské komory České republiky.“.</w:t>
      </w:r>
    </w:p>
    <w:p w14:paraId="4CF91920" w14:textId="0B45AEC7" w:rsidR="00B64F49" w:rsidRDefault="00B64F49" w:rsidP="00B14236">
      <w:pPr>
        <w:jc w:val="both"/>
      </w:pPr>
    </w:p>
    <w:p w14:paraId="0B4ECD15" w14:textId="104C169A" w:rsidR="00B64F49" w:rsidRDefault="00B64F49" w:rsidP="00E36596">
      <w:pPr>
        <w:ind w:left="567" w:hanging="567"/>
        <w:jc w:val="both"/>
      </w:pPr>
      <w:r>
        <w:tab/>
        <w:t xml:space="preserve">Dosavadní odstavec 4 se označuje jako odstavec 5. </w:t>
      </w:r>
    </w:p>
    <w:p w14:paraId="520BDDD9" w14:textId="2C4AA7BF" w:rsidR="00B64F49" w:rsidRDefault="00B64F49" w:rsidP="00B14236">
      <w:pPr>
        <w:jc w:val="both"/>
      </w:pPr>
    </w:p>
    <w:p w14:paraId="47122307" w14:textId="78E85BE7" w:rsidR="00B64F49" w:rsidRDefault="00B64F49" w:rsidP="00E36596">
      <w:pPr>
        <w:ind w:left="567" w:hanging="567"/>
        <w:jc w:val="both"/>
      </w:pPr>
      <w:r>
        <w:rPr>
          <w:b/>
          <w:bCs/>
        </w:rPr>
        <w:t>2</w:t>
      </w:r>
      <w:r w:rsidR="00F1012B">
        <w:rPr>
          <w:b/>
          <w:bCs/>
        </w:rPr>
        <w:t>4</w:t>
      </w:r>
      <w:r w:rsidR="0024419D">
        <w:rPr>
          <w:b/>
          <w:bCs/>
        </w:rPr>
        <w:t>4</w:t>
      </w:r>
      <w:r>
        <w:rPr>
          <w:b/>
          <w:bCs/>
        </w:rPr>
        <w:t xml:space="preserve">. </w:t>
      </w:r>
      <w:r>
        <w:rPr>
          <w:b/>
          <w:bCs/>
        </w:rPr>
        <w:tab/>
      </w:r>
      <w:r w:rsidR="00EC34E6">
        <w:t xml:space="preserve">V § 270 se odstavec 2 zrušuje. </w:t>
      </w:r>
    </w:p>
    <w:p w14:paraId="0FDA84E1" w14:textId="43C200E9" w:rsidR="005D44C0" w:rsidRPr="005D44C0" w:rsidRDefault="00EC34E6" w:rsidP="00E36596">
      <w:pPr>
        <w:ind w:left="567" w:hanging="567"/>
        <w:jc w:val="both"/>
      </w:pPr>
      <w:r>
        <w:tab/>
        <w:t xml:space="preserve">Dosavadní odstavec 3 se označuje jako odstavec 2. </w:t>
      </w:r>
    </w:p>
    <w:p w14:paraId="1F1A3214" w14:textId="77777777" w:rsidR="00DA1DD6" w:rsidRDefault="00DA1DD6" w:rsidP="00B14236">
      <w:pPr>
        <w:jc w:val="both"/>
      </w:pPr>
    </w:p>
    <w:p w14:paraId="54F1C4E0" w14:textId="6D0B5D96" w:rsidR="00EC34E6" w:rsidRPr="00BD0C79" w:rsidRDefault="00EC34E6" w:rsidP="00E36596">
      <w:pPr>
        <w:ind w:left="567" w:hanging="567"/>
        <w:jc w:val="both"/>
      </w:pPr>
      <w:r w:rsidRPr="00BD0C79">
        <w:rPr>
          <w:b/>
          <w:bCs/>
        </w:rPr>
        <w:t>2</w:t>
      </w:r>
      <w:r w:rsidR="00F1012B">
        <w:rPr>
          <w:b/>
          <w:bCs/>
        </w:rPr>
        <w:t>4</w:t>
      </w:r>
      <w:r w:rsidR="0024419D">
        <w:rPr>
          <w:b/>
          <w:bCs/>
        </w:rPr>
        <w:t>5</w:t>
      </w:r>
      <w:r w:rsidRPr="00BD0C79">
        <w:rPr>
          <w:b/>
          <w:bCs/>
        </w:rPr>
        <w:t xml:space="preserve">. </w:t>
      </w:r>
      <w:r w:rsidRPr="00BD0C79">
        <w:rPr>
          <w:b/>
          <w:bCs/>
        </w:rPr>
        <w:tab/>
      </w:r>
      <w:r w:rsidR="00E36596" w:rsidRPr="00BD0C79">
        <w:t>V příloze č. 1, bodu 1. Rejstřík T - vzor č. 4, oddíl IV., se na konci textu písmene f) doplňují slova „</w:t>
      </w:r>
      <w:r w:rsidR="00BD0C79" w:rsidRPr="00BD0C79">
        <w:t>nebo</w:t>
      </w:r>
      <w:r w:rsidR="00E36596" w:rsidRPr="00BD0C79">
        <w:t xml:space="preserve"> trestu zákazu držení a chovu zvířat“. </w:t>
      </w:r>
    </w:p>
    <w:p w14:paraId="36F70516" w14:textId="77777777" w:rsidR="00BD0C79" w:rsidRDefault="00BD0C79" w:rsidP="00E36596">
      <w:pPr>
        <w:ind w:left="567" w:hanging="567"/>
        <w:jc w:val="both"/>
      </w:pPr>
    </w:p>
    <w:p w14:paraId="162BADB3" w14:textId="527893FE" w:rsidR="00E36596" w:rsidRDefault="00E36596" w:rsidP="00E36596">
      <w:pPr>
        <w:ind w:left="567" w:hanging="567"/>
        <w:jc w:val="both"/>
      </w:pPr>
      <w:r>
        <w:rPr>
          <w:b/>
          <w:bCs/>
        </w:rPr>
        <w:lastRenderedPageBreak/>
        <w:t>2</w:t>
      </w:r>
      <w:r w:rsidR="00F1012B">
        <w:rPr>
          <w:b/>
          <w:bCs/>
        </w:rPr>
        <w:t>4</w:t>
      </w:r>
      <w:r w:rsidR="0024419D">
        <w:rPr>
          <w:b/>
          <w:bCs/>
        </w:rPr>
        <w:t>6</w:t>
      </w:r>
      <w:r>
        <w:rPr>
          <w:b/>
          <w:bCs/>
        </w:rPr>
        <w:t xml:space="preserve">. </w:t>
      </w:r>
      <w:r>
        <w:rPr>
          <w:b/>
          <w:bCs/>
        </w:rPr>
        <w:tab/>
      </w:r>
      <w:r w:rsidR="00DC69C8">
        <w:t xml:space="preserve">V příloze č. 1, bodu 1. Rejstřík T - vzor č. 4, oddíl V., </w:t>
      </w:r>
      <w:r w:rsidR="00EF6172">
        <w:t xml:space="preserve">písm. i) </w:t>
      </w:r>
      <w:r w:rsidR="00DC69C8">
        <w:t xml:space="preserve">se </w:t>
      </w:r>
      <w:r w:rsidR="00CF6F84">
        <w:t xml:space="preserve">slova „v koncesním řízení nebo“ zrušují a </w:t>
      </w:r>
      <w:r w:rsidR="00DC69C8">
        <w:t>za slova „dotací a</w:t>
      </w:r>
      <w:r w:rsidR="00EF6172">
        <w:t> </w:t>
      </w:r>
      <w:r w:rsidR="00DC69C8">
        <w:t>subvencí“ vkládají slova „, zákazu držení a</w:t>
      </w:r>
      <w:r w:rsidR="00690304">
        <w:t> </w:t>
      </w:r>
      <w:r w:rsidR="00DC69C8">
        <w:t xml:space="preserve">chovu zvířat“. </w:t>
      </w:r>
    </w:p>
    <w:p w14:paraId="666E817C" w14:textId="77777777" w:rsidR="00BD0C79" w:rsidRDefault="00BD0C79" w:rsidP="00E36596">
      <w:pPr>
        <w:ind w:left="567" w:hanging="567"/>
        <w:jc w:val="both"/>
      </w:pPr>
    </w:p>
    <w:p w14:paraId="392DF4BC" w14:textId="1330E0D9" w:rsidR="00EF6172" w:rsidRDefault="00EF6172" w:rsidP="00E36596">
      <w:pPr>
        <w:ind w:left="567" w:hanging="567"/>
        <w:jc w:val="both"/>
      </w:pPr>
      <w:r>
        <w:rPr>
          <w:b/>
          <w:bCs/>
        </w:rPr>
        <w:t>2</w:t>
      </w:r>
      <w:r w:rsidR="00F1012B">
        <w:rPr>
          <w:b/>
          <w:bCs/>
        </w:rPr>
        <w:t>4</w:t>
      </w:r>
      <w:r w:rsidR="0024419D">
        <w:rPr>
          <w:b/>
          <w:bCs/>
        </w:rPr>
        <w:t>7</w:t>
      </w:r>
      <w:r>
        <w:rPr>
          <w:b/>
          <w:bCs/>
        </w:rPr>
        <w:t xml:space="preserve">. </w:t>
      </w:r>
      <w:r>
        <w:rPr>
          <w:b/>
          <w:bCs/>
        </w:rPr>
        <w:tab/>
      </w:r>
      <w:bookmarkStart w:id="51" w:name="_Hlk135908439"/>
      <w:r>
        <w:t xml:space="preserve">V příloze č. 1, bodu 1. Rejstřík T - vzor č. 4, oddíl V., písm. j) </w:t>
      </w:r>
      <w:bookmarkEnd w:id="51"/>
      <w:r>
        <w:t>se slova „, nebo bylo-li upuštěno od výkonu trestu rozhodnutím ministra spravedlnosti“ zrušují.</w:t>
      </w:r>
    </w:p>
    <w:p w14:paraId="5682120A" w14:textId="77777777" w:rsidR="00BD0C79" w:rsidRDefault="00BD0C79" w:rsidP="00E36596">
      <w:pPr>
        <w:ind w:left="567" w:hanging="567"/>
        <w:jc w:val="both"/>
      </w:pPr>
    </w:p>
    <w:p w14:paraId="5C455DD2" w14:textId="7839B8FF" w:rsidR="00EF6172" w:rsidRDefault="00EF6172" w:rsidP="00E36596">
      <w:pPr>
        <w:ind w:left="567" w:hanging="567"/>
        <w:jc w:val="both"/>
      </w:pPr>
      <w:r>
        <w:rPr>
          <w:b/>
          <w:bCs/>
        </w:rPr>
        <w:t>2</w:t>
      </w:r>
      <w:r w:rsidR="000B06DE">
        <w:rPr>
          <w:b/>
          <w:bCs/>
        </w:rPr>
        <w:t>4</w:t>
      </w:r>
      <w:r w:rsidR="0024419D">
        <w:rPr>
          <w:b/>
          <w:bCs/>
        </w:rPr>
        <w:t>8</w:t>
      </w:r>
      <w:r>
        <w:rPr>
          <w:b/>
          <w:bCs/>
        </w:rPr>
        <w:t xml:space="preserve">. </w:t>
      </w:r>
      <w:r>
        <w:rPr>
          <w:b/>
          <w:bCs/>
        </w:rPr>
        <w:tab/>
      </w:r>
      <w:r w:rsidR="009873A6">
        <w:t xml:space="preserve">V příloze č. 1, bodu 1. Rejstřík T - vzor č. 4, oddíl V., písm. l) se text „1, 2“ nahrazuje textem „3, 5“. </w:t>
      </w:r>
    </w:p>
    <w:p w14:paraId="4F4802B3" w14:textId="77777777" w:rsidR="00BD0C79" w:rsidRDefault="00BD0C79" w:rsidP="00E36596">
      <w:pPr>
        <w:ind w:left="567" w:hanging="567"/>
        <w:jc w:val="both"/>
        <w:rPr>
          <w:b/>
          <w:bCs/>
        </w:rPr>
      </w:pPr>
    </w:p>
    <w:p w14:paraId="5C967D84" w14:textId="7DAF7501" w:rsidR="00641985" w:rsidRDefault="00641985" w:rsidP="00E36596">
      <w:pPr>
        <w:ind w:left="567" w:hanging="567"/>
        <w:jc w:val="both"/>
      </w:pPr>
      <w:r>
        <w:rPr>
          <w:b/>
          <w:bCs/>
        </w:rPr>
        <w:t>2</w:t>
      </w:r>
      <w:r w:rsidR="000B06DE">
        <w:rPr>
          <w:b/>
          <w:bCs/>
        </w:rPr>
        <w:t>4</w:t>
      </w:r>
      <w:r w:rsidR="0024419D">
        <w:rPr>
          <w:b/>
          <w:bCs/>
        </w:rPr>
        <w:t>9</w:t>
      </w:r>
      <w:r>
        <w:rPr>
          <w:b/>
          <w:bCs/>
        </w:rPr>
        <w:t xml:space="preserve">. </w:t>
      </w:r>
      <w:r>
        <w:rPr>
          <w:b/>
          <w:bCs/>
        </w:rPr>
        <w:tab/>
      </w:r>
      <w:r>
        <w:t>V příloze č. 1, bodu 1a</w:t>
      </w:r>
      <w:r w:rsidR="00AC4CAD">
        <w:t xml:space="preserve">. </w:t>
      </w:r>
      <w:bookmarkStart w:id="52" w:name="_Hlk135916461"/>
      <w:r w:rsidR="00AC4CAD">
        <w:t xml:space="preserve">Rejstřík Tm - vzor č. 4a, oddíl IV., </w:t>
      </w:r>
      <w:r w:rsidR="003F23CD">
        <w:t xml:space="preserve">odstavec 1., </w:t>
      </w:r>
      <w:r w:rsidR="00AC4CAD">
        <w:t xml:space="preserve">písm. f) </w:t>
      </w:r>
      <w:bookmarkEnd w:id="52"/>
      <w:r w:rsidR="00AC4CAD">
        <w:t>se</w:t>
      </w:r>
      <w:r w:rsidR="00690304">
        <w:t> </w:t>
      </w:r>
      <w:r w:rsidR="00AC4CAD">
        <w:t>za</w:t>
      </w:r>
      <w:r w:rsidR="00420FAA">
        <w:t> </w:t>
      </w:r>
      <w:r w:rsidR="00AC4CAD">
        <w:t xml:space="preserve">slova „zákazu činnosti“ vkládají slova „, trestního opatření zákazu držení a chovu zvířat“. </w:t>
      </w:r>
    </w:p>
    <w:p w14:paraId="0F4CB669" w14:textId="77777777" w:rsidR="00BD0C79" w:rsidRDefault="00BD0C79" w:rsidP="00E36596">
      <w:pPr>
        <w:ind w:left="567" w:hanging="567"/>
        <w:jc w:val="both"/>
      </w:pPr>
    </w:p>
    <w:p w14:paraId="1AFD26AB" w14:textId="4A051C1D" w:rsidR="00AC4CAD" w:rsidRDefault="00AC4CAD" w:rsidP="00E36596">
      <w:pPr>
        <w:ind w:left="567" w:hanging="567"/>
        <w:jc w:val="both"/>
      </w:pPr>
      <w:r>
        <w:rPr>
          <w:b/>
          <w:bCs/>
        </w:rPr>
        <w:t>2</w:t>
      </w:r>
      <w:r w:rsidR="0024419D">
        <w:rPr>
          <w:b/>
          <w:bCs/>
        </w:rPr>
        <w:t>50</w:t>
      </w:r>
      <w:r>
        <w:rPr>
          <w:b/>
          <w:bCs/>
        </w:rPr>
        <w:t xml:space="preserve">. </w:t>
      </w:r>
      <w:r>
        <w:rPr>
          <w:b/>
          <w:bCs/>
        </w:rPr>
        <w:tab/>
      </w:r>
      <w:r>
        <w:t xml:space="preserve">V příloze č. 1, bodu 1a. Rejstřík Tm - vzor č. 4a, oddíl V., </w:t>
      </w:r>
      <w:r w:rsidR="003F23CD">
        <w:t xml:space="preserve">odstavec 1., </w:t>
      </w:r>
      <w:r>
        <w:t>písm. h) se</w:t>
      </w:r>
      <w:r w:rsidR="003F23CD">
        <w:t> </w:t>
      </w:r>
      <w:r>
        <w:t>za</w:t>
      </w:r>
      <w:r w:rsidR="00420FAA">
        <w:t> </w:t>
      </w:r>
      <w:r>
        <w:t xml:space="preserve">slova „zákazu činnosti“ vkládají slova „, zákazu držení a chovu zvířat“. </w:t>
      </w:r>
    </w:p>
    <w:p w14:paraId="46124976" w14:textId="77777777" w:rsidR="00BD0C79" w:rsidRDefault="00BD0C79" w:rsidP="00E36596">
      <w:pPr>
        <w:ind w:left="567" w:hanging="567"/>
        <w:jc w:val="both"/>
      </w:pPr>
    </w:p>
    <w:p w14:paraId="47C91B04" w14:textId="4510BF13" w:rsidR="00AC4CAD" w:rsidRDefault="00AC4CAD" w:rsidP="00E36596">
      <w:pPr>
        <w:ind w:left="567" w:hanging="567"/>
        <w:jc w:val="both"/>
      </w:pPr>
      <w:r>
        <w:rPr>
          <w:b/>
          <w:bCs/>
        </w:rPr>
        <w:t>2</w:t>
      </w:r>
      <w:r w:rsidR="00F1012B">
        <w:rPr>
          <w:b/>
          <w:bCs/>
        </w:rPr>
        <w:t>5</w:t>
      </w:r>
      <w:r w:rsidR="0024419D">
        <w:rPr>
          <w:b/>
          <w:bCs/>
        </w:rPr>
        <w:t>1</w:t>
      </w:r>
      <w:r>
        <w:rPr>
          <w:b/>
          <w:bCs/>
        </w:rPr>
        <w:t xml:space="preserve">. </w:t>
      </w:r>
      <w:r>
        <w:rPr>
          <w:b/>
          <w:bCs/>
        </w:rPr>
        <w:tab/>
      </w:r>
      <w:bookmarkStart w:id="53" w:name="_Hlk135916947"/>
      <w:r w:rsidR="00363720">
        <w:t xml:space="preserve">V příloze č. 1, bodu 1a. Rejstřík Tm - vzor č. 4a, oddíl V., </w:t>
      </w:r>
      <w:r w:rsidR="003F23CD">
        <w:t xml:space="preserve">odstavec 1, </w:t>
      </w:r>
      <w:r w:rsidR="00363720">
        <w:t>písm. i)</w:t>
      </w:r>
      <w:bookmarkEnd w:id="53"/>
      <w:r w:rsidR="00363720">
        <w:t xml:space="preserve"> se</w:t>
      </w:r>
      <w:r w:rsidR="003F23CD">
        <w:t> </w:t>
      </w:r>
      <w:r w:rsidR="00363720">
        <w:t>slova „</w:t>
      </w:r>
      <w:r w:rsidR="00363720" w:rsidRPr="00363720">
        <w:t>,</w:t>
      </w:r>
      <w:r w:rsidR="00420FAA">
        <w:t> </w:t>
      </w:r>
      <w:r w:rsidR="00363720" w:rsidRPr="00363720">
        <w:t>nebo bylo-li upuštěno od výkonu trestního opatření rozhodnutím ministra spravedlnosti</w:t>
      </w:r>
      <w:r w:rsidR="00363720">
        <w:t xml:space="preserve">“ zrušují. </w:t>
      </w:r>
    </w:p>
    <w:p w14:paraId="70F9FAF5" w14:textId="77777777" w:rsidR="00111B05" w:rsidRDefault="00111B05" w:rsidP="00E36596">
      <w:pPr>
        <w:ind w:left="567" w:hanging="567"/>
        <w:jc w:val="both"/>
      </w:pPr>
    </w:p>
    <w:p w14:paraId="31282B58" w14:textId="5AFF1C61" w:rsidR="00111B05" w:rsidRDefault="00111B05" w:rsidP="00E36596">
      <w:pPr>
        <w:ind w:left="567" w:hanging="567"/>
        <w:jc w:val="both"/>
      </w:pPr>
      <w:r>
        <w:rPr>
          <w:b/>
          <w:bCs/>
        </w:rPr>
        <w:t>2</w:t>
      </w:r>
      <w:r w:rsidR="00F1012B">
        <w:rPr>
          <w:b/>
          <w:bCs/>
        </w:rPr>
        <w:t>5</w:t>
      </w:r>
      <w:r w:rsidR="0024419D">
        <w:rPr>
          <w:b/>
          <w:bCs/>
        </w:rPr>
        <w:t>2</w:t>
      </w:r>
      <w:r>
        <w:rPr>
          <w:b/>
          <w:bCs/>
        </w:rPr>
        <w:t xml:space="preserve">. </w:t>
      </w:r>
      <w:r>
        <w:rPr>
          <w:b/>
          <w:bCs/>
        </w:rPr>
        <w:tab/>
      </w:r>
      <w:r>
        <w:t xml:space="preserve">V příloze č. 1, bodu 1a. </w:t>
      </w:r>
      <w:bookmarkStart w:id="54" w:name="_Hlk175144229"/>
      <w:r>
        <w:t>Rejstřík Tm - vzor č. 4a, oddíl V.</w:t>
      </w:r>
      <w:bookmarkEnd w:id="54"/>
      <w:r>
        <w:t xml:space="preserve">, se za odstavec 2. vkládá nový odstavec 3., který zní: </w:t>
      </w:r>
    </w:p>
    <w:p w14:paraId="4F613FB1" w14:textId="77777777" w:rsidR="00111B05" w:rsidRDefault="00111B05" w:rsidP="00E36596">
      <w:pPr>
        <w:ind w:left="567" w:hanging="567"/>
        <w:jc w:val="both"/>
        <w:rPr>
          <w:color w:val="FF0000"/>
        </w:rPr>
      </w:pPr>
    </w:p>
    <w:p w14:paraId="7E7F48A5" w14:textId="01AF5276" w:rsidR="00111B05" w:rsidRDefault="00111B05" w:rsidP="00111B05">
      <w:pPr>
        <w:jc w:val="both"/>
        <w:rPr>
          <w:bCs/>
        </w:rPr>
      </w:pPr>
      <w:r>
        <w:rPr>
          <w:color w:val="FF0000"/>
        </w:rPr>
        <w:tab/>
      </w:r>
      <w:r>
        <w:t xml:space="preserve">„3. Požádá-li soud </w:t>
      </w:r>
      <w:r w:rsidRPr="00111B05">
        <w:rPr>
          <w:bCs/>
        </w:rPr>
        <w:t>pro mládež při vyslovení napomenutí s</w:t>
      </w:r>
      <w:r w:rsidR="003027E5">
        <w:rPr>
          <w:bCs/>
        </w:rPr>
        <w:t> </w:t>
      </w:r>
      <w:r w:rsidRPr="00111B05">
        <w:rPr>
          <w:bCs/>
        </w:rPr>
        <w:t>výstrahou</w:t>
      </w:r>
      <w:r w:rsidR="003027E5">
        <w:rPr>
          <w:bCs/>
        </w:rPr>
        <w:t xml:space="preserve"> nebo při upuštění od uložení trestního opatření</w:t>
      </w:r>
      <w:r w:rsidRPr="00111B05">
        <w:rPr>
          <w:bCs/>
        </w:rPr>
        <w:t xml:space="preserve"> zákonného zástupce, opatrovníka nebo pěstouna mladistvého, jinou osobu, které byl mladistvý svěřen do péče, školu, jejímž je mladistvý žákem, nebo</w:t>
      </w:r>
      <w:r w:rsidR="00420FAA">
        <w:rPr>
          <w:bCs/>
        </w:rPr>
        <w:t> </w:t>
      </w:r>
      <w:r w:rsidRPr="00111B05">
        <w:rPr>
          <w:bCs/>
        </w:rPr>
        <w:t>výchovné zařízení, v němž žije, aby na mladistvého vhodně výchovně působili použitím výchovných prostředků nebo výchovných opatření podle zvláštních právních předpisů</w:t>
      </w:r>
      <w:r>
        <w:rPr>
          <w:bCs/>
        </w:rPr>
        <w:t>, věc</w:t>
      </w:r>
      <w:r w:rsidR="00420FAA">
        <w:rPr>
          <w:bCs/>
        </w:rPr>
        <w:t> </w:t>
      </w:r>
      <w:r>
        <w:rPr>
          <w:bCs/>
        </w:rPr>
        <w:t>se</w:t>
      </w:r>
      <w:r w:rsidR="00420FAA">
        <w:rPr>
          <w:bCs/>
        </w:rPr>
        <w:t> </w:t>
      </w:r>
      <w:r>
        <w:rPr>
          <w:bCs/>
        </w:rPr>
        <w:t>odškrtne po podání zprávy podle § 91a odst. 3</w:t>
      </w:r>
      <w:r w:rsidR="003027E5">
        <w:rPr>
          <w:bCs/>
        </w:rPr>
        <w:t>; odstavec 1. písm. f) se v tomto případě nepoužije</w:t>
      </w:r>
      <w:r>
        <w:rPr>
          <w:bCs/>
        </w:rPr>
        <w:t xml:space="preserve">.“. </w:t>
      </w:r>
    </w:p>
    <w:p w14:paraId="227B0E71" w14:textId="77777777" w:rsidR="00111B05" w:rsidRDefault="00111B05" w:rsidP="00111B05">
      <w:pPr>
        <w:jc w:val="both"/>
        <w:rPr>
          <w:bCs/>
        </w:rPr>
      </w:pPr>
    </w:p>
    <w:p w14:paraId="395D9F49" w14:textId="7A0342C7" w:rsidR="00111B05" w:rsidRPr="00111B05" w:rsidRDefault="00111B05" w:rsidP="00111B05">
      <w:pPr>
        <w:jc w:val="both"/>
      </w:pPr>
      <w:r>
        <w:rPr>
          <w:bCs/>
        </w:rPr>
        <w:tab/>
        <w:t xml:space="preserve">Dosavadní odstavec 3. se označuje jako odstavec 4. </w:t>
      </w:r>
    </w:p>
    <w:p w14:paraId="5391F3C3" w14:textId="2DF04EA3" w:rsidR="00A20250" w:rsidRDefault="00A20250" w:rsidP="00E36596">
      <w:pPr>
        <w:ind w:left="567" w:hanging="567"/>
        <w:jc w:val="both"/>
      </w:pPr>
      <w:r>
        <w:rPr>
          <w:b/>
          <w:bCs/>
        </w:rPr>
        <w:tab/>
      </w:r>
      <w:r>
        <w:t xml:space="preserve"> </w:t>
      </w:r>
    </w:p>
    <w:p w14:paraId="642B4D98" w14:textId="31CAAE28" w:rsidR="00A20250" w:rsidRDefault="00A20250" w:rsidP="00E36596">
      <w:pPr>
        <w:ind w:left="567" w:hanging="567"/>
        <w:jc w:val="both"/>
      </w:pPr>
      <w:r>
        <w:rPr>
          <w:b/>
          <w:bCs/>
        </w:rPr>
        <w:t>2</w:t>
      </w:r>
      <w:r w:rsidR="00F1012B">
        <w:rPr>
          <w:b/>
          <w:bCs/>
        </w:rPr>
        <w:t>5</w:t>
      </w:r>
      <w:r w:rsidR="0024419D">
        <w:rPr>
          <w:b/>
          <w:bCs/>
        </w:rPr>
        <w:t>3</w:t>
      </w:r>
      <w:r>
        <w:rPr>
          <w:b/>
          <w:bCs/>
        </w:rPr>
        <w:t xml:space="preserve">. </w:t>
      </w:r>
      <w:r>
        <w:rPr>
          <w:b/>
          <w:bCs/>
        </w:rPr>
        <w:tab/>
      </w:r>
      <w:r>
        <w:t xml:space="preserve">V příloze č. 1, bodu 2. Rejstřík C - vzor č. 5, oddíl III., odstavec 3. se číslo „5“ nahrazuje číslem „3“. </w:t>
      </w:r>
    </w:p>
    <w:p w14:paraId="43788BC4" w14:textId="77777777" w:rsidR="00231F06" w:rsidRDefault="00231F06" w:rsidP="00B57467">
      <w:pPr>
        <w:jc w:val="both"/>
      </w:pPr>
    </w:p>
    <w:p w14:paraId="00F01A67" w14:textId="4696E6F9" w:rsidR="00B57467" w:rsidRDefault="00B57467" w:rsidP="00B57467">
      <w:pPr>
        <w:ind w:left="567" w:hanging="567"/>
        <w:jc w:val="both"/>
      </w:pPr>
      <w:r>
        <w:rPr>
          <w:b/>
          <w:bCs/>
        </w:rPr>
        <w:t>2</w:t>
      </w:r>
      <w:r w:rsidR="00F1012B">
        <w:rPr>
          <w:b/>
          <w:bCs/>
        </w:rPr>
        <w:t>5</w:t>
      </w:r>
      <w:r w:rsidR="0024419D">
        <w:rPr>
          <w:b/>
          <w:bCs/>
        </w:rPr>
        <w:t>4</w:t>
      </w:r>
      <w:r>
        <w:rPr>
          <w:b/>
          <w:bCs/>
        </w:rPr>
        <w:t xml:space="preserve">. </w:t>
      </w:r>
      <w:r>
        <w:rPr>
          <w:b/>
          <w:bCs/>
        </w:rPr>
        <w:tab/>
      </w:r>
      <w:bookmarkStart w:id="55" w:name="_Hlk135994208"/>
      <w:r w:rsidR="00624AD1">
        <w:t xml:space="preserve">V příloze č. 1, bodu 3a. Rejstřík Rod - vzor č. 7a, oddíl II., sloupci 8, </w:t>
      </w:r>
      <w:bookmarkEnd w:id="55"/>
      <w:r w:rsidR="00624AD1">
        <w:t>se slova „(dohled</w:t>
      </w:r>
      <w:r w:rsidR="00420FAA">
        <w:t> </w:t>
      </w:r>
      <w:r w:rsidR="00624AD1">
        <w:t xml:space="preserve">probačního úředníka, zařazení do výchovného programu nebo ochranná výchova dle § 93 odst. 1 ZSVM)“ zrušují. </w:t>
      </w:r>
    </w:p>
    <w:p w14:paraId="7FE73361" w14:textId="77777777" w:rsidR="009A41E8" w:rsidRDefault="009A41E8" w:rsidP="00B57467">
      <w:pPr>
        <w:ind w:left="567" w:hanging="567"/>
        <w:jc w:val="both"/>
      </w:pPr>
    </w:p>
    <w:p w14:paraId="19BD0A5D" w14:textId="5C2C74E9" w:rsidR="00BC1246" w:rsidRDefault="00BC1246" w:rsidP="00B57467">
      <w:pPr>
        <w:ind w:left="567" w:hanging="567"/>
        <w:jc w:val="both"/>
      </w:pPr>
      <w:r>
        <w:rPr>
          <w:b/>
          <w:bCs/>
        </w:rPr>
        <w:t>2</w:t>
      </w:r>
      <w:r w:rsidR="00F1012B">
        <w:rPr>
          <w:b/>
          <w:bCs/>
        </w:rPr>
        <w:t>5</w:t>
      </w:r>
      <w:r w:rsidR="0024419D">
        <w:rPr>
          <w:b/>
          <w:bCs/>
        </w:rPr>
        <w:t>5</w:t>
      </w:r>
      <w:r>
        <w:rPr>
          <w:b/>
          <w:bCs/>
        </w:rPr>
        <w:t xml:space="preserve">. </w:t>
      </w:r>
      <w:r>
        <w:rPr>
          <w:b/>
          <w:bCs/>
        </w:rPr>
        <w:tab/>
      </w:r>
      <w:r>
        <w:t xml:space="preserve">V příloze č. 1, bodu 3a. Rejstřík Rod - vzor č. 7a, oddíl III. zní: </w:t>
      </w:r>
    </w:p>
    <w:p w14:paraId="0E7F46A4" w14:textId="77777777" w:rsidR="00BC1246" w:rsidRDefault="00BC1246" w:rsidP="00B57467">
      <w:pPr>
        <w:ind w:left="567" w:hanging="567"/>
        <w:jc w:val="both"/>
      </w:pPr>
    </w:p>
    <w:p w14:paraId="12DC6A78" w14:textId="61CBF551" w:rsidR="00BC1246" w:rsidRPr="00397D1D" w:rsidRDefault="00BC1246" w:rsidP="00BC1246">
      <w:pPr>
        <w:jc w:val="center"/>
        <w:rPr>
          <w:b/>
          <w:bCs/>
        </w:rPr>
      </w:pPr>
      <w:r w:rsidRPr="00397D1D">
        <w:t>„</w:t>
      </w:r>
      <w:r w:rsidRPr="00397D1D">
        <w:rPr>
          <w:b/>
          <w:bCs/>
        </w:rPr>
        <w:t xml:space="preserve">III. </w:t>
      </w:r>
    </w:p>
    <w:p w14:paraId="541301F7" w14:textId="77777777" w:rsidR="00BC1246" w:rsidRPr="00397D1D" w:rsidRDefault="00BC1246" w:rsidP="00BC1246">
      <w:pPr>
        <w:jc w:val="center"/>
        <w:rPr>
          <w:b/>
          <w:bCs/>
        </w:rPr>
      </w:pPr>
    </w:p>
    <w:p w14:paraId="2D325F27" w14:textId="5ED82708" w:rsidR="00BC1246" w:rsidRDefault="00BC1246" w:rsidP="00BC1246">
      <w:pPr>
        <w:jc w:val="both"/>
      </w:pPr>
      <w:r w:rsidRPr="00397D1D">
        <w:tab/>
        <w:t>Věc se odškrtne v okamžiku, kdy ve věci byly učiněny všechny úkony, které je třeba učinit před založením spisu do spisovny.</w:t>
      </w:r>
      <w:r w:rsidR="00241CF2" w:rsidRPr="00397D1D">
        <w:t>“.</w:t>
      </w:r>
      <w:r w:rsidR="00241CF2">
        <w:t xml:space="preserve"> </w:t>
      </w:r>
      <w:r>
        <w:t xml:space="preserve"> </w:t>
      </w:r>
    </w:p>
    <w:p w14:paraId="7B446305" w14:textId="77777777" w:rsidR="00BC1246" w:rsidRDefault="00BC1246" w:rsidP="00B57467">
      <w:pPr>
        <w:ind w:left="567" w:hanging="567"/>
        <w:jc w:val="both"/>
      </w:pPr>
    </w:p>
    <w:p w14:paraId="457BBB2A" w14:textId="50FCB91F" w:rsidR="00A76E97" w:rsidRDefault="00B85848" w:rsidP="00B57467">
      <w:pPr>
        <w:ind w:left="567" w:hanging="567"/>
        <w:jc w:val="both"/>
      </w:pPr>
      <w:r>
        <w:rPr>
          <w:b/>
          <w:bCs/>
        </w:rPr>
        <w:t>2</w:t>
      </w:r>
      <w:r w:rsidR="00F1012B">
        <w:rPr>
          <w:b/>
          <w:bCs/>
        </w:rPr>
        <w:t>5</w:t>
      </w:r>
      <w:r w:rsidR="0024419D">
        <w:rPr>
          <w:b/>
          <w:bCs/>
        </w:rPr>
        <w:t>6</w:t>
      </w:r>
      <w:r>
        <w:rPr>
          <w:b/>
          <w:bCs/>
        </w:rPr>
        <w:t xml:space="preserve">. </w:t>
      </w:r>
      <w:r>
        <w:rPr>
          <w:b/>
          <w:bCs/>
        </w:rPr>
        <w:tab/>
      </w:r>
      <w:r>
        <w:t>V příloze č. 1, bodu 3a. Rejstřík Rod - vzor č. 7a, se oddíly V. a VI. zrušují.</w:t>
      </w:r>
    </w:p>
    <w:p w14:paraId="3292CD75" w14:textId="77777777" w:rsidR="00A76E97" w:rsidRPr="000B06DE" w:rsidRDefault="00A76E97" w:rsidP="00B57467">
      <w:pPr>
        <w:ind w:left="567" w:hanging="567"/>
        <w:jc w:val="both"/>
      </w:pPr>
    </w:p>
    <w:p w14:paraId="1EBE97F5" w14:textId="3B8FF7E2" w:rsidR="000B06DE" w:rsidRPr="000B06DE" w:rsidRDefault="000B06DE" w:rsidP="00B57467">
      <w:pPr>
        <w:ind w:left="567" w:hanging="567"/>
        <w:jc w:val="both"/>
      </w:pPr>
      <w:r w:rsidRPr="000B06DE">
        <w:rPr>
          <w:b/>
          <w:bCs/>
        </w:rPr>
        <w:lastRenderedPageBreak/>
        <w:t>2</w:t>
      </w:r>
      <w:r w:rsidR="00F1012B">
        <w:rPr>
          <w:b/>
          <w:bCs/>
        </w:rPr>
        <w:t>5</w:t>
      </w:r>
      <w:r w:rsidR="0024419D">
        <w:rPr>
          <w:b/>
          <w:bCs/>
        </w:rPr>
        <w:t>7</w:t>
      </w:r>
      <w:r w:rsidRPr="000B06DE">
        <w:rPr>
          <w:b/>
          <w:bCs/>
        </w:rPr>
        <w:t xml:space="preserve">. </w:t>
      </w:r>
      <w:r w:rsidRPr="000B06DE">
        <w:rPr>
          <w:b/>
          <w:bCs/>
        </w:rPr>
        <w:tab/>
      </w:r>
      <w:r w:rsidRPr="000B06DE">
        <w:t xml:space="preserve">V příloze č. 1, bodu 4. Rejstřík E - vzor č. 14, oddíl V., úvodní části ustanovení se slova „jako vyřízená“ zrušují. </w:t>
      </w:r>
    </w:p>
    <w:p w14:paraId="583E1FB1" w14:textId="77777777" w:rsidR="000B06DE" w:rsidRDefault="000B06DE" w:rsidP="00B57467">
      <w:pPr>
        <w:ind w:left="567" w:hanging="567"/>
        <w:jc w:val="both"/>
      </w:pPr>
    </w:p>
    <w:p w14:paraId="66519629" w14:textId="4274E52D" w:rsidR="00843EA2" w:rsidRPr="002A367E" w:rsidRDefault="00A76E97" w:rsidP="00B57467">
      <w:pPr>
        <w:ind w:left="567" w:hanging="567"/>
        <w:jc w:val="both"/>
      </w:pPr>
      <w:r w:rsidRPr="002A367E">
        <w:rPr>
          <w:b/>
          <w:bCs/>
        </w:rPr>
        <w:t>2</w:t>
      </w:r>
      <w:r w:rsidR="00F1012B">
        <w:rPr>
          <w:b/>
          <w:bCs/>
        </w:rPr>
        <w:t>5</w:t>
      </w:r>
      <w:r w:rsidR="0024419D">
        <w:rPr>
          <w:b/>
          <w:bCs/>
        </w:rPr>
        <w:t>8</w:t>
      </w:r>
      <w:r w:rsidRPr="002A367E">
        <w:rPr>
          <w:b/>
          <w:bCs/>
        </w:rPr>
        <w:t xml:space="preserve">. </w:t>
      </w:r>
      <w:r w:rsidRPr="002A367E">
        <w:rPr>
          <w:b/>
          <w:bCs/>
        </w:rPr>
        <w:tab/>
      </w:r>
      <w:r w:rsidRPr="002A367E">
        <w:t xml:space="preserve">V příloze č. 1, bodu 4. Rejstřík E - vzor č. 14, se oddíly VI. až VIII. zrušují. </w:t>
      </w:r>
    </w:p>
    <w:p w14:paraId="1C0E7489" w14:textId="77777777" w:rsidR="009A41E8" w:rsidRDefault="009A41E8" w:rsidP="00B57467">
      <w:pPr>
        <w:ind w:left="567" w:hanging="567"/>
        <w:jc w:val="both"/>
      </w:pPr>
    </w:p>
    <w:p w14:paraId="437DF132" w14:textId="318C51BD" w:rsidR="00843EA2" w:rsidRDefault="00843EA2" w:rsidP="00B57467">
      <w:pPr>
        <w:ind w:left="567" w:hanging="567"/>
        <w:jc w:val="both"/>
      </w:pPr>
      <w:r>
        <w:rPr>
          <w:b/>
          <w:bCs/>
        </w:rPr>
        <w:t>2</w:t>
      </w:r>
      <w:r w:rsidR="002A367E">
        <w:rPr>
          <w:b/>
          <w:bCs/>
        </w:rPr>
        <w:t>5</w:t>
      </w:r>
      <w:r w:rsidR="0024419D">
        <w:rPr>
          <w:b/>
          <w:bCs/>
        </w:rPr>
        <w:t>9</w:t>
      </w:r>
      <w:r>
        <w:rPr>
          <w:b/>
          <w:bCs/>
        </w:rPr>
        <w:t xml:space="preserve">. </w:t>
      </w:r>
      <w:r>
        <w:rPr>
          <w:b/>
          <w:bCs/>
        </w:rPr>
        <w:tab/>
      </w:r>
      <w:r w:rsidR="00007DF9">
        <w:t>V příloze č. 1, bod</w:t>
      </w:r>
      <w:r w:rsidR="009A0E2C">
        <w:t>u</w:t>
      </w:r>
      <w:r w:rsidR="00007DF9">
        <w:t xml:space="preserve"> 4a. - Rejstřík EXE, oddíl I., se na konci písmene a) doplňují slova „;</w:t>
      </w:r>
      <w:r w:rsidR="001852CE">
        <w:t> </w:t>
      </w:r>
      <w:r w:rsidR="00007DF9">
        <w:t>jestliže je soudu současně se žádostí o pověření a nařízení exekuce exekutorem podán i</w:t>
      </w:r>
      <w:r w:rsidR="002F0726">
        <w:t> </w:t>
      </w:r>
      <w:r w:rsidR="00007DF9">
        <w:t>n</w:t>
      </w:r>
      <w:r w:rsidR="00007DF9" w:rsidRPr="00007DF9">
        <w:t>ávrh na prohlášení vykonatelnosti nebo na uznání</w:t>
      </w:r>
      <w:r w:rsidR="00007DF9">
        <w:t xml:space="preserve">, eviduje se věc pod jednou spisovou značkou“. </w:t>
      </w:r>
    </w:p>
    <w:p w14:paraId="603F331B" w14:textId="77777777" w:rsidR="009A41E8" w:rsidRDefault="009A41E8" w:rsidP="00B57467">
      <w:pPr>
        <w:ind w:left="567" w:hanging="567"/>
        <w:jc w:val="both"/>
      </w:pPr>
    </w:p>
    <w:p w14:paraId="6B119C49" w14:textId="66A2AC8F" w:rsidR="005B7694" w:rsidRPr="00B4659F" w:rsidRDefault="00E24E6F" w:rsidP="005371A4">
      <w:pPr>
        <w:ind w:left="567" w:hanging="567"/>
        <w:jc w:val="both"/>
        <w:rPr>
          <w:bCs/>
        </w:rPr>
      </w:pPr>
      <w:r w:rsidRPr="00B4659F">
        <w:rPr>
          <w:b/>
          <w:bCs/>
        </w:rPr>
        <w:t>2</w:t>
      </w:r>
      <w:r w:rsidR="0024419D">
        <w:rPr>
          <w:b/>
          <w:bCs/>
        </w:rPr>
        <w:t>60</w:t>
      </w:r>
      <w:r w:rsidR="005B7694" w:rsidRPr="00B4659F">
        <w:rPr>
          <w:b/>
        </w:rPr>
        <w:t xml:space="preserve">. </w:t>
      </w:r>
      <w:r w:rsidR="005B7694" w:rsidRPr="00B4659F">
        <w:rPr>
          <w:b/>
        </w:rPr>
        <w:tab/>
      </w:r>
      <w:r w:rsidR="005B7694" w:rsidRPr="00B4659F">
        <w:rPr>
          <w:bCs/>
        </w:rPr>
        <w:t>V příloze č. 1, bodu 5. Rejstříky právních dožádání, všeobecných věcí a specifické rejstříky vrchních soudů, oddíl II. Rejstříky právních dožádání, odstavec 1. se text „(§</w:t>
      </w:r>
      <w:r w:rsidR="00690304">
        <w:rPr>
          <w:bCs/>
        </w:rPr>
        <w:t> </w:t>
      </w:r>
      <w:r w:rsidR="005B7694" w:rsidRPr="00B4659F">
        <w:rPr>
          <w:bCs/>
        </w:rPr>
        <w:t xml:space="preserve">25c odst. 4)“ zrušuje. </w:t>
      </w:r>
    </w:p>
    <w:p w14:paraId="2E2FAA55" w14:textId="75A658CA" w:rsidR="005B7694" w:rsidRDefault="005B7694" w:rsidP="00BE69DD">
      <w:pPr>
        <w:ind w:left="567" w:hanging="567"/>
        <w:jc w:val="both"/>
        <w:rPr>
          <w:bCs/>
        </w:rPr>
      </w:pPr>
    </w:p>
    <w:p w14:paraId="700A8BD9" w14:textId="27788623" w:rsidR="00E43A3F" w:rsidRPr="00B4659F" w:rsidRDefault="005371A4" w:rsidP="00BE69DD">
      <w:pPr>
        <w:ind w:left="567" w:hanging="567"/>
        <w:jc w:val="both"/>
        <w:rPr>
          <w:bCs/>
        </w:rPr>
      </w:pPr>
      <w:r w:rsidRPr="00B4659F">
        <w:rPr>
          <w:b/>
        </w:rPr>
        <w:t>2</w:t>
      </w:r>
      <w:r w:rsidR="00F1012B">
        <w:rPr>
          <w:b/>
        </w:rPr>
        <w:t>6</w:t>
      </w:r>
      <w:r w:rsidR="0024419D">
        <w:rPr>
          <w:b/>
        </w:rPr>
        <w:t>1</w:t>
      </w:r>
      <w:r w:rsidR="005B7694" w:rsidRPr="00B4659F">
        <w:rPr>
          <w:b/>
        </w:rPr>
        <w:t xml:space="preserve">. </w:t>
      </w:r>
      <w:r w:rsidR="005B7694" w:rsidRPr="00B4659F">
        <w:rPr>
          <w:b/>
        </w:rPr>
        <w:tab/>
      </w:r>
      <w:r w:rsidR="005B7694" w:rsidRPr="00B4659F">
        <w:rPr>
          <w:bCs/>
        </w:rPr>
        <w:t>V příloze č. 1, bodu 5. Rejstříky právních dožádání, všeobecných věcí a specifické rejstříky vrchních soudů, oddíl II. Rejstříky právních dožádání, se odstavec 5. zrušuje.</w:t>
      </w:r>
    </w:p>
    <w:p w14:paraId="33AA39B3" w14:textId="24745BCD" w:rsidR="005371A4" w:rsidRDefault="005371A4" w:rsidP="00BE69DD">
      <w:pPr>
        <w:ind w:left="567" w:hanging="567"/>
        <w:jc w:val="both"/>
        <w:rPr>
          <w:bCs/>
        </w:rPr>
      </w:pPr>
    </w:p>
    <w:p w14:paraId="1EF27DCC" w14:textId="10C8DECC" w:rsidR="005371A4" w:rsidRPr="00B4659F" w:rsidRDefault="00AB03F5" w:rsidP="00BE69DD">
      <w:pPr>
        <w:ind w:left="567" w:hanging="567"/>
        <w:jc w:val="both"/>
        <w:rPr>
          <w:bCs/>
        </w:rPr>
      </w:pPr>
      <w:r w:rsidRPr="00B4659F">
        <w:rPr>
          <w:b/>
        </w:rPr>
        <w:t>2</w:t>
      </w:r>
      <w:r w:rsidR="00F1012B">
        <w:rPr>
          <w:b/>
        </w:rPr>
        <w:t>6</w:t>
      </w:r>
      <w:r w:rsidR="0024419D">
        <w:rPr>
          <w:b/>
        </w:rPr>
        <w:t>2</w:t>
      </w:r>
      <w:r w:rsidRPr="00B4659F">
        <w:rPr>
          <w:b/>
        </w:rPr>
        <w:t xml:space="preserve">. </w:t>
      </w:r>
      <w:r w:rsidRPr="00B4659F">
        <w:rPr>
          <w:b/>
        </w:rPr>
        <w:tab/>
      </w:r>
      <w:bookmarkStart w:id="56" w:name="_Hlk136252430"/>
      <w:r w:rsidR="0058753E" w:rsidRPr="00B4659F">
        <w:rPr>
          <w:bCs/>
        </w:rPr>
        <w:t xml:space="preserve">V příloze č. 1, bodu 5. Rejstříky právních dožádání, všeobecných věcí a specifické rejstříky vrchních soudů, oddíl V., odstavec 2. se písmeno d) </w:t>
      </w:r>
      <w:bookmarkEnd w:id="56"/>
      <w:r w:rsidR="0058753E" w:rsidRPr="00B4659F">
        <w:rPr>
          <w:bCs/>
        </w:rPr>
        <w:t xml:space="preserve">zrušuje. </w:t>
      </w:r>
    </w:p>
    <w:p w14:paraId="4B5C155C" w14:textId="53D41037" w:rsidR="0058753E" w:rsidRPr="00B4659F" w:rsidRDefault="0058753E" w:rsidP="00BE69DD">
      <w:pPr>
        <w:ind w:left="567" w:hanging="567"/>
        <w:jc w:val="both"/>
        <w:rPr>
          <w:bCs/>
        </w:rPr>
      </w:pPr>
      <w:r w:rsidRPr="00B4659F">
        <w:rPr>
          <w:b/>
        </w:rPr>
        <w:tab/>
      </w:r>
      <w:r w:rsidRPr="00B4659F">
        <w:rPr>
          <w:bCs/>
        </w:rPr>
        <w:t xml:space="preserve">Dosavadní písmena e) až z) se označují jako písmena d) až y). </w:t>
      </w:r>
    </w:p>
    <w:p w14:paraId="20FA6FE0" w14:textId="42A2A497" w:rsidR="001B561F" w:rsidRDefault="001B561F" w:rsidP="001B561F">
      <w:pPr>
        <w:ind w:left="567" w:hanging="567"/>
        <w:jc w:val="both"/>
        <w:rPr>
          <w:bCs/>
        </w:rPr>
      </w:pPr>
    </w:p>
    <w:p w14:paraId="76B1F0B9" w14:textId="04CF0779" w:rsidR="00F77756" w:rsidRDefault="001B561F" w:rsidP="00BE69DD">
      <w:pPr>
        <w:ind w:left="567" w:hanging="567"/>
        <w:jc w:val="both"/>
        <w:rPr>
          <w:bCs/>
        </w:rPr>
      </w:pPr>
      <w:r>
        <w:rPr>
          <w:b/>
        </w:rPr>
        <w:t>2</w:t>
      </w:r>
      <w:r w:rsidR="00F1012B">
        <w:rPr>
          <w:b/>
        </w:rPr>
        <w:t>6</w:t>
      </w:r>
      <w:r w:rsidR="0024419D">
        <w:rPr>
          <w:b/>
        </w:rPr>
        <w:t>3</w:t>
      </w:r>
      <w:r w:rsidR="00070F4C">
        <w:rPr>
          <w:b/>
        </w:rPr>
        <w:t xml:space="preserve">. </w:t>
      </w:r>
      <w:r w:rsidR="00070F4C">
        <w:rPr>
          <w:bCs/>
        </w:rPr>
        <w:t xml:space="preserve">V příloze č. 1, bodu 5. Rejstříky právních dožádání, všeobecných věcí a specifické rejstříky vrchních soudů, oddíl V., odstavec 2., písm. </w:t>
      </w:r>
      <w:r w:rsidR="00FD3E13">
        <w:rPr>
          <w:bCs/>
        </w:rPr>
        <w:t>t</w:t>
      </w:r>
      <w:r w:rsidR="00070F4C">
        <w:rPr>
          <w:bCs/>
        </w:rPr>
        <w:t>) se za slova „veřejné listiny nevydané soudem“ vkládají slova „nebo vydané soudem v elektronickém rozkazním řízení“ a na konec textu se doplňují slova „a další žádosti o osvědčení obdobného typu podle přímo použitelných předpisů Evropské unie, pokud se týkají listin nevydaných soudem nebo vydaných soudem v elektronickém rozkazním řízení“.</w:t>
      </w:r>
    </w:p>
    <w:p w14:paraId="1D7988A6" w14:textId="77777777" w:rsidR="00B4659F" w:rsidRPr="00FD3E13" w:rsidRDefault="00B4659F" w:rsidP="00BE69DD">
      <w:pPr>
        <w:ind w:left="567" w:hanging="567"/>
        <w:jc w:val="both"/>
        <w:rPr>
          <w:bCs/>
          <w:color w:val="00B050"/>
        </w:rPr>
      </w:pPr>
    </w:p>
    <w:p w14:paraId="0F311825" w14:textId="629A7D7E" w:rsidR="002408E5" w:rsidRPr="00FD3E13" w:rsidRDefault="002408E5" w:rsidP="00BE69DD">
      <w:pPr>
        <w:ind w:left="567" w:hanging="567"/>
        <w:jc w:val="both"/>
        <w:rPr>
          <w:bCs/>
        </w:rPr>
      </w:pPr>
      <w:r w:rsidRPr="00FD3E13">
        <w:rPr>
          <w:b/>
        </w:rPr>
        <w:t>2</w:t>
      </w:r>
      <w:r w:rsidR="00F1012B">
        <w:rPr>
          <w:b/>
        </w:rPr>
        <w:t>6</w:t>
      </w:r>
      <w:r w:rsidR="0024419D">
        <w:rPr>
          <w:b/>
        </w:rPr>
        <w:t>4</w:t>
      </w:r>
      <w:r w:rsidRPr="00FD3E13">
        <w:rPr>
          <w:b/>
        </w:rPr>
        <w:t xml:space="preserve">. </w:t>
      </w:r>
      <w:r w:rsidRPr="00FD3E13">
        <w:rPr>
          <w:b/>
        </w:rPr>
        <w:tab/>
      </w:r>
      <w:bookmarkStart w:id="57" w:name="_Hlk136268067"/>
      <w:r w:rsidR="00647677" w:rsidRPr="00FD3E13">
        <w:rPr>
          <w:bCs/>
        </w:rPr>
        <w:t xml:space="preserve">V příloze č. 1, bodu 5. Rejstříky právních dožádání, všeobecných věcí a specifické rejstříky vrchních soudů, oddíl V., odstavec 2., písm. </w:t>
      </w:r>
      <w:r w:rsidR="00FD3E13" w:rsidRPr="00FD3E13">
        <w:rPr>
          <w:bCs/>
        </w:rPr>
        <w:t>v</w:t>
      </w:r>
      <w:r w:rsidR="00647677" w:rsidRPr="00FD3E13">
        <w:rPr>
          <w:bCs/>
        </w:rPr>
        <w:t>)</w:t>
      </w:r>
      <w:bookmarkEnd w:id="57"/>
      <w:r w:rsidR="00647677" w:rsidRPr="00FD3E13">
        <w:rPr>
          <w:bCs/>
        </w:rPr>
        <w:t xml:space="preserve"> se text „dle § 5“ nahrazuje textem „podle § 5 a § 511“ a slova „a podle § 252 odst. 5 o. s. ř.,“ se zrušují. </w:t>
      </w:r>
    </w:p>
    <w:p w14:paraId="192E052E" w14:textId="77777777" w:rsidR="00FD3E13" w:rsidRPr="00FD3E13" w:rsidRDefault="00FD3E13" w:rsidP="00BE69DD">
      <w:pPr>
        <w:ind w:left="567" w:hanging="567"/>
        <w:jc w:val="both"/>
        <w:rPr>
          <w:bCs/>
          <w:color w:val="00B050"/>
        </w:rPr>
      </w:pPr>
    </w:p>
    <w:p w14:paraId="2CCE2AC4" w14:textId="69B7590C" w:rsidR="00647677" w:rsidRPr="00FD3E13" w:rsidRDefault="00647677" w:rsidP="00BE69DD">
      <w:pPr>
        <w:ind w:left="567" w:hanging="567"/>
        <w:jc w:val="both"/>
        <w:rPr>
          <w:bCs/>
        </w:rPr>
      </w:pPr>
      <w:r w:rsidRPr="00FD3E13">
        <w:rPr>
          <w:b/>
        </w:rPr>
        <w:t>2</w:t>
      </w:r>
      <w:r w:rsidR="00F1012B">
        <w:rPr>
          <w:b/>
        </w:rPr>
        <w:t>6</w:t>
      </w:r>
      <w:r w:rsidR="0024419D">
        <w:rPr>
          <w:b/>
        </w:rPr>
        <w:t>5</w:t>
      </w:r>
      <w:r w:rsidRPr="00FD3E13">
        <w:rPr>
          <w:b/>
        </w:rPr>
        <w:t xml:space="preserve">. </w:t>
      </w:r>
      <w:r w:rsidRPr="00FD3E13">
        <w:rPr>
          <w:b/>
        </w:rPr>
        <w:tab/>
      </w:r>
      <w:bookmarkStart w:id="58" w:name="_Hlk136268490"/>
      <w:r w:rsidR="0064033D" w:rsidRPr="00FD3E13">
        <w:rPr>
          <w:bCs/>
        </w:rPr>
        <w:t xml:space="preserve">V příloze č. 1, bodu 5. Rejstříky právních dožádání, všeobecných věcí a specifické rejstříky vrchních soudů, oddíl V., odstavec 2., písm. </w:t>
      </w:r>
      <w:r w:rsidR="00FD3E13" w:rsidRPr="00FD3E13">
        <w:rPr>
          <w:bCs/>
        </w:rPr>
        <w:t>w</w:t>
      </w:r>
      <w:r w:rsidR="0064033D" w:rsidRPr="00FD3E13">
        <w:rPr>
          <w:bCs/>
        </w:rPr>
        <w:t xml:space="preserve">) </w:t>
      </w:r>
      <w:bookmarkEnd w:id="58"/>
      <w:r w:rsidR="0064033D" w:rsidRPr="00FD3E13">
        <w:rPr>
          <w:bCs/>
        </w:rPr>
        <w:t xml:space="preserve">se slovo „ustanovování“ nahrazuje slovem „jmenování“. </w:t>
      </w:r>
    </w:p>
    <w:p w14:paraId="66E67C0E" w14:textId="333216AE" w:rsidR="00557B06" w:rsidRDefault="00557B06" w:rsidP="00BE69DD">
      <w:pPr>
        <w:ind w:left="567" w:hanging="567"/>
        <w:jc w:val="both"/>
        <w:rPr>
          <w:bCs/>
        </w:rPr>
      </w:pPr>
    </w:p>
    <w:p w14:paraId="5A0D5B26" w14:textId="6480397C" w:rsidR="007D0A7C" w:rsidRDefault="00557B06" w:rsidP="00BE69DD">
      <w:pPr>
        <w:ind w:left="567" w:hanging="567"/>
        <w:jc w:val="both"/>
        <w:rPr>
          <w:bCs/>
        </w:rPr>
      </w:pPr>
      <w:r w:rsidRPr="00A13710">
        <w:rPr>
          <w:b/>
        </w:rPr>
        <w:t>2</w:t>
      </w:r>
      <w:r w:rsidR="00F1012B">
        <w:rPr>
          <w:b/>
        </w:rPr>
        <w:t>6</w:t>
      </w:r>
      <w:r w:rsidR="0024419D">
        <w:rPr>
          <w:b/>
        </w:rPr>
        <w:t>6</w:t>
      </w:r>
      <w:r w:rsidRPr="00A13710">
        <w:rPr>
          <w:b/>
        </w:rPr>
        <w:t xml:space="preserve">. </w:t>
      </w:r>
      <w:r w:rsidRPr="00A13710">
        <w:rPr>
          <w:b/>
        </w:rPr>
        <w:tab/>
      </w:r>
      <w:r w:rsidRPr="00A13710">
        <w:rPr>
          <w:bCs/>
        </w:rPr>
        <w:t xml:space="preserve">V příloze č. 1, bodu 5. Rejstříky právních dožádání, všeobecných věcí a specifické rejstříky vrchních soudů, se oddíl VI. zrušuje. </w:t>
      </w:r>
    </w:p>
    <w:p w14:paraId="0B0FE302" w14:textId="77777777" w:rsidR="00D03045" w:rsidRDefault="00D03045" w:rsidP="00BE69DD">
      <w:pPr>
        <w:ind w:left="567" w:hanging="567"/>
        <w:jc w:val="both"/>
        <w:rPr>
          <w:bCs/>
        </w:rPr>
      </w:pPr>
    </w:p>
    <w:p w14:paraId="26255D50" w14:textId="3D97E022" w:rsidR="00D03045" w:rsidRDefault="00D03045" w:rsidP="00BE69DD">
      <w:pPr>
        <w:ind w:left="567" w:hanging="567"/>
        <w:jc w:val="both"/>
        <w:rPr>
          <w:bCs/>
        </w:rPr>
      </w:pPr>
      <w:r>
        <w:rPr>
          <w:b/>
        </w:rPr>
        <w:t>2</w:t>
      </w:r>
      <w:r w:rsidR="00F1012B">
        <w:rPr>
          <w:b/>
        </w:rPr>
        <w:t>6</w:t>
      </w:r>
      <w:r w:rsidR="0024419D">
        <w:rPr>
          <w:b/>
        </w:rPr>
        <w:t>7</w:t>
      </w:r>
      <w:r>
        <w:rPr>
          <w:b/>
        </w:rPr>
        <w:t xml:space="preserve">. </w:t>
      </w:r>
      <w:r>
        <w:rPr>
          <w:b/>
        </w:rPr>
        <w:tab/>
      </w:r>
      <w:r>
        <w:rPr>
          <w:bCs/>
        </w:rPr>
        <w:t xml:space="preserve">V příloze č. 1, bodu 5. Rejstříky právní dožádání, všeobecných věcí a specifické rejstříky vrchních soudů, oddíl VIII. se doplňuje odstavec 11., který zní: </w:t>
      </w:r>
    </w:p>
    <w:p w14:paraId="42809F4C" w14:textId="77777777" w:rsidR="00D03045" w:rsidRDefault="00D03045" w:rsidP="00BE69DD">
      <w:pPr>
        <w:ind w:left="567" w:hanging="567"/>
        <w:jc w:val="both"/>
        <w:rPr>
          <w:bCs/>
        </w:rPr>
      </w:pPr>
    </w:p>
    <w:p w14:paraId="57B66054" w14:textId="10B5845C" w:rsidR="00D03045" w:rsidRPr="00D03045" w:rsidRDefault="00D03045" w:rsidP="00D03045">
      <w:pPr>
        <w:jc w:val="both"/>
        <w:rPr>
          <w:bCs/>
        </w:rPr>
      </w:pPr>
      <w:r>
        <w:rPr>
          <w:bCs/>
        </w:rPr>
        <w:tab/>
        <w:t xml:space="preserve">„11. Do rejstříku Ds se zapisují řízení </w:t>
      </w:r>
      <w:r w:rsidRPr="00D03045">
        <w:rPr>
          <w:bCs/>
        </w:rPr>
        <w:t>ve věcech soudců, státních zástupců a soudních exekutorů</w:t>
      </w:r>
      <w:r>
        <w:rPr>
          <w:bCs/>
        </w:rPr>
        <w:t xml:space="preserve"> (kárná řízení)</w:t>
      </w:r>
      <w:r w:rsidR="00F93409">
        <w:rPr>
          <w:bCs/>
        </w:rPr>
        <w:t xml:space="preserve"> s výjimkou dokumentů týkajících se kárných řízení soudců téhož</w:t>
      </w:r>
      <w:r w:rsidR="00690304">
        <w:rPr>
          <w:bCs/>
        </w:rPr>
        <w:t> </w:t>
      </w:r>
      <w:r w:rsidR="00F93409">
        <w:rPr>
          <w:bCs/>
        </w:rPr>
        <w:t>soudu, která řeší nebo řešil jiný soud</w:t>
      </w:r>
      <w:r>
        <w:rPr>
          <w:bCs/>
        </w:rPr>
        <w:t xml:space="preserve">.“. </w:t>
      </w:r>
    </w:p>
    <w:p w14:paraId="3C24981B" w14:textId="77777777" w:rsidR="00A13710" w:rsidRDefault="00A13710" w:rsidP="00BE69DD">
      <w:pPr>
        <w:ind w:left="567" w:hanging="567"/>
        <w:jc w:val="both"/>
        <w:rPr>
          <w:b/>
          <w:color w:val="00B050"/>
        </w:rPr>
      </w:pPr>
    </w:p>
    <w:p w14:paraId="11D41949" w14:textId="34DF4D99" w:rsidR="00FD3E13" w:rsidRPr="005D3C9A" w:rsidRDefault="00A13710" w:rsidP="00BE69DD">
      <w:pPr>
        <w:ind w:left="567" w:hanging="567"/>
        <w:jc w:val="both"/>
        <w:rPr>
          <w:b/>
        </w:rPr>
      </w:pPr>
      <w:r w:rsidRPr="005D3C9A">
        <w:rPr>
          <w:b/>
        </w:rPr>
        <w:t>2</w:t>
      </w:r>
      <w:r w:rsidR="00F1012B">
        <w:rPr>
          <w:b/>
        </w:rPr>
        <w:t>6</w:t>
      </w:r>
      <w:r w:rsidR="0024419D">
        <w:rPr>
          <w:b/>
        </w:rPr>
        <w:t>8</w:t>
      </w:r>
      <w:r w:rsidRPr="005D3C9A">
        <w:rPr>
          <w:b/>
        </w:rPr>
        <w:t xml:space="preserve">. </w:t>
      </w:r>
      <w:r w:rsidRPr="005D3C9A">
        <w:rPr>
          <w:b/>
        </w:rPr>
        <w:tab/>
      </w:r>
      <w:bookmarkStart w:id="59" w:name="_Hlk175146868"/>
      <w:r w:rsidRPr="005D3C9A">
        <w:rPr>
          <w:bCs/>
        </w:rPr>
        <w:t xml:space="preserve">V příloze č. 1, bodu 14. Lhůtník PO/PP/PZ se za písmeno o) vkládá nové písmeno p), </w:t>
      </w:r>
      <w:bookmarkEnd w:id="59"/>
      <w:r w:rsidRPr="005D3C9A">
        <w:rPr>
          <w:bCs/>
        </w:rPr>
        <w:t xml:space="preserve">které zní:  </w:t>
      </w:r>
      <w:r w:rsidR="00FD3E13" w:rsidRPr="005D3C9A">
        <w:rPr>
          <w:b/>
        </w:rPr>
        <w:tab/>
      </w:r>
    </w:p>
    <w:p w14:paraId="00188194" w14:textId="77777777" w:rsidR="00A13710" w:rsidRPr="005D3C9A" w:rsidRDefault="00A13710" w:rsidP="00BE69DD">
      <w:pPr>
        <w:ind w:left="567" w:hanging="567"/>
        <w:jc w:val="both"/>
        <w:rPr>
          <w:b/>
        </w:rPr>
      </w:pPr>
    </w:p>
    <w:p w14:paraId="0BCD9748" w14:textId="5FEA8C8E" w:rsidR="00A13710" w:rsidRPr="005D3C9A" w:rsidRDefault="00A13710" w:rsidP="00A13710">
      <w:pPr>
        <w:jc w:val="both"/>
        <w:rPr>
          <w:bCs/>
        </w:rPr>
      </w:pPr>
      <w:r w:rsidRPr="005D3C9A">
        <w:rPr>
          <w:b/>
        </w:rPr>
        <w:lastRenderedPageBreak/>
        <w:tab/>
      </w:r>
      <w:r w:rsidRPr="005D3C9A">
        <w:rPr>
          <w:bCs/>
        </w:rPr>
        <w:t xml:space="preserve">„p) u nichž bylo podmíněně upuštěno od výkonu zbytku trestu </w:t>
      </w:r>
      <w:r w:rsidR="005D3C9A" w:rsidRPr="005D3C9A">
        <w:rPr>
          <w:bCs/>
        </w:rPr>
        <w:t xml:space="preserve">(trestního opatření) zákazu držení a chovu zvířat,“. </w:t>
      </w:r>
    </w:p>
    <w:p w14:paraId="752F01C8" w14:textId="77777777" w:rsidR="005D3C9A" w:rsidRPr="005D3C9A" w:rsidRDefault="005D3C9A" w:rsidP="00A13710">
      <w:pPr>
        <w:jc w:val="both"/>
        <w:rPr>
          <w:bCs/>
        </w:rPr>
      </w:pPr>
    </w:p>
    <w:p w14:paraId="70442105" w14:textId="77777777" w:rsidR="00815002" w:rsidRDefault="005D3C9A" w:rsidP="005D3C9A">
      <w:pPr>
        <w:jc w:val="both"/>
        <w:rPr>
          <w:bCs/>
        </w:rPr>
      </w:pPr>
      <w:r w:rsidRPr="005D3C9A">
        <w:rPr>
          <w:bCs/>
        </w:rPr>
        <w:tab/>
        <w:t>Dosavadní písmena p) až w) se označují jako písmena q) až x).</w:t>
      </w:r>
    </w:p>
    <w:p w14:paraId="1DCE5456" w14:textId="1CD03FB8" w:rsidR="00182ADE" w:rsidRDefault="00994875" w:rsidP="00F93409">
      <w:pPr>
        <w:jc w:val="both"/>
        <w:rPr>
          <w:bCs/>
        </w:rPr>
      </w:pPr>
      <w:r w:rsidRPr="00173B6C">
        <w:rPr>
          <w:bCs/>
        </w:rPr>
        <w:tab/>
      </w:r>
    </w:p>
    <w:p w14:paraId="6A6940A4" w14:textId="1706D59A" w:rsidR="00D26740" w:rsidRPr="005D3C9A" w:rsidRDefault="00197BDE" w:rsidP="00BE69DD">
      <w:pPr>
        <w:ind w:left="567" w:hanging="567"/>
        <w:jc w:val="both"/>
        <w:rPr>
          <w:bCs/>
        </w:rPr>
      </w:pPr>
      <w:r w:rsidRPr="005D3C9A">
        <w:rPr>
          <w:b/>
        </w:rPr>
        <w:t>2</w:t>
      </w:r>
      <w:r w:rsidR="00F1012B">
        <w:rPr>
          <w:b/>
        </w:rPr>
        <w:t>6</w:t>
      </w:r>
      <w:r w:rsidR="0024419D">
        <w:rPr>
          <w:b/>
        </w:rPr>
        <w:t>9</w:t>
      </w:r>
      <w:r w:rsidRPr="005D3C9A">
        <w:rPr>
          <w:b/>
        </w:rPr>
        <w:t xml:space="preserve">. </w:t>
      </w:r>
      <w:r w:rsidRPr="005D3C9A">
        <w:rPr>
          <w:b/>
        </w:rPr>
        <w:tab/>
      </w:r>
      <w:r w:rsidR="00053B3D" w:rsidRPr="005D3C9A">
        <w:rPr>
          <w:bCs/>
        </w:rPr>
        <w:t xml:space="preserve">V příloze č. 1, bodu 17. Správní deník - vzor č. 71, </w:t>
      </w:r>
      <w:r w:rsidR="00053B3D" w:rsidRPr="005D3C9A">
        <w:t xml:space="preserve">sloupci 4, </w:t>
      </w:r>
      <w:r w:rsidR="00D26740" w:rsidRPr="005D3C9A">
        <w:t>odstavec druhý, se</w:t>
      </w:r>
      <w:r w:rsidR="002F0726" w:rsidRPr="005D3C9A">
        <w:t> </w:t>
      </w:r>
      <w:r w:rsidR="00D26740" w:rsidRPr="005D3C9A">
        <w:t xml:space="preserve">slovo „stížností“ nahrazuje slovem „stížnost“ a za slova „důstojnosti řízení“ se vkládají slova „, stížnost na rozhodovací činnost“. </w:t>
      </w:r>
    </w:p>
    <w:p w14:paraId="5A0D58F4" w14:textId="4D1A5BE3" w:rsidR="00FE187A" w:rsidRDefault="00FE187A" w:rsidP="00BE69DD">
      <w:pPr>
        <w:ind w:left="567" w:hanging="567"/>
        <w:jc w:val="both"/>
        <w:rPr>
          <w:bCs/>
        </w:rPr>
      </w:pPr>
    </w:p>
    <w:p w14:paraId="591CAD56" w14:textId="1B69F81C" w:rsidR="00BF55B1" w:rsidRDefault="00FE187A" w:rsidP="00BE69DD">
      <w:pPr>
        <w:ind w:left="567" w:hanging="567"/>
        <w:jc w:val="both"/>
        <w:rPr>
          <w:bCs/>
        </w:rPr>
      </w:pPr>
      <w:r>
        <w:rPr>
          <w:b/>
        </w:rPr>
        <w:t>2</w:t>
      </w:r>
      <w:r w:rsidR="0024419D">
        <w:rPr>
          <w:b/>
        </w:rPr>
        <w:t>70</w:t>
      </w:r>
      <w:r>
        <w:rPr>
          <w:b/>
        </w:rPr>
        <w:t xml:space="preserve">. </w:t>
      </w:r>
      <w:r>
        <w:rPr>
          <w:b/>
        </w:rPr>
        <w:tab/>
      </w:r>
      <w:r>
        <w:rPr>
          <w:bCs/>
        </w:rPr>
        <w:t>V příloze č. 1, bodu 22.</w:t>
      </w:r>
      <w:r w:rsidR="0019257E">
        <w:rPr>
          <w:bCs/>
        </w:rPr>
        <w:t xml:space="preserve"> Rejstřík Cm - vzor č. 180, oddíl I., odstavec 2., se slovo „ustanovení“ nahrazuje slovem „jmenování“ a za slova „a odměny likvidátora“ se</w:t>
      </w:r>
      <w:r w:rsidR="002F0726">
        <w:rPr>
          <w:bCs/>
        </w:rPr>
        <w:t> </w:t>
      </w:r>
      <w:r w:rsidR="0019257E">
        <w:rPr>
          <w:bCs/>
        </w:rPr>
        <w:t>vkládají slova „</w:t>
      </w:r>
      <w:r w:rsidR="00125F8B">
        <w:rPr>
          <w:bCs/>
        </w:rPr>
        <w:t xml:space="preserve">a předložení </w:t>
      </w:r>
      <w:r w:rsidR="0019257E">
        <w:rPr>
          <w:bCs/>
        </w:rPr>
        <w:t>konečné zprávy, návrhu na použití likvidačního zůstatku a účetní závěrky</w:t>
      </w:r>
      <w:r w:rsidR="00125F8B">
        <w:rPr>
          <w:bCs/>
        </w:rPr>
        <w:t xml:space="preserve"> ke schválení soudu</w:t>
      </w:r>
      <w:r w:rsidR="0019257E">
        <w:rPr>
          <w:bCs/>
        </w:rPr>
        <w:t xml:space="preserve">“. </w:t>
      </w:r>
    </w:p>
    <w:p w14:paraId="683BAA1D" w14:textId="77777777" w:rsidR="000B559C" w:rsidRDefault="000B559C" w:rsidP="00BE69DD">
      <w:pPr>
        <w:ind w:left="567" w:hanging="567"/>
        <w:jc w:val="both"/>
        <w:rPr>
          <w:bCs/>
        </w:rPr>
      </w:pPr>
    </w:p>
    <w:p w14:paraId="7AF2EC81" w14:textId="3C701C87" w:rsidR="00BF55B1" w:rsidRDefault="00BF55B1" w:rsidP="00BF55B1">
      <w:pPr>
        <w:ind w:left="567" w:hanging="567"/>
        <w:jc w:val="both"/>
      </w:pPr>
      <w:r>
        <w:rPr>
          <w:b/>
        </w:rPr>
        <w:t>2</w:t>
      </w:r>
      <w:r w:rsidR="00F1012B">
        <w:rPr>
          <w:b/>
        </w:rPr>
        <w:t>7</w:t>
      </w:r>
      <w:r w:rsidR="0024419D">
        <w:rPr>
          <w:b/>
        </w:rPr>
        <w:t>1</w:t>
      </w:r>
      <w:r>
        <w:rPr>
          <w:b/>
        </w:rPr>
        <w:t xml:space="preserve">. </w:t>
      </w:r>
      <w:r>
        <w:rPr>
          <w:b/>
        </w:rPr>
        <w:tab/>
      </w:r>
      <w:r>
        <w:rPr>
          <w:bCs/>
        </w:rPr>
        <w:t xml:space="preserve">V příloze č. 1, bodu 22. Rejstřík Cm - vzor č. 180, oddíl III., odstavec 2. </w:t>
      </w:r>
      <w:r>
        <w:t xml:space="preserve">se číslo „5“ nahrazuje číslem „3“. </w:t>
      </w:r>
    </w:p>
    <w:p w14:paraId="3A146EFF" w14:textId="3CF2F864" w:rsidR="00D31F60" w:rsidRDefault="00D31F60" w:rsidP="00945389">
      <w:pPr>
        <w:jc w:val="both"/>
        <w:rPr>
          <w:bCs/>
        </w:rPr>
      </w:pPr>
    </w:p>
    <w:p w14:paraId="502FE04E" w14:textId="7D751D68" w:rsidR="00D31F60" w:rsidRDefault="00D31F60" w:rsidP="00D31F60">
      <w:pPr>
        <w:ind w:left="567" w:hanging="567"/>
        <w:jc w:val="both"/>
        <w:rPr>
          <w:bCs/>
        </w:rPr>
      </w:pPr>
      <w:r>
        <w:rPr>
          <w:b/>
        </w:rPr>
        <w:t>2</w:t>
      </w:r>
      <w:r w:rsidR="00F1012B">
        <w:rPr>
          <w:b/>
        </w:rPr>
        <w:t>7</w:t>
      </w:r>
      <w:r w:rsidR="0024419D">
        <w:rPr>
          <w:b/>
        </w:rPr>
        <w:t>2</w:t>
      </w:r>
      <w:r>
        <w:rPr>
          <w:b/>
        </w:rPr>
        <w:t xml:space="preserve">. </w:t>
      </w:r>
      <w:r>
        <w:rPr>
          <w:b/>
        </w:rPr>
        <w:tab/>
      </w:r>
      <w:bookmarkStart w:id="60" w:name="_Hlk136439527"/>
      <w:r>
        <w:rPr>
          <w:bCs/>
        </w:rPr>
        <w:t>V příloze č. 1, bodu 27. Rejstřík Sd - vzor č. 185, oddíl II., sloupec 2</w:t>
      </w:r>
      <w:bookmarkEnd w:id="60"/>
      <w:r>
        <w:rPr>
          <w:bCs/>
        </w:rPr>
        <w:t xml:space="preserve">, se </w:t>
      </w:r>
      <w:r w:rsidR="00587515">
        <w:rPr>
          <w:bCs/>
        </w:rPr>
        <w:t>text</w:t>
      </w:r>
      <w:r>
        <w:rPr>
          <w:bCs/>
        </w:rPr>
        <w:t xml:space="preserve"> „(§</w:t>
      </w:r>
      <w:r w:rsidR="00587515">
        <w:rPr>
          <w:bCs/>
        </w:rPr>
        <w:t> </w:t>
      </w:r>
      <w:r>
        <w:rPr>
          <w:bCs/>
        </w:rPr>
        <w:t xml:space="preserve">161a odst. 6)“ a </w:t>
      </w:r>
      <w:r w:rsidR="00587515">
        <w:rPr>
          <w:bCs/>
        </w:rPr>
        <w:t>text</w:t>
      </w:r>
      <w:r>
        <w:rPr>
          <w:bCs/>
        </w:rPr>
        <w:t xml:space="preserve"> „[§ 161a odst. 2 písm. g)]“ zrušuj</w:t>
      </w:r>
      <w:r w:rsidR="00587515">
        <w:rPr>
          <w:bCs/>
        </w:rPr>
        <w:t>e</w:t>
      </w:r>
      <w:r>
        <w:rPr>
          <w:bCs/>
        </w:rPr>
        <w:t xml:space="preserve">. </w:t>
      </w:r>
    </w:p>
    <w:p w14:paraId="1FAAD3DA" w14:textId="778E067E" w:rsidR="00696D08" w:rsidRDefault="00696D08" w:rsidP="00D31F60">
      <w:pPr>
        <w:ind w:left="567" w:hanging="567"/>
        <w:jc w:val="both"/>
        <w:rPr>
          <w:bCs/>
        </w:rPr>
      </w:pPr>
    </w:p>
    <w:p w14:paraId="1E9C07BC" w14:textId="4B888CE2" w:rsidR="00696D08" w:rsidRPr="00696D08" w:rsidRDefault="00696D08" w:rsidP="00D31F60">
      <w:pPr>
        <w:ind w:left="567" w:hanging="567"/>
        <w:jc w:val="both"/>
        <w:rPr>
          <w:bCs/>
        </w:rPr>
      </w:pPr>
      <w:r>
        <w:rPr>
          <w:b/>
        </w:rPr>
        <w:t>2</w:t>
      </w:r>
      <w:r w:rsidR="00F1012B">
        <w:rPr>
          <w:b/>
        </w:rPr>
        <w:t>7</w:t>
      </w:r>
      <w:r w:rsidR="0024419D">
        <w:rPr>
          <w:b/>
        </w:rPr>
        <w:t>3</w:t>
      </w:r>
      <w:r>
        <w:rPr>
          <w:b/>
        </w:rPr>
        <w:t xml:space="preserve">. </w:t>
      </w:r>
      <w:r>
        <w:rPr>
          <w:b/>
        </w:rPr>
        <w:tab/>
      </w:r>
      <w:r>
        <w:rPr>
          <w:bCs/>
        </w:rPr>
        <w:t xml:space="preserve">V příloze č. 1, bodu 27. Rejstřík Sd - vzor č. 185, se oddíly V. a VI. zrušují. </w:t>
      </w:r>
    </w:p>
    <w:p w14:paraId="00BC3850" w14:textId="77777777" w:rsidR="000B559C" w:rsidRDefault="000B559C" w:rsidP="00D31F60">
      <w:pPr>
        <w:ind w:left="567" w:hanging="567"/>
        <w:jc w:val="both"/>
        <w:rPr>
          <w:b/>
        </w:rPr>
      </w:pPr>
    </w:p>
    <w:p w14:paraId="298A1775" w14:textId="7AA084D5" w:rsidR="00D31F60" w:rsidRDefault="00D31F60" w:rsidP="00D31F60">
      <w:pPr>
        <w:ind w:left="567" w:hanging="567"/>
        <w:jc w:val="both"/>
        <w:rPr>
          <w:bCs/>
        </w:rPr>
      </w:pPr>
      <w:r>
        <w:rPr>
          <w:b/>
        </w:rPr>
        <w:t>2</w:t>
      </w:r>
      <w:r w:rsidR="00F1012B">
        <w:rPr>
          <w:b/>
        </w:rPr>
        <w:t>7</w:t>
      </w:r>
      <w:r w:rsidR="0024419D">
        <w:rPr>
          <w:b/>
        </w:rPr>
        <w:t>4</w:t>
      </w:r>
      <w:r>
        <w:rPr>
          <w:b/>
        </w:rPr>
        <w:t xml:space="preserve">. </w:t>
      </w:r>
      <w:r>
        <w:rPr>
          <w:b/>
        </w:rPr>
        <w:tab/>
      </w:r>
      <w:r>
        <w:rPr>
          <w:bCs/>
        </w:rPr>
        <w:t xml:space="preserve">V příloze č. 1, bodu 28. Rejstřík U - vzor č. 186, oddíl II., sloupec 2, se </w:t>
      </w:r>
      <w:r w:rsidR="00587515">
        <w:rPr>
          <w:bCs/>
        </w:rPr>
        <w:t>text</w:t>
      </w:r>
      <w:r>
        <w:rPr>
          <w:bCs/>
        </w:rPr>
        <w:t xml:space="preserve"> „(§</w:t>
      </w:r>
      <w:r w:rsidR="00587515">
        <w:rPr>
          <w:bCs/>
        </w:rPr>
        <w:t> </w:t>
      </w:r>
      <w:r>
        <w:rPr>
          <w:bCs/>
        </w:rPr>
        <w:t xml:space="preserve">161a odst. 6)“ a </w:t>
      </w:r>
      <w:r w:rsidR="00587515">
        <w:rPr>
          <w:bCs/>
        </w:rPr>
        <w:t>text</w:t>
      </w:r>
      <w:r>
        <w:rPr>
          <w:bCs/>
        </w:rPr>
        <w:t xml:space="preserve"> „[§ 161a odst. 2 písm. g)]“ zrušuj</w:t>
      </w:r>
      <w:r w:rsidR="00587515">
        <w:rPr>
          <w:bCs/>
        </w:rPr>
        <w:t>e</w:t>
      </w:r>
      <w:r>
        <w:rPr>
          <w:bCs/>
        </w:rPr>
        <w:t xml:space="preserve">. </w:t>
      </w:r>
    </w:p>
    <w:p w14:paraId="5DD55C8C" w14:textId="5D4C6064" w:rsidR="00696D08" w:rsidRDefault="00696D08" w:rsidP="00D31F60">
      <w:pPr>
        <w:ind w:left="567" w:hanging="567"/>
        <w:jc w:val="both"/>
        <w:rPr>
          <w:bCs/>
        </w:rPr>
      </w:pPr>
    </w:p>
    <w:p w14:paraId="561ACDFE" w14:textId="6B8D0064" w:rsidR="00696D08" w:rsidRDefault="00696D08" w:rsidP="00D31F60">
      <w:pPr>
        <w:ind w:left="567" w:hanging="567"/>
        <w:jc w:val="both"/>
        <w:rPr>
          <w:bCs/>
        </w:rPr>
      </w:pPr>
      <w:r>
        <w:rPr>
          <w:b/>
        </w:rPr>
        <w:t>2</w:t>
      </w:r>
      <w:r w:rsidR="00F1012B">
        <w:rPr>
          <w:b/>
        </w:rPr>
        <w:t>7</w:t>
      </w:r>
      <w:r w:rsidR="0024419D">
        <w:rPr>
          <w:b/>
        </w:rPr>
        <w:t>5</w:t>
      </w:r>
      <w:r>
        <w:rPr>
          <w:b/>
        </w:rPr>
        <w:t xml:space="preserve">. </w:t>
      </w:r>
      <w:r>
        <w:rPr>
          <w:b/>
        </w:rPr>
        <w:tab/>
      </w:r>
      <w:r>
        <w:rPr>
          <w:bCs/>
        </w:rPr>
        <w:t xml:space="preserve">V příloze č. 1, bodu 28. Rejstřík U - vzor č. 186, se oddíly V. a VI. zrušují. </w:t>
      </w:r>
    </w:p>
    <w:p w14:paraId="44C65A0A" w14:textId="77777777" w:rsidR="00696D08" w:rsidRPr="00696D08" w:rsidRDefault="00696D08" w:rsidP="00D31F60">
      <w:pPr>
        <w:ind w:left="567" w:hanging="567"/>
        <w:jc w:val="both"/>
        <w:rPr>
          <w:b/>
        </w:rPr>
      </w:pPr>
    </w:p>
    <w:p w14:paraId="5CF2A00F" w14:textId="26743EA3" w:rsidR="00D31F60" w:rsidRDefault="00696D08" w:rsidP="00D31F60">
      <w:pPr>
        <w:ind w:left="567" w:hanging="567"/>
        <w:jc w:val="both"/>
        <w:rPr>
          <w:bCs/>
        </w:rPr>
      </w:pPr>
      <w:r>
        <w:rPr>
          <w:b/>
        </w:rPr>
        <w:t>2</w:t>
      </w:r>
      <w:r w:rsidR="00F1012B">
        <w:rPr>
          <w:b/>
        </w:rPr>
        <w:t>7</w:t>
      </w:r>
      <w:r w:rsidR="0024419D">
        <w:rPr>
          <w:b/>
        </w:rPr>
        <w:t>6</w:t>
      </w:r>
      <w:r>
        <w:rPr>
          <w:b/>
        </w:rPr>
        <w:t xml:space="preserve">. </w:t>
      </w:r>
      <w:r>
        <w:rPr>
          <w:b/>
        </w:rPr>
        <w:tab/>
      </w:r>
      <w:r>
        <w:rPr>
          <w:bCs/>
        </w:rPr>
        <w:t xml:space="preserve">V příloze č. 1, bodu 30. Kniha úschov - vzor č. 188, se oddíl IV. zrušuje. </w:t>
      </w:r>
    </w:p>
    <w:p w14:paraId="1214CAA0" w14:textId="77777777" w:rsidR="000B559C" w:rsidRPr="000B559C" w:rsidRDefault="000B559C" w:rsidP="00EE2EF6">
      <w:pPr>
        <w:ind w:left="567" w:hanging="567"/>
        <w:jc w:val="both"/>
        <w:rPr>
          <w:b/>
          <w:color w:val="00B050"/>
        </w:rPr>
      </w:pPr>
    </w:p>
    <w:p w14:paraId="279D3385" w14:textId="43B014F5" w:rsidR="00587515" w:rsidRPr="002A794A" w:rsidRDefault="00D31F60" w:rsidP="00EE2EF6">
      <w:pPr>
        <w:ind w:left="567" w:hanging="567"/>
        <w:jc w:val="both"/>
        <w:rPr>
          <w:bCs/>
        </w:rPr>
      </w:pPr>
      <w:r w:rsidRPr="002A794A">
        <w:rPr>
          <w:b/>
        </w:rPr>
        <w:t>2</w:t>
      </w:r>
      <w:r w:rsidR="00F1012B">
        <w:rPr>
          <w:b/>
        </w:rPr>
        <w:t>7</w:t>
      </w:r>
      <w:r w:rsidR="0024419D">
        <w:rPr>
          <w:b/>
        </w:rPr>
        <w:t>7</w:t>
      </w:r>
      <w:r w:rsidRPr="002A794A">
        <w:rPr>
          <w:b/>
        </w:rPr>
        <w:t xml:space="preserve">. </w:t>
      </w:r>
      <w:r w:rsidRPr="002A794A">
        <w:rPr>
          <w:b/>
        </w:rPr>
        <w:tab/>
      </w:r>
      <w:r w:rsidR="008326C6" w:rsidRPr="002A794A">
        <w:rPr>
          <w:bCs/>
        </w:rPr>
        <w:t>V příloze č. 1, bodu 35. Evidence došlých směnek (šeků) - vzor č. 191</w:t>
      </w:r>
      <w:r w:rsidR="00DA1EEB" w:rsidRPr="002A794A">
        <w:rPr>
          <w:bCs/>
        </w:rPr>
        <w:t>,</w:t>
      </w:r>
      <w:r w:rsidR="008326C6" w:rsidRPr="002A794A">
        <w:rPr>
          <w:bCs/>
        </w:rPr>
        <w:t xml:space="preserve"> </w:t>
      </w:r>
      <w:r w:rsidR="00587515" w:rsidRPr="002A794A">
        <w:rPr>
          <w:bCs/>
        </w:rPr>
        <w:t>se text „§</w:t>
      </w:r>
      <w:r w:rsidR="002F0726" w:rsidRPr="002A794A">
        <w:rPr>
          <w:bCs/>
        </w:rPr>
        <w:t> </w:t>
      </w:r>
      <w:r w:rsidR="00587515" w:rsidRPr="002A794A">
        <w:rPr>
          <w:bCs/>
        </w:rPr>
        <w:t>173 odst. 1“ nahrazuje textem „§ 171“.</w:t>
      </w:r>
    </w:p>
    <w:p w14:paraId="6A1D692E" w14:textId="77777777" w:rsidR="002A794A" w:rsidRDefault="002A794A" w:rsidP="00EE2EF6">
      <w:pPr>
        <w:ind w:left="567" w:hanging="567"/>
        <w:jc w:val="both"/>
        <w:rPr>
          <w:b/>
        </w:rPr>
      </w:pPr>
    </w:p>
    <w:p w14:paraId="73503173" w14:textId="692781E7" w:rsidR="00EE2EF6" w:rsidRPr="00980B45" w:rsidRDefault="00587515" w:rsidP="00EE2EF6">
      <w:pPr>
        <w:ind w:left="567" w:hanging="567"/>
        <w:jc w:val="both"/>
        <w:rPr>
          <w:bCs/>
        </w:rPr>
      </w:pPr>
      <w:r w:rsidRPr="00980B45">
        <w:rPr>
          <w:b/>
        </w:rPr>
        <w:t>2</w:t>
      </w:r>
      <w:r w:rsidR="00F1012B">
        <w:rPr>
          <w:b/>
        </w:rPr>
        <w:t>7</w:t>
      </w:r>
      <w:r w:rsidR="0024419D">
        <w:rPr>
          <w:b/>
        </w:rPr>
        <w:t>8</w:t>
      </w:r>
      <w:r w:rsidR="00EE2EF6" w:rsidRPr="00980B45">
        <w:rPr>
          <w:b/>
        </w:rPr>
        <w:t xml:space="preserve">. </w:t>
      </w:r>
      <w:r w:rsidR="00EE2EF6" w:rsidRPr="00980B45">
        <w:rPr>
          <w:b/>
        </w:rPr>
        <w:tab/>
      </w:r>
      <w:r w:rsidR="00EE2EF6" w:rsidRPr="00980B45">
        <w:rPr>
          <w:bCs/>
        </w:rPr>
        <w:t xml:space="preserve">V příloze č. 1, bodu 41. - Rejstřík Dt (Dtm), oddíl II. zní: </w:t>
      </w:r>
    </w:p>
    <w:p w14:paraId="43700C51" w14:textId="3C954E07" w:rsidR="00EE2EF6" w:rsidRDefault="00EE2EF6" w:rsidP="00EE2EF6">
      <w:pPr>
        <w:ind w:left="567" w:hanging="567"/>
        <w:jc w:val="both"/>
        <w:rPr>
          <w:bCs/>
        </w:rPr>
      </w:pPr>
    </w:p>
    <w:p w14:paraId="46DF2AC6" w14:textId="4207B2E2" w:rsidR="00EE2EF6" w:rsidRDefault="00EE2EF6" w:rsidP="00EE2EF6">
      <w:pPr>
        <w:jc w:val="center"/>
        <w:rPr>
          <w:b/>
        </w:rPr>
      </w:pPr>
      <w:r>
        <w:rPr>
          <w:bCs/>
        </w:rPr>
        <w:t>„</w:t>
      </w:r>
      <w:r w:rsidRPr="00EE2EF6">
        <w:rPr>
          <w:b/>
        </w:rPr>
        <w:t>II.</w:t>
      </w:r>
    </w:p>
    <w:p w14:paraId="3C66525B" w14:textId="3C72471F" w:rsidR="00EE2EF6" w:rsidRDefault="00EE2EF6" w:rsidP="00EE2EF6">
      <w:pPr>
        <w:jc w:val="center"/>
        <w:rPr>
          <w:b/>
        </w:rPr>
      </w:pPr>
    </w:p>
    <w:p w14:paraId="071F56D8" w14:textId="57E6E342" w:rsidR="00EE2EF6" w:rsidRPr="00EE2EF6" w:rsidRDefault="00EE2EF6" w:rsidP="00EE2EF6">
      <w:pPr>
        <w:jc w:val="both"/>
        <w:rPr>
          <w:bCs/>
        </w:rPr>
      </w:pPr>
      <w:r>
        <w:rPr>
          <w:bCs/>
        </w:rPr>
        <w:tab/>
        <w:t>1. Věc vedená v rejstříku Dt (Dtm) se vyřídí</w:t>
      </w:r>
    </w:p>
    <w:p w14:paraId="0749D4F7" w14:textId="6FB3CE88" w:rsidR="00EE2EF6" w:rsidRDefault="00EE2EF6" w:rsidP="00BE69DD">
      <w:pPr>
        <w:ind w:left="567" w:hanging="567"/>
        <w:jc w:val="both"/>
        <w:rPr>
          <w:bCs/>
        </w:rPr>
      </w:pPr>
      <w:r>
        <w:rPr>
          <w:bCs/>
        </w:rPr>
        <w:tab/>
        <w:t xml:space="preserve">a) rozhodnutím o propuštění ze zabezpečovací detence, </w:t>
      </w:r>
    </w:p>
    <w:p w14:paraId="60072626" w14:textId="6A7EB230" w:rsidR="00EE2EF6" w:rsidRDefault="00EE2EF6" w:rsidP="00BE69DD">
      <w:pPr>
        <w:ind w:left="567" w:hanging="567"/>
        <w:jc w:val="both"/>
        <w:rPr>
          <w:bCs/>
        </w:rPr>
      </w:pPr>
      <w:r>
        <w:rPr>
          <w:bCs/>
        </w:rPr>
        <w:tab/>
        <w:t xml:space="preserve">b) rozhodnutím o změně zabezpečovací detence na ústavní ochranné léčení, </w:t>
      </w:r>
    </w:p>
    <w:p w14:paraId="1986BD85" w14:textId="01E0DA97" w:rsidR="00EE2EF6" w:rsidRDefault="00EE2EF6" w:rsidP="00BE69DD">
      <w:pPr>
        <w:ind w:left="567" w:hanging="567"/>
        <w:jc w:val="both"/>
        <w:rPr>
          <w:bCs/>
        </w:rPr>
      </w:pPr>
      <w:r>
        <w:rPr>
          <w:bCs/>
        </w:rPr>
        <w:tab/>
        <w:t>c) dojde-li ke zrušení pravomocného rozhodnutí o uložení zabezpečovací detence v důsledku mimořádného opravného prostředku, postupem podle § 306a odst. 2 tr. ř. nebo</w:t>
      </w:r>
      <w:r w:rsidR="004A4FB7">
        <w:rPr>
          <w:bCs/>
        </w:rPr>
        <w:t> </w:t>
      </w:r>
      <w:r>
        <w:rPr>
          <w:bCs/>
        </w:rPr>
        <w:t xml:space="preserve">rozhodnutím Ústavního soudu, </w:t>
      </w:r>
    </w:p>
    <w:p w14:paraId="2092100D" w14:textId="10698BF0" w:rsidR="00EE2EF6" w:rsidRDefault="00EE2EF6" w:rsidP="00BE69DD">
      <w:pPr>
        <w:ind w:left="567" w:hanging="567"/>
        <w:jc w:val="both"/>
        <w:rPr>
          <w:bCs/>
        </w:rPr>
      </w:pPr>
      <w:r>
        <w:rPr>
          <w:bCs/>
        </w:rPr>
        <w:tab/>
        <w:t xml:space="preserve">d) jestliže osoba, která vykonává zabezpečovací detenci, zemře. </w:t>
      </w:r>
    </w:p>
    <w:p w14:paraId="757A6B51" w14:textId="7473F224" w:rsidR="00EE2EF6" w:rsidRDefault="00EE2EF6" w:rsidP="00BE69DD">
      <w:pPr>
        <w:ind w:left="567" w:hanging="567"/>
        <w:jc w:val="both"/>
        <w:rPr>
          <w:bCs/>
        </w:rPr>
      </w:pPr>
    </w:p>
    <w:p w14:paraId="4387DAFE" w14:textId="304A5793" w:rsidR="00EE2EF6" w:rsidRPr="00E91849" w:rsidRDefault="00EE2EF6" w:rsidP="00EE2EF6">
      <w:pPr>
        <w:jc w:val="both"/>
        <w:rPr>
          <w:bCs/>
          <w:color w:val="FF0000"/>
        </w:rPr>
      </w:pPr>
      <w:r>
        <w:rPr>
          <w:bCs/>
        </w:rPr>
        <w:tab/>
        <w:t xml:space="preserve">2. Věc vedená v rejstříku Dt (Dtm) obživne pouze nastane-li skutečnost uvedená v § 161a odst. 1 písm. </w:t>
      </w:r>
      <w:r w:rsidR="003656A7">
        <w:rPr>
          <w:bCs/>
        </w:rPr>
        <w:t>c</w:t>
      </w:r>
      <w:r>
        <w:rPr>
          <w:bCs/>
        </w:rPr>
        <w:t>).</w:t>
      </w:r>
    </w:p>
    <w:p w14:paraId="04A5E22A" w14:textId="77777777" w:rsidR="00EE2EF6" w:rsidRDefault="00EE2EF6" w:rsidP="00EE2EF6">
      <w:pPr>
        <w:jc w:val="both"/>
        <w:rPr>
          <w:bCs/>
        </w:rPr>
      </w:pPr>
    </w:p>
    <w:p w14:paraId="0BEDAA91" w14:textId="29E3842B" w:rsidR="00587515" w:rsidRDefault="00EE2EF6" w:rsidP="00EE2EF6">
      <w:pPr>
        <w:jc w:val="both"/>
        <w:rPr>
          <w:bCs/>
        </w:rPr>
      </w:pPr>
      <w:r>
        <w:rPr>
          <w:bCs/>
        </w:rPr>
        <w:tab/>
        <w:t xml:space="preserve">3. Věc vedená v rejstříku Dt (Dtm) se odškrtne v okamžiku, kdy ve věci byly učiněny všechny úkony, které je třeba učinit před založením spisu </w:t>
      </w:r>
      <w:r w:rsidR="009A0E2C">
        <w:rPr>
          <w:bCs/>
        </w:rPr>
        <w:t>do spisovny</w:t>
      </w:r>
      <w:r>
        <w:rPr>
          <w:bCs/>
        </w:rPr>
        <w:t>, nebo zasláním spisu jinému soudu podle § 90</w:t>
      </w:r>
      <w:r w:rsidR="002A794A">
        <w:rPr>
          <w:bCs/>
        </w:rPr>
        <w:t>e</w:t>
      </w:r>
      <w:r>
        <w:rPr>
          <w:bCs/>
        </w:rPr>
        <w:t xml:space="preserve"> odst. 1.</w:t>
      </w:r>
      <w:r w:rsidR="00587515">
        <w:rPr>
          <w:bCs/>
        </w:rPr>
        <w:t xml:space="preserve">“. </w:t>
      </w:r>
    </w:p>
    <w:p w14:paraId="3C0B0517" w14:textId="77777777" w:rsidR="00587515" w:rsidRDefault="00587515" w:rsidP="00EE2EF6">
      <w:pPr>
        <w:jc w:val="both"/>
        <w:rPr>
          <w:bCs/>
        </w:rPr>
      </w:pPr>
    </w:p>
    <w:p w14:paraId="1F1D48B0" w14:textId="5CDE212D" w:rsidR="00EE2EF6" w:rsidRPr="001B2C4A" w:rsidRDefault="00D925D5" w:rsidP="00D925D5">
      <w:pPr>
        <w:ind w:left="567" w:hanging="567"/>
        <w:jc w:val="both"/>
        <w:rPr>
          <w:bCs/>
        </w:rPr>
      </w:pPr>
      <w:r w:rsidRPr="001B2C4A">
        <w:rPr>
          <w:b/>
        </w:rPr>
        <w:t>2</w:t>
      </w:r>
      <w:r w:rsidR="009C52F1">
        <w:rPr>
          <w:b/>
        </w:rPr>
        <w:t>7</w:t>
      </w:r>
      <w:r w:rsidR="00F10A63">
        <w:rPr>
          <w:b/>
        </w:rPr>
        <w:t>9</w:t>
      </w:r>
      <w:r w:rsidRPr="001B2C4A">
        <w:rPr>
          <w:b/>
        </w:rPr>
        <w:t xml:space="preserve">. </w:t>
      </w:r>
      <w:r w:rsidRPr="001B2C4A">
        <w:rPr>
          <w:b/>
        </w:rPr>
        <w:tab/>
      </w:r>
      <w:bookmarkStart w:id="61" w:name="_Hlk136442571"/>
      <w:r w:rsidRPr="001B2C4A">
        <w:rPr>
          <w:bCs/>
        </w:rPr>
        <w:t>V příloze č. 1, bodu 44. - Seznam zákazů vycestování do zahraničí, oddíl I.</w:t>
      </w:r>
      <w:bookmarkEnd w:id="61"/>
      <w:r w:rsidRPr="001B2C4A">
        <w:rPr>
          <w:bCs/>
        </w:rPr>
        <w:t xml:space="preserve">, se číslo „4“ nahrazuje číslem „5“. </w:t>
      </w:r>
      <w:r w:rsidR="00EE2EF6" w:rsidRPr="001B2C4A">
        <w:rPr>
          <w:bCs/>
        </w:rPr>
        <w:t xml:space="preserve">  </w:t>
      </w:r>
    </w:p>
    <w:p w14:paraId="6C8BE967" w14:textId="4E86131F" w:rsidR="00291400" w:rsidRDefault="00291400" w:rsidP="00D925D5">
      <w:pPr>
        <w:ind w:left="567" w:hanging="567"/>
        <w:jc w:val="both"/>
        <w:rPr>
          <w:bCs/>
        </w:rPr>
      </w:pPr>
    </w:p>
    <w:p w14:paraId="502B4A28" w14:textId="63F1284D" w:rsidR="004B0853" w:rsidRDefault="002D4C2B" w:rsidP="002D4C2B">
      <w:pPr>
        <w:ind w:left="567" w:hanging="567"/>
        <w:rPr>
          <w:b/>
          <w:bCs/>
        </w:rPr>
      </w:pPr>
      <w:r w:rsidRPr="00FB6D73">
        <w:rPr>
          <w:b/>
          <w:bCs/>
        </w:rPr>
        <w:t>2</w:t>
      </w:r>
      <w:r w:rsidR="009C52F1">
        <w:rPr>
          <w:b/>
          <w:bCs/>
        </w:rPr>
        <w:t>8</w:t>
      </w:r>
      <w:r w:rsidR="00F10A63">
        <w:rPr>
          <w:b/>
          <w:bCs/>
        </w:rPr>
        <w:t>0</w:t>
      </w:r>
      <w:r w:rsidRPr="00FB6D73">
        <w:rPr>
          <w:b/>
          <w:bCs/>
        </w:rPr>
        <w:t xml:space="preserve">. </w:t>
      </w:r>
      <w:r w:rsidRPr="00FB6D73">
        <w:rPr>
          <w:b/>
          <w:bCs/>
        </w:rPr>
        <w:tab/>
      </w:r>
      <w:r w:rsidR="004B0853" w:rsidRPr="00FB6D73">
        <w:t>Příloha č. 4 zní</w:t>
      </w:r>
      <w:r w:rsidR="008B6F48" w:rsidRPr="00FB6D73">
        <w:t>:</w:t>
      </w:r>
      <w:r w:rsidR="008B6F48" w:rsidRPr="00FB6D73">
        <w:rPr>
          <w:b/>
          <w:bCs/>
        </w:rPr>
        <w:t xml:space="preserve"> </w:t>
      </w:r>
    </w:p>
    <w:p w14:paraId="67B5D088" w14:textId="77777777" w:rsidR="003A312E" w:rsidRDefault="003A312E" w:rsidP="002D4C2B">
      <w:pPr>
        <w:ind w:left="567" w:hanging="567"/>
        <w:rPr>
          <w:b/>
          <w:bCs/>
        </w:rPr>
      </w:pPr>
    </w:p>
    <w:p w14:paraId="4C5CE73A" w14:textId="2B72468F" w:rsidR="003A312E" w:rsidRDefault="00F459F8" w:rsidP="003A312E">
      <w:pPr>
        <w:ind w:left="567" w:hanging="567"/>
        <w:jc w:val="right"/>
        <w:rPr>
          <w:b/>
          <w:bCs/>
        </w:rPr>
      </w:pPr>
      <w:r>
        <w:t>„</w:t>
      </w:r>
      <w:r>
        <w:rPr>
          <w:b/>
          <w:bCs/>
        </w:rPr>
        <w:t>Příloha č. 4 vnitřního a kancelářského řádu</w:t>
      </w:r>
    </w:p>
    <w:p w14:paraId="1E2E331F" w14:textId="6045809D" w:rsidR="00F459F8" w:rsidRPr="00FB6D73" w:rsidRDefault="00F459F8" w:rsidP="003A312E">
      <w:pPr>
        <w:ind w:left="567" w:hanging="567"/>
        <w:jc w:val="right"/>
        <w:rPr>
          <w:b/>
          <w:bCs/>
        </w:rPr>
      </w:pPr>
      <w:r>
        <w:rPr>
          <w:b/>
          <w:bCs/>
        </w:rPr>
        <w:t>pro okresní, krajské a vrchní soudy</w:t>
      </w:r>
    </w:p>
    <w:p w14:paraId="21349F67" w14:textId="77777777" w:rsidR="008B6F48" w:rsidRDefault="008B6F48" w:rsidP="002D4C2B">
      <w:pPr>
        <w:ind w:left="567" w:hanging="567"/>
        <w:rPr>
          <w:b/>
          <w:bCs/>
          <w:color w:val="00B050"/>
        </w:rPr>
      </w:pPr>
    </w:p>
    <w:p w14:paraId="332F19ED" w14:textId="6563F0AF" w:rsidR="008B6F48" w:rsidRDefault="008B6F48" w:rsidP="008B6F48">
      <w:pPr>
        <w:ind w:left="567" w:hanging="567"/>
        <w:jc w:val="center"/>
        <w:rPr>
          <w:b/>
          <w:bCs/>
        </w:rPr>
      </w:pPr>
      <w:r>
        <w:rPr>
          <w:b/>
          <w:bCs/>
        </w:rPr>
        <w:t xml:space="preserve">I. </w:t>
      </w:r>
    </w:p>
    <w:p w14:paraId="646A8C16" w14:textId="26886D9C" w:rsidR="008B6F48" w:rsidRDefault="00D64BA2" w:rsidP="008B6F48">
      <w:pPr>
        <w:ind w:left="567" w:hanging="567"/>
        <w:jc w:val="center"/>
        <w:rPr>
          <w:b/>
          <w:bCs/>
        </w:rPr>
      </w:pPr>
      <w:r>
        <w:rPr>
          <w:b/>
          <w:bCs/>
        </w:rPr>
        <w:t>Vyhotovování t</w:t>
      </w:r>
      <w:r w:rsidR="008B6F48">
        <w:rPr>
          <w:b/>
          <w:bCs/>
        </w:rPr>
        <w:t>restní</w:t>
      </w:r>
      <w:r>
        <w:rPr>
          <w:b/>
          <w:bCs/>
        </w:rPr>
        <w:t>ch</w:t>
      </w:r>
      <w:r w:rsidR="008B6F48">
        <w:rPr>
          <w:b/>
          <w:bCs/>
        </w:rPr>
        <w:t xml:space="preserve"> list</w:t>
      </w:r>
      <w:r>
        <w:rPr>
          <w:b/>
          <w:bCs/>
        </w:rPr>
        <w:t>ů</w:t>
      </w:r>
    </w:p>
    <w:p w14:paraId="6B4CFBF8" w14:textId="77777777" w:rsidR="008B6F48" w:rsidRDefault="008B6F48" w:rsidP="008B6F48">
      <w:pPr>
        <w:ind w:left="567" w:hanging="567"/>
        <w:jc w:val="center"/>
        <w:rPr>
          <w:b/>
          <w:bCs/>
        </w:rPr>
      </w:pPr>
    </w:p>
    <w:p w14:paraId="406DCF0F" w14:textId="055A9228" w:rsidR="008B6F48" w:rsidRDefault="008B6F48" w:rsidP="008B6F48">
      <w:pPr>
        <w:jc w:val="both"/>
      </w:pPr>
      <w:r>
        <w:tab/>
        <w:t>1. Soud, který ve věci rozhodoval v prvním stupni, vyhotovuje a zasílá ministerstvu do rejstříku trestů trestní list v případech, kdy bylo pravomocně rozhodnuto o</w:t>
      </w:r>
      <w:r w:rsidR="00393839">
        <w:t xml:space="preserve"> vyslovení vin</w:t>
      </w:r>
      <w:r w:rsidR="00BC7FAD">
        <w:t xml:space="preserve">y a </w:t>
      </w:r>
      <w:r>
        <w:tab/>
        <w:t>a) uložení trestu</w:t>
      </w:r>
      <w:r w:rsidR="00393839">
        <w:t xml:space="preserve"> nebo opatření</w:t>
      </w:r>
      <w:r w:rsidR="00657A71">
        <w:t>, jedná-li se o mladistvého</w:t>
      </w:r>
      <w:r>
        <w:t xml:space="preserve">, </w:t>
      </w:r>
    </w:p>
    <w:p w14:paraId="2808977A" w14:textId="122746E7" w:rsidR="002F752E" w:rsidRDefault="002F752E" w:rsidP="008B6F48">
      <w:pPr>
        <w:jc w:val="both"/>
      </w:pPr>
      <w:r>
        <w:tab/>
        <w:t xml:space="preserve">b) upuštění od uložení souhrnného </w:t>
      </w:r>
      <w:r w:rsidR="0087280B">
        <w:t>či společného trestu</w:t>
      </w:r>
      <w:r w:rsidR="00657A71">
        <w:t xml:space="preserve"> nebo trestního opatření</w:t>
      </w:r>
      <w:r w:rsidR="0087280B">
        <w:t>,</w:t>
      </w:r>
    </w:p>
    <w:p w14:paraId="71036F13" w14:textId="51FA8C88" w:rsidR="008B6F48" w:rsidRDefault="008B6F48" w:rsidP="008B6F48">
      <w:pPr>
        <w:jc w:val="both"/>
      </w:pPr>
      <w:r>
        <w:tab/>
      </w:r>
      <w:r w:rsidR="0087280B">
        <w:t>c</w:t>
      </w:r>
      <w:r w:rsidR="005A5FD2">
        <w:t xml:space="preserve">) upuštění od potrestání, </w:t>
      </w:r>
    </w:p>
    <w:p w14:paraId="79B77F6D" w14:textId="31129125" w:rsidR="005A5FD2" w:rsidRDefault="005A5FD2" w:rsidP="008B6F48">
      <w:pPr>
        <w:jc w:val="both"/>
      </w:pPr>
      <w:r>
        <w:tab/>
      </w:r>
      <w:r w:rsidR="0087280B">
        <w:t>d</w:t>
      </w:r>
      <w:r>
        <w:t xml:space="preserve">) upuštění od potrestání za současného uložení ochranného léčení nebo zabezpečovací detence, </w:t>
      </w:r>
    </w:p>
    <w:p w14:paraId="33E2A2D1" w14:textId="1587FB4D" w:rsidR="002E236C" w:rsidRDefault="005A5FD2" w:rsidP="008B6F48">
      <w:pPr>
        <w:jc w:val="both"/>
      </w:pPr>
      <w:r>
        <w:tab/>
      </w:r>
      <w:r w:rsidR="0087280B">
        <w:t>e</w:t>
      </w:r>
      <w:r>
        <w:t>) podmíněném upuštění od potrestání s dohledem,</w:t>
      </w:r>
    </w:p>
    <w:p w14:paraId="52028EEA" w14:textId="645151B5" w:rsidR="002E236C" w:rsidRDefault="002E236C" w:rsidP="008B6F48">
      <w:pPr>
        <w:jc w:val="both"/>
      </w:pPr>
      <w:r>
        <w:tab/>
      </w:r>
      <w:r w:rsidR="0087280B">
        <w:t>f</w:t>
      </w:r>
      <w:r>
        <w:t>) neuložení trestu</w:t>
      </w:r>
      <w:r w:rsidR="00657A71">
        <w:t xml:space="preserve"> nebo trestního opatření</w:t>
      </w:r>
      <w:r>
        <w:t xml:space="preserve">, </w:t>
      </w:r>
    </w:p>
    <w:p w14:paraId="2A697553" w14:textId="52055F31" w:rsidR="002E236C" w:rsidRDefault="002E236C" w:rsidP="008B6F48">
      <w:pPr>
        <w:jc w:val="both"/>
      </w:pPr>
      <w:r>
        <w:tab/>
      </w:r>
      <w:r w:rsidR="0087280B">
        <w:t>g</w:t>
      </w:r>
      <w:r>
        <w:t xml:space="preserve">) upuštění od uložení trestního opatření, </w:t>
      </w:r>
    </w:p>
    <w:p w14:paraId="640DB521" w14:textId="2F8ECF8B" w:rsidR="005A5FD2" w:rsidRDefault="002E236C" w:rsidP="008B6F48">
      <w:pPr>
        <w:jc w:val="both"/>
      </w:pPr>
      <w:r>
        <w:tab/>
      </w:r>
      <w:r w:rsidR="0087280B">
        <w:t>h</w:t>
      </w:r>
      <w:r>
        <w:t xml:space="preserve">) podmíněném upuštění od uložení trestního opatření. </w:t>
      </w:r>
    </w:p>
    <w:p w14:paraId="7DA24593" w14:textId="77777777" w:rsidR="002E236C" w:rsidRDefault="002E236C" w:rsidP="008B6F48">
      <w:pPr>
        <w:jc w:val="both"/>
      </w:pPr>
    </w:p>
    <w:p w14:paraId="03410D54" w14:textId="1D864102" w:rsidR="002E236C" w:rsidRDefault="002E236C" w:rsidP="008B6F48">
      <w:pPr>
        <w:jc w:val="both"/>
      </w:pPr>
      <w:r>
        <w:tab/>
        <w:t xml:space="preserve">2. Soud, který ve věci rozhodoval v prvním stupni, vyhotovuje a zasílá ministerstvu do rejstříku trestů trestní list dále v případech, kdy bylo pravomocně rozhodnuto o </w:t>
      </w:r>
      <w:r w:rsidR="00515333">
        <w:t>uznání rozhodnutí</w:t>
      </w:r>
      <w:r w:rsidR="00A73E5A">
        <w:t xml:space="preserve"> </w:t>
      </w:r>
      <w:r>
        <w:t>cizozemského soudu, pokud uznané rozhodnutí bylo cizozemským soudem vydáno pro čin trestný i podle právního řádu České republiky</w:t>
      </w:r>
      <w:r w:rsidR="00A73E5A">
        <w:t xml:space="preserve">. </w:t>
      </w:r>
    </w:p>
    <w:p w14:paraId="0B1DDE3F" w14:textId="77777777" w:rsidR="00515333" w:rsidRDefault="00515333" w:rsidP="008B6F48">
      <w:pPr>
        <w:jc w:val="both"/>
      </w:pPr>
    </w:p>
    <w:p w14:paraId="0BC09D91" w14:textId="6F033432" w:rsidR="00A73E5A" w:rsidRDefault="00515333" w:rsidP="008B6F48">
      <w:pPr>
        <w:jc w:val="both"/>
      </w:pPr>
      <w:r>
        <w:tab/>
        <w:t>3. Soud, který ve věci rozhodoval v prvním stupni, vyhotovuje a zasílá ministerstvu do</w:t>
      </w:r>
      <w:r w:rsidR="00A73E5A">
        <w:t> </w:t>
      </w:r>
      <w:r>
        <w:t xml:space="preserve">rejstříku trestů trestní list rovněž v případech, kdy bylo pravomocně rozhodnuto o uznání rozhodnutí </w:t>
      </w:r>
      <w:r w:rsidR="00CC1EBB">
        <w:t>mezinárodního trestního soudu, mezinárodního trestního tribunálu nebo obdobného mezinárodního soudního orgánu s působností v trestních věcech a jeho orgánů (dále</w:t>
      </w:r>
      <w:r w:rsidR="005648DD">
        <w:t> </w:t>
      </w:r>
      <w:r w:rsidR="00CC1EBB">
        <w:t>jen</w:t>
      </w:r>
      <w:r w:rsidR="005648DD">
        <w:t> </w:t>
      </w:r>
      <w:r w:rsidR="00CC1EBB">
        <w:t xml:space="preserve">„mezinárodní soud“), </w:t>
      </w:r>
      <w:r w:rsidR="00A73E5A">
        <w:t xml:space="preserve">který splňuje alespoň jednu z podmínek uvedených v </w:t>
      </w:r>
    </w:p>
    <w:p w14:paraId="570F67E5" w14:textId="4372FFFF" w:rsidR="00CC1EBB" w:rsidRDefault="00A73E5A" w:rsidP="008B6F48">
      <w:pPr>
        <w:jc w:val="both"/>
      </w:pPr>
      <w:r>
        <w:tab/>
        <w:t xml:space="preserve">a) </w:t>
      </w:r>
      <w:r w:rsidR="00CC1EBB">
        <w:t xml:space="preserve">§ 145 odst. 1 písm. b) nebo c) ZMJS, </w:t>
      </w:r>
    </w:p>
    <w:p w14:paraId="4FAB0893" w14:textId="4C87E028" w:rsidR="00CC1EBB" w:rsidRDefault="00CC1EBB" w:rsidP="008B6F48">
      <w:pPr>
        <w:jc w:val="both"/>
      </w:pPr>
      <w:r>
        <w:tab/>
      </w:r>
      <w:r w:rsidR="00A73E5A">
        <w:t>b</w:t>
      </w:r>
      <w:r>
        <w:t xml:space="preserve">) </w:t>
      </w:r>
      <w:r w:rsidR="00A73E5A">
        <w:t xml:space="preserve">§ </w:t>
      </w:r>
      <w:r>
        <w:t>145 odst. 1 písm. a) ZMJS, pokud jde o odsouzení občana České republiky nebo</w:t>
      </w:r>
      <w:r w:rsidR="005648DD">
        <w:t> </w:t>
      </w:r>
      <w:r>
        <w:t xml:space="preserve">osoby bez státní příslušnosti, která má na území České republiky povolen trvalý pobyt, </w:t>
      </w:r>
    </w:p>
    <w:p w14:paraId="2E1BD25E" w14:textId="6CBD9F13" w:rsidR="00CC1EBB" w:rsidRDefault="00CC1EBB" w:rsidP="008B6F48">
      <w:pPr>
        <w:jc w:val="both"/>
      </w:pPr>
      <w:r>
        <w:tab/>
      </w:r>
      <w:r w:rsidR="00A73E5A">
        <w:t>c</w:t>
      </w:r>
      <w:r>
        <w:t xml:space="preserve">) </w:t>
      </w:r>
      <w:r w:rsidR="00515333">
        <w:t>§ 145 odst. 1 písm. a) ZMJS, pokud jde o odsouzení právnické osoby, která</w:t>
      </w:r>
      <w:r w:rsidR="00690304">
        <w:t> </w:t>
      </w:r>
      <w:r w:rsidR="00515333">
        <w:t>má</w:t>
      </w:r>
      <w:r w:rsidR="00690304">
        <w:t> </w:t>
      </w:r>
      <w:r w:rsidR="00515333">
        <w:t xml:space="preserve">sídlo v České republice nebo má na území České republiky umístěn podnik nebo organizační složku, anebo zde alespoň vykonává svoji činnost nebo zde má svůj majetek, </w:t>
      </w:r>
    </w:p>
    <w:p w14:paraId="5276B6EA" w14:textId="77777777" w:rsidR="006F02C1" w:rsidRDefault="00515333" w:rsidP="008B6F48">
      <w:pPr>
        <w:jc w:val="both"/>
      </w:pPr>
      <w:r>
        <w:tab/>
      </w:r>
      <w:r w:rsidR="00A73E5A">
        <w:t>d</w:t>
      </w:r>
      <w:r>
        <w:t>) § 145 odst. 1 písm. a) ZMJS, pokud jde o osobu, která vykonává trest uložený takovým mezinárodním soudem v České republice.</w:t>
      </w:r>
    </w:p>
    <w:p w14:paraId="68DC6D4B" w14:textId="77777777" w:rsidR="006573CC" w:rsidRDefault="006573CC" w:rsidP="008B6F48">
      <w:pPr>
        <w:jc w:val="both"/>
      </w:pPr>
    </w:p>
    <w:p w14:paraId="7DFCDEB8" w14:textId="461D59DE" w:rsidR="00E5728D" w:rsidRPr="00890C08" w:rsidRDefault="006573CC" w:rsidP="008B6F48">
      <w:pPr>
        <w:jc w:val="both"/>
      </w:pPr>
      <w:r>
        <w:tab/>
        <w:t>4. U každé odsouzené osoby s</w:t>
      </w:r>
      <w:r w:rsidR="001E6493">
        <w:t>oud</w:t>
      </w:r>
      <w:r>
        <w:t xml:space="preserve"> </w:t>
      </w:r>
      <w:r w:rsidR="001E6493">
        <w:t>vyhotovuje</w:t>
      </w:r>
      <w:r>
        <w:t xml:space="preserve"> a </w:t>
      </w:r>
      <w:r w:rsidR="001E6493">
        <w:t>za</w:t>
      </w:r>
      <w:r>
        <w:t>sílá</w:t>
      </w:r>
      <w:r w:rsidR="001E6493">
        <w:t xml:space="preserve"> ministerstvu do rejstříku trestů</w:t>
      </w:r>
      <w:r>
        <w:t xml:space="preserve"> samostatný trestní list. Jestliže </w:t>
      </w:r>
      <w:r w:rsidR="0087280B">
        <w:t>jeden</w:t>
      </w:r>
      <w:r w:rsidR="00890C08">
        <w:t>,</w:t>
      </w:r>
      <w:r w:rsidR="0087280B">
        <w:t xml:space="preserve"> </w:t>
      </w:r>
      <w:r w:rsidR="00890C08">
        <w:t>t</w:t>
      </w:r>
      <w:r w:rsidR="00720E01">
        <w:t>zv</w:t>
      </w:r>
      <w:r w:rsidR="00890C08">
        <w:t xml:space="preserve">. „patrový“, </w:t>
      </w:r>
      <w:r w:rsidR="0087280B">
        <w:t xml:space="preserve">rozsudek obsahuje u téhož odsouzeného několik samostatných výroků o trestu, vyhotoví a </w:t>
      </w:r>
      <w:r w:rsidR="001E6493">
        <w:t>za</w:t>
      </w:r>
      <w:r w:rsidR="0087280B">
        <w:t>šle soud u takové osoby</w:t>
      </w:r>
      <w:r w:rsidR="001E6493">
        <w:t xml:space="preserve"> ministerstvu do</w:t>
      </w:r>
      <w:r w:rsidR="005648DD">
        <w:t> </w:t>
      </w:r>
      <w:r w:rsidR="001E6493">
        <w:t>rejstříku trestů</w:t>
      </w:r>
      <w:r w:rsidR="0087280B">
        <w:t xml:space="preserve"> tolik trestních listů, kolik samostatných výroků o trestu je</w:t>
      </w:r>
      <w:r w:rsidR="00690304">
        <w:t> </w:t>
      </w:r>
      <w:r w:rsidR="0087280B">
        <w:t>v</w:t>
      </w:r>
      <w:r w:rsidR="005648DD">
        <w:t> </w:t>
      </w:r>
      <w:r w:rsidR="0087280B">
        <w:t xml:space="preserve">takovém rozsudku obsaženo. </w:t>
      </w:r>
    </w:p>
    <w:p w14:paraId="44D60AA9" w14:textId="77777777" w:rsidR="006F02C1" w:rsidRDefault="006F02C1" w:rsidP="008B6F48">
      <w:pPr>
        <w:jc w:val="both"/>
      </w:pPr>
    </w:p>
    <w:p w14:paraId="72055C52" w14:textId="57AA8BB0" w:rsidR="000A7537" w:rsidRDefault="006F02C1" w:rsidP="008B6F48">
      <w:pPr>
        <w:jc w:val="both"/>
      </w:pPr>
      <w:r>
        <w:lastRenderedPageBreak/>
        <w:tab/>
      </w:r>
      <w:r w:rsidR="00890C08">
        <w:t>5</w:t>
      </w:r>
      <w:r>
        <w:t xml:space="preserve">. Dojde-li </w:t>
      </w:r>
      <w:r w:rsidR="009939A6">
        <w:t xml:space="preserve">v důsledku mimořádného opravného prostředku či z jiného zákonného důvodu </w:t>
      </w:r>
      <w:r>
        <w:t>k</w:t>
      </w:r>
      <w:r w:rsidR="009939A6">
        <w:t>e</w:t>
      </w:r>
      <w:r>
        <w:t xml:space="preserve"> zrušení rozhodnutí oznámeného podle předchozích odstavců, </w:t>
      </w:r>
      <w:r w:rsidR="009939A6">
        <w:t>byť i jen částečné</w:t>
      </w:r>
      <w:r w:rsidR="00BA2185">
        <w:t>mu</w:t>
      </w:r>
      <w:r w:rsidR="009939A6">
        <w:t xml:space="preserve">, </w:t>
      </w:r>
      <w:r>
        <w:t xml:space="preserve">soud o tom zašle elektronickou zprávu </w:t>
      </w:r>
      <w:r w:rsidR="005F1984">
        <w:t xml:space="preserve">ministerstvu </w:t>
      </w:r>
      <w:r>
        <w:t xml:space="preserve">do rejstříku trestů podle oddílu </w:t>
      </w:r>
      <w:r w:rsidRPr="00531C30">
        <w:t>II</w:t>
      </w:r>
      <w:r w:rsidR="00D64BA2" w:rsidRPr="00531C30">
        <w:t>I</w:t>
      </w:r>
      <w:r w:rsidRPr="00531C30">
        <w:t>.</w:t>
      </w:r>
      <w:r w:rsidR="005F1984" w:rsidRPr="00531C30">
        <w:t xml:space="preserve"> </w:t>
      </w:r>
      <w:r w:rsidR="005F1984">
        <w:t>V případě, že je následně opětovně rozhodnuto některým ze způsobů uvedených v předchozích odstavcích, soud vyhotoví a zašle ministerstvu do rejstříku trestů nový trestní list.</w:t>
      </w:r>
    </w:p>
    <w:p w14:paraId="3256B59D" w14:textId="77777777" w:rsidR="00BA2185" w:rsidRDefault="00BA2185" w:rsidP="008B6F48">
      <w:pPr>
        <w:jc w:val="both"/>
      </w:pPr>
    </w:p>
    <w:p w14:paraId="6FC53DCA" w14:textId="54CB6095" w:rsidR="00BA2185" w:rsidRPr="00BA2185" w:rsidRDefault="00BA2185" w:rsidP="008B6F48">
      <w:pPr>
        <w:jc w:val="both"/>
      </w:pPr>
      <w:r>
        <w:tab/>
        <w:t>6. Jestliže dojde k rozhodnutí o přechodu trestní odpovědnosti právnické osoby, byť</w:t>
      </w:r>
      <w:r w:rsidR="005648DD">
        <w:t> </w:t>
      </w:r>
      <w:r>
        <w:t>i</w:t>
      </w:r>
      <w:r w:rsidR="005648DD">
        <w:t> </w:t>
      </w:r>
      <w:r>
        <w:t xml:space="preserve">jen částečnému, soud o tom zašle ve vztahu k původní právnické osobě elektronickou zprávu ministerstvu do rejstříku trestů podle </w:t>
      </w:r>
      <w:r w:rsidRPr="00531C30">
        <w:t xml:space="preserve">oddílu III. </w:t>
      </w:r>
      <w:r>
        <w:t>Ohledně právnické osoby, na</w:t>
      </w:r>
      <w:r w:rsidR="00690304">
        <w:t> </w:t>
      </w:r>
      <w:r>
        <w:t>kterou</w:t>
      </w:r>
      <w:r w:rsidR="00690304">
        <w:t> </w:t>
      </w:r>
      <w:r>
        <w:t xml:space="preserve">trestní odpovědnost přešla, soud vyhotoví a zašle ministerstvu do rejstříku trestů nový trestní list. </w:t>
      </w:r>
    </w:p>
    <w:p w14:paraId="4FD5EB93" w14:textId="5AB357E1" w:rsidR="000A7537" w:rsidRDefault="000A7537" w:rsidP="008B6F48">
      <w:pPr>
        <w:jc w:val="both"/>
      </w:pPr>
    </w:p>
    <w:p w14:paraId="3A980C72" w14:textId="2C4989A6" w:rsidR="00515333" w:rsidRDefault="000A7537" w:rsidP="008B6F48">
      <w:pPr>
        <w:jc w:val="both"/>
      </w:pPr>
      <w:r>
        <w:tab/>
      </w:r>
      <w:r w:rsidR="00BA2185">
        <w:t>7</w:t>
      </w:r>
      <w:r>
        <w:t>. Trestní list je třeba vyhotovit</w:t>
      </w:r>
      <w:r w:rsidR="001E6493">
        <w:t xml:space="preserve"> a zaslat ministerstvu do rejstříku trestů</w:t>
      </w:r>
      <w:r>
        <w:t xml:space="preserve"> bez zbytečného odkladu poté, kdy rozhodnutí podle odstavců 1. až 3. nabude právní moci a spis je k dispozici soudu, který ve věci rozhodoval v prvním stupni. Jestliže je pravomocným odsuzujícím rozsudkem uložen trest odnětí svobody, je trestní list nutno vyhotovit</w:t>
      </w:r>
      <w:r w:rsidR="001E6493">
        <w:t xml:space="preserve"> a zaslat ministerstvu do</w:t>
      </w:r>
      <w:r w:rsidR="005648DD">
        <w:t> </w:t>
      </w:r>
      <w:r w:rsidR="001E6493">
        <w:t>rejstříku trestů</w:t>
      </w:r>
      <w:r>
        <w:t xml:space="preserve"> zpravidla nejpozději zároveň s nařízením výkonu tohoto trestu. </w:t>
      </w:r>
    </w:p>
    <w:p w14:paraId="7FE25C8A" w14:textId="77777777" w:rsidR="00BC7FAD" w:rsidRDefault="00BC7FAD" w:rsidP="008B6F48">
      <w:pPr>
        <w:jc w:val="both"/>
      </w:pPr>
    </w:p>
    <w:p w14:paraId="728B1049" w14:textId="62B59801" w:rsidR="00BC7FAD" w:rsidRDefault="00BC7FAD" w:rsidP="00BC7FAD">
      <w:pPr>
        <w:jc w:val="both"/>
      </w:pPr>
      <w:r>
        <w:tab/>
      </w:r>
      <w:r w:rsidR="00BA2185">
        <w:t>8</w:t>
      </w:r>
      <w:r w:rsidRPr="004167B4">
        <w:t xml:space="preserve">. </w:t>
      </w:r>
      <w:r>
        <w:t>Trestní listy</w:t>
      </w:r>
      <w:r w:rsidRPr="004167B4">
        <w:t xml:space="preserve"> se </w:t>
      </w:r>
      <w:r>
        <w:t>ministerstvu do rejstříku</w:t>
      </w:r>
      <w:r w:rsidRPr="004167B4">
        <w:t xml:space="preserve"> trestů zasílají pouze elektronicky, a</w:t>
      </w:r>
      <w:r w:rsidR="005648DD">
        <w:t> </w:t>
      </w:r>
      <w:r w:rsidRPr="004167B4">
        <w:t>to</w:t>
      </w:r>
      <w:r w:rsidR="005648DD">
        <w:t> </w:t>
      </w:r>
      <w:r w:rsidRPr="004167B4">
        <w:t xml:space="preserve">prostřednictvím komunikace mezi informačními systémy; není-li to možné z technických důvodů, zasílají se </w:t>
      </w:r>
      <w:r>
        <w:t>trestní listy</w:t>
      </w:r>
      <w:r w:rsidRPr="004167B4">
        <w:t xml:space="preserve"> </w:t>
      </w:r>
      <w:r>
        <w:t>ministerstvu do r</w:t>
      </w:r>
      <w:r w:rsidRPr="004167B4">
        <w:t>ejstříku trestů prostřednictvím datové schránky.</w:t>
      </w:r>
    </w:p>
    <w:p w14:paraId="5E97AF43" w14:textId="77777777" w:rsidR="009939A6" w:rsidRDefault="009939A6" w:rsidP="00BC7FAD">
      <w:pPr>
        <w:jc w:val="both"/>
      </w:pPr>
    </w:p>
    <w:p w14:paraId="2CFD7510" w14:textId="69259C05" w:rsidR="009939A6" w:rsidRDefault="009939A6" w:rsidP="00BC7FAD">
      <w:pPr>
        <w:jc w:val="both"/>
      </w:pPr>
      <w:r>
        <w:tab/>
      </w:r>
      <w:r w:rsidR="00BA2185">
        <w:t>9</w:t>
      </w:r>
      <w:r>
        <w:t xml:space="preserve">. Tiskové výstupy trestních listů sestavené automaticky podle vzorů vydaných ministerstvem se ukládají v informačním systému. </w:t>
      </w:r>
    </w:p>
    <w:p w14:paraId="1BC9011E" w14:textId="77777777" w:rsidR="009939A6" w:rsidRDefault="009939A6" w:rsidP="00BC7FAD">
      <w:pPr>
        <w:jc w:val="both"/>
      </w:pPr>
    </w:p>
    <w:p w14:paraId="7497190F" w14:textId="395F8E67" w:rsidR="009939A6" w:rsidRPr="00064376" w:rsidRDefault="009939A6" w:rsidP="00BC7FAD">
      <w:pPr>
        <w:jc w:val="both"/>
      </w:pPr>
      <w:r>
        <w:tab/>
      </w:r>
      <w:r w:rsidR="00BA2185">
        <w:t>10</w:t>
      </w:r>
      <w:r>
        <w:t xml:space="preserve">. </w:t>
      </w:r>
      <w:r w:rsidR="00605C85">
        <w:t xml:space="preserve">Za správné </w:t>
      </w:r>
      <w:r w:rsidR="001E6493">
        <w:t>vyplnění</w:t>
      </w:r>
      <w:r w:rsidR="00605C85">
        <w:t xml:space="preserve"> trestního listu odpovídá osoba, která jej v informačním systému schválila. Správnost záznamu v rejstříku trestů podle odpovídajícího rozhodnutí je</w:t>
      </w:r>
      <w:r w:rsidR="00690304">
        <w:t> </w:t>
      </w:r>
      <w:r w:rsidR="00605C85">
        <w:t>třeba po</w:t>
      </w:r>
      <w:r w:rsidR="00703892">
        <w:t> </w:t>
      </w:r>
      <w:r w:rsidR="00605C85">
        <w:t>odeslání trestního listu zkontrolovat vyžádáním nového opisu rejstříku trestů a</w:t>
      </w:r>
      <w:r w:rsidR="00690304">
        <w:t> </w:t>
      </w:r>
      <w:r w:rsidR="00605C85">
        <w:t xml:space="preserve">případné zjištěné nedostatky neprodleně odstranit odesláním dodatečné zprávy podle oddílu </w:t>
      </w:r>
      <w:r w:rsidR="00605C85" w:rsidRPr="00531C30">
        <w:t>II</w:t>
      </w:r>
      <w:r w:rsidR="00D64BA2" w:rsidRPr="00531C30">
        <w:t>I</w:t>
      </w:r>
      <w:r w:rsidR="00605C85" w:rsidRPr="00531C30">
        <w:t>.</w:t>
      </w:r>
      <w:r w:rsidR="00D64BA2" w:rsidRPr="00531C30">
        <w:t xml:space="preserve">; </w:t>
      </w:r>
      <w:r w:rsidR="00D64BA2" w:rsidRPr="00064376">
        <w:t>za</w:t>
      </w:r>
      <w:r w:rsidR="005648DD">
        <w:t> </w:t>
      </w:r>
      <w:r w:rsidR="00D64BA2" w:rsidRPr="00064376">
        <w:t xml:space="preserve">provedení kontroly a odstranění zjištěných nedostatků podle předchozí věty odpovídá příslušný předseda senátu či samosoudce, </w:t>
      </w:r>
      <w:r w:rsidR="001E6493" w:rsidRPr="00064376">
        <w:t xml:space="preserve">a </w:t>
      </w:r>
      <w:r w:rsidR="00D64BA2" w:rsidRPr="00064376">
        <w:t xml:space="preserve">nebo vyšší soudní úředník, asistent soudce, justiční kandidát, případně soudní tajemník, pokud jim byl svěřen výkon porozsudkové agendy v dané věci. </w:t>
      </w:r>
    </w:p>
    <w:p w14:paraId="239064DE" w14:textId="77777777" w:rsidR="00D64BA2" w:rsidRDefault="00D64BA2" w:rsidP="00BC7FAD">
      <w:pPr>
        <w:jc w:val="both"/>
      </w:pPr>
    </w:p>
    <w:p w14:paraId="320BC2E0" w14:textId="77777777" w:rsidR="007D6900" w:rsidRDefault="00D64BA2" w:rsidP="00D64BA2">
      <w:pPr>
        <w:jc w:val="center"/>
        <w:rPr>
          <w:b/>
          <w:bCs/>
        </w:rPr>
      </w:pPr>
      <w:r>
        <w:rPr>
          <w:b/>
          <w:bCs/>
        </w:rPr>
        <w:t xml:space="preserve">II. </w:t>
      </w:r>
    </w:p>
    <w:p w14:paraId="745C0487" w14:textId="60A8427E" w:rsidR="00D64BA2" w:rsidRDefault="00D64BA2" w:rsidP="00D64BA2">
      <w:pPr>
        <w:jc w:val="center"/>
        <w:rPr>
          <w:b/>
          <w:bCs/>
        </w:rPr>
      </w:pPr>
      <w:r>
        <w:rPr>
          <w:b/>
          <w:bCs/>
        </w:rPr>
        <w:t>Vyplňování údajů v trestních listech</w:t>
      </w:r>
    </w:p>
    <w:p w14:paraId="12248FB4" w14:textId="77777777" w:rsidR="00D64BA2" w:rsidRDefault="00D64BA2" w:rsidP="00D64BA2">
      <w:pPr>
        <w:jc w:val="center"/>
        <w:rPr>
          <w:b/>
          <w:bCs/>
        </w:rPr>
      </w:pPr>
    </w:p>
    <w:p w14:paraId="06E7714C" w14:textId="0D4B091C" w:rsidR="009E60F6" w:rsidRDefault="00D64BA2" w:rsidP="00D64BA2">
      <w:pPr>
        <w:jc w:val="both"/>
      </w:pPr>
      <w:r>
        <w:tab/>
        <w:t xml:space="preserve">1. </w:t>
      </w:r>
      <w:r w:rsidR="004F1C75">
        <w:t>Automaticky p</w:t>
      </w:r>
      <w:r w:rsidR="009E60F6">
        <w:t xml:space="preserve">ředvyplněné údaje je třeba zkontrolovat podle spisového materiálu, případně dostupných registrů tak, aby </w:t>
      </w:r>
      <w:r w:rsidR="002614F9">
        <w:t>odsouzená osoba</w:t>
      </w:r>
      <w:r w:rsidR="009E60F6">
        <w:t xml:space="preserve"> byla jednoznačně a správně identifiko</w:t>
      </w:r>
      <w:r w:rsidR="004F1C75">
        <w:t xml:space="preserve">vána a </w:t>
      </w:r>
      <w:r w:rsidR="006A4269">
        <w:t>údaje o vydaném rozhodnutí</w:t>
      </w:r>
      <w:r w:rsidR="00064376">
        <w:t>, odsouzených skutcích</w:t>
      </w:r>
      <w:r w:rsidR="00FF5223">
        <w:t>, zapsané sankce</w:t>
      </w:r>
      <w:r w:rsidR="004F1C75">
        <w:t xml:space="preserve"> a</w:t>
      </w:r>
      <w:r w:rsidR="00690304">
        <w:t> </w:t>
      </w:r>
      <w:r w:rsidR="004F1C75">
        <w:t>další</w:t>
      </w:r>
      <w:r w:rsidR="00690304">
        <w:t> </w:t>
      </w:r>
      <w:r w:rsidR="004F1C75">
        <w:t>údaje odpovídaly oznamovanému rozhodnutí</w:t>
      </w:r>
      <w:r w:rsidR="009E60F6">
        <w:t>.</w:t>
      </w:r>
    </w:p>
    <w:p w14:paraId="1EB5994C" w14:textId="77777777" w:rsidR="009E60F6" w:rsidRDefault="009E60F6" w:rsidP="00D64BA2">
      <w:pPr>
        <w:jc w:val="both"/>
      </w:pPr>
    </w:p>
    <w:p w14:paraId="4CF05095" w14:textId="5623E96F" w:rsidR="00D64BA2" w:rsidRDefault="009E60F6" w:rsidP="00D64BA2">
      <w:pPr>
        <w:jc w:val="both"/>
      </w:pPr>
      <w:r>
        <w:tab/>
        <w:t>2. Státní občanství osoby, která není státním občanem České republiky, je</w:t>
      </w:r>
      <w:r w:rsidR="00690304">
        <w:t> </w:t>
      </w:r>
      <w:r>
        <w:t>třeba</w:t>
      </w:r>
      <w:r w:rsidR="00690304">
        <w:t> </w:t>
      </w:r>
      <w:r>
        <w:t xml:space="preserve">vyplnit podle údajů dostupných ve spisovém materiálu; </w:t>
      </w:r>
      <w:r w:rsidR="00703892">
        <w:t xml:space="preserve">pokud </w:t>
      </w:r>
      <w:r>
        <w:t xml:space="preserve">má </w:t>
      </w:r>
      <w:r w:rsidR="00703892">
        <w:t>odsouzený</w:t>
      </w:r>
      <w:r>
        <w:t xml:space="preserve"> více státních občanství, uvede soud všechna zjištěná státní občanství. V případě, že státní občanství odsouzeného nelze zjistit ze spisového materiálu, z dostupných registrů, ani jiným způsobem, použije soud hodnotu „Nezjištěno“ s popisem „Státní příslušnost nezjištěna“. </w:t>
      </w:r>
    </w:p>
    <w:p w14:paraId="1E39FE0A" w14:textId="77777777" w:rsidR="009E60F6" w:rsidRDefault="009E60F6" w:rsidP="00D64BA2">
      <w:pPr>
        <w:jc w:val="both"/>
      </w:pPr>
    </w:p>
    <w:p w14:paraId="3718C1ED" w14:textId="77777777" w:rsidR="006A4269" w:rsidRDefault="009E60F6" w:rsidP="00D64BA2">
      <w:pPr>
        <w:jc w:val="both"/>
      </w:pPr>
      <w:r>
        <w:lastRenderedPageBreak/>
        <w:tab/>
        <w:t xml:space="preserve">3. </w:t>
      </w:r>
      <w:r w:rsidR="004F1C75">
        <w:t xml:space="preserve">U odsouzeného, který není státním občanem České republiky, je třeba vyplnit údaje o jeho dokladu totožnosti, je-li takový údaj ve spisovém materiálu obsažen, a to v rozsahu typ a číslo dokladu a stát, který doklad totožnosti vydal. </w:t>
      </w:r>
    </w:p>
    <w:p w14:paraId="1B79AF91" w14:textId="77777777" w:rsidR="00135B10" w:rsidRDefault="00135B10" w:rsidP="00D64BA2">
      <w:pPr>
        <w:jc w:val="both"/>
      </w:pPr>
    </w:p>
    <w:p w14:paraId="7CA3A9BA" w14:textId="512BBCA5" w:rsidR="002614F9" w:rsidRDefault="00135B10" w:rsidP="00D64BA2">
      <w:pPr>
        <w:jc w:val="both"/>
      </w:pPr>
      <w:r>
        <w:tab/>
        <w:t xml:space="preserve">4. </w:t>
      </w:r>
      <w:r w:rsidR="00FF5223">
        <w:t>Ohledně oznamovaného rozhodnutí je třeba uvést jeho druh a datum vyhlášení či</w:t>
      </w:r>
      <w:r w:rsidR="005648DD">
        <w:t> </w:t>
      </w:r>
      <w:r w:rsidR="00FF5223">
        <w:t xml:space="preserve">vydání, </w:t>
      </w:r>
      <w:r w:rsidR="002614F9">
        <w:t xml:space="preserve">datum právní moci a </w:t>
      </w:r>
      <w:r w:rsidR="00FF5223">
        <w:t>v případě trestního příkazu i datum jeho doručení obviněnému. Jestliže ve věci rozhodoval soud druhého stupně, je třeba vyplnit i údaje o</w:t>
      </w:r>
      <w:r w:rsidR="00690304">
        <w:t> </w:t>
      </w:r>
      <w:r w:rsidR="00FF5223">
        <w:t xml:space="preserve">rozhodnutí </w:t>
      </w:r>
      <w:r w:rsidR="002614F9">
        <w:t xml:space="preserve">tohoto soudu, a to v rozsahu označení soudu druhého stupně, jeho spisové značky, druhu a data rozhodnutí. </w:t>
      </w:r>
    </w:p>
    <w:p w14:paraId="28797DD2" w14:textId="77777777" w:rsidR="002614F9" w:rsidRDefault="002614F9" w:rsidP="00D64BA2">
      <w:pPr>
        <w:jc w:val="both"/>
      </w:pPr>
    </w:p>
    <w:p w14:paraId="460FE02F" w14:textId="195FDBE3" w:rsidR="002614F9" w:rsidRDefault="002614F9" w:rsidP="00D64BA2">
      <w:pPr>
        <w:jc w:val="both"/>
      </w:pPr>
      <w:r>
        <w:tab/>
        <w:t xml:space="preserve">5. </w:t>
      </w:r>
      <w:r w:rsidR="00BA2185">
        <w:t xml:space="preserve">Odesílá-li soud nový trestní list po přechodu trestní odpovědnosti právnické osoby podle oddílu I., odstavce 6., je třeba </w:t>
      </w:r>
      <w:r w:rsidR="00962B34">
        <w:t xml:space="preserve">v trestním listu uvést i označení původní právnické osoby a </w:t>
      </w:r>
      <w:r w:rsidR="00531C30">
        <w:t>vy</w:t>
      </w:r>
      <w:r w:rsidR="001C3372">
        <w:t>značit</w:t>
      </w:r>
      <w:r w:rsidR="00BA2185">
        <w:t xml:space="preserve"> údaj „Přechod trestní odpovědnosti“. </w:t>
      </w:r>
    </w:p>
    <w:p w14:paraId="35B3A3CB" w14:textId="77777777" w:rsidR="00962B34" w:rsidRDefault="00962B34" w:rsidP="00D64BA2">
      <w:pPr>
        <w:jc w:val="both"/>
      </w:pPr>
    </w:p>
    <w:p w14:paraId="4AC66BD2" w14:textId="2D3E66E9" w:rsidR="00962B34" w:rsidRDefault="00962B34" w:rsidP="00D64BA2">
      <w:pPr>
        <w:jc w:val="both"/>
      </w:pPr>
      <w:r>
        <w:tab/>
        <w:t xml:space="preserve">6. V trestním listu je dále třeba </w:t>
      </w:r>
      <w:r w:rsidR="001C3372">
        <w:t>uvést</w:t>
      </w:r>
      <w:r>
        <w:t xml:space="preserve"> datum </w:t>
      </w:r>
      <w:r w:rsidR="001C3372">
        <w:t xml:space="preserve">spáchání trestného činu. </w:t>
      </w:r>
      <w:r w:rsidR="00523F4C">
        <w:t xml:space="preserve">Datum konce trestné činnosti se uvádí pouze v případě, že je trestný čin spáchán více útoky. </w:t>
      </w:r>
      <w:r w:rsidR="00531C30">
        <w:t>Jestliže</w:t>
      </w:r>
      <w:r w:rsidR="00AA55ED">
        <w:t> </w:t>
      </w:r>
      <w:r w:rsidR="00523F4C">
        <w:t>je</w:t>
      </w:r>
      <w:r w:rsidR="00AA55ED">
        <w:t> </w:t>
      </w:r>
      <w:r w:rsidR="00523F4C">
        <w:t>odsouzená osoba uznána vinnou spácháním více trestných činů, uvede se datum spáchání, event. i konce</w:t>
      </w:r>
      <w:r w:rsidR="0050030A">
        <w:t>,</w:t>
      </w:r>
      <w:r w:rsidR="00523F4C">
        <w:t xml:space="preserve"> posledního z nich. </w:t>
      </w:r>
    </w:p>
    <w:p w14:paraId="4FB30879" w14:textId="77777777" w:rsidR="003071B0" w:rsidRDefault="003071B0" w:rsidP="00D64BA2">
      <w:pPr>
        <w:jc w:val="both"/>
      </w:pPr>
    </w:p>
    <w:p w14:paraId="493BA2DB" w14:textId="6FA7E984" w:rsidR="003071B0" w:rsidRDefault="003071B0" w:rsidP="00D64BA2">
      <w:pPr>
        <w:jc w:val="both"/>
      </w:pPr>
      <w:r>
        <w:tab/>
        <w:t xml:space="preserve">7. Jestliže byla odsuzujícím rozsudkem schválena dohoda o vině a trestu, soud tuto skutečnost </w:t>
      </w:r>
      <w:r w:rsidR="00531C30">
        <w:t>vy</w:t>
      </w:r>
      <w:r>
        <w:t xml:space="preserve">značí v trestním listu. </w:t>
      </w:r>
    </w:p>
    <w:p w14:paraId="6764D637" w14:textId="77777777" w:rsidR="003071B0" w:rsidRDefault="003071B0" w:rsidP="00D64BA2">
      <w:pPr>
        <w:jc w:val="both"/>
      </w:pPr>
    </w:p>
    <w:p w14:paraId="5F2FD687" w14:textId="406B386C" w:rsidR="003071B0" w:rsidRDefault="003071B0" w:rsidP="00D64BA2">
      <w:pPr>
        <w:jc w:val="both"/>
        <w:rPr>
          <w:bCs/>
        </w:rPr>
      </w:pPr>
      <w:r>
        <w:tab/>
        <w:t>8. Kromě uložených sankcí se v trestním listu uvádějí i uložená přiměřená omezení a</w:t>
      </w:r>
      <w:r w:rsidR="00AA55ED">
        <w:t> </w:t>
      </w:r>
      <w:r>
        <w:t xml:space="preserve">povinnosti podle § 48 odst. 4 tr. zákoníku, </w:t>
      </w:r>
      <w:r w:rsidR="00E54FE9">
        <w:t xml:space="preserve">zvláště pak </w:t>
      </w:r>
      <w:r>
        <w:t>omezení zdržet se řízení motorových vozidel podle § 196a</w:t>
      </w:r>
      <w:r w:rsidR="00FB6D73">
        <w:t xml:space="preserve"> tr. zákoníku</w:t>
      </w:r>
      <w:r>
        <w:t xml:space="preserve"> </w:t>
      </w:r>
      <w:r w:rsidR="00E54FE9">
        <w:t xml:space="preserve">a dále pak povinnost </w:t>
      </w:r>
      <w:r w:rsidR="00E54FE9">
        <w:rPr>
          <w:bCs/>
        </w:rPr>
        <w:t xml:space="preserve">podrobit se terapeutickému programu pro řidiče. </w:t>
      </w:r>
    </w:p>
    <w:p w14:paraId="259589FF" w14:textId="77777777" w:rsidR="00CA5E18" w:rsidRDefault="00CA5E18" w:rsidP="00D64BA2">
      <w:pPr>
        <w:jc w:val="both"/>
        <w:rPr>
          <w:bCs/>
        </w:rPr>
      </w:pPr>
    </w:p>
    <w:p w14:paraId="2182BAF7" w14:textId="4D90AC77" w:rsidR="000D246A" w:rsidRPr="00163B72" w:rsidRDefault="00CA5E18" w:rsidP="00D64BA2">
      <w:pPr>
        <w:jc w:val="both"/>
        <w:rPr>
          <w:bCs/>
          <w:color w:val="FF0000"/>
        </w:rPr>
      </w:pPr>
      <w:r>
        <w:rPr>
          <w:bCs/>
        </w:rPr>
        <w:tab/>
        <w:t xml:space="preserve">9. </w:t>
      </w:r>
      <w:r w:rsidR="000D246A">
        <w:rPr>
          <w:bCs/>
        </w:rPr>
        <w:t>Jedná-li se o souhrnný trest či trestní opatření, je třeba</w:t>
      </w:r>
      <w:r w:rsidR="001D5F9D">
        <w:rPr>
          <w:bCs/>
        </w:rPr>
        <w:t xml:space="preserve"> toto v trestním listu vyznačit</w:t>
      </w:r>
      <w:r w:rsidR="000D246A">
        <w:rPr>
          <w:bCs/>
        </w:rPr>
        <w:t xml:space="preserve"> </w:t>
      </w:r>
      <w:r w:rsidR="001D5F9D">
        <w:rPr>
          <w:bCs/>
        </w:rPr>
        <w:t>a</w:t>
      </w:r>
      <w:r w:rsidR="00AA55ED">
        <w:rPr>
          <w:bCs/>
        </w:rPr>
        <w:t> </w:t>
      </w:r>
      <w:r w:rsidR="000D246A">
        <w:rPr>
          <w:bCs/>
        </w:rPr>
        <w:t xml:space="preserve">uvést údaje o rozhodnutí, jehož výrok o trestu byl uložením souhrnného trestu </w:t>
      </w:r>
      <w:r w:rsidR="001D5F9D">
        <w:rPr>
          <w:bCs/>
        </w:rPr>
        <w:t>nebo</w:t>
      </w:r>
      <w:r w:rsidR="00690304">
        <w:rPr>
          <w:bCs/>
        </w:rPr>
        <w:t> </w:t>
      </w:r>
      <w:r w:rsidR="000D246A">
        <w:rPr>
          <w:bCs/>
        </w:rPr>
        <w:t>trestního opatření zrušen</w:t>
      </w:r>
      <w:r w:rsidR="00460C0C">
        <w:rPr>
          <w:bCs/>
        </w:rPr>
        <w:t xml:space="preserve">, a </w:t>
      </w:r>
      <w:r w:rsidR="00C44A31">
        <w:rPr>
          <w:bCs/>
        </w:rPr>
        <w:t xml:space="preserve">případně </w:t>
      </w:r>
      <w:r w:rsidR="00460C0C">
        <w:rPr>
          <w:bCs/>
        </w:rPr>
        <w:t>údajů o rozhodnutí odvolacího soudu v téže věci</w:t>
      </w:r>
      <w:r w:rsidR="000D246A">
        <w:rPr>
          <w:bCs/>
        </w:rPr>
        <w:t>, a</w:t>
      </w:r>
      <w:r w:rsidR="00690304">
        <w:rPr>
          <w:bCs/>
        </w:rPr>
        <w:t> </w:t>
      </w:r>
      <w:r w:rsidR="000D246A">
        <w:rPr>
          <w:bCs/>
        </w:rPr>
        <w:t xml:space="preserve">to </w:t>
      </w:r>
      <w:r w:rsidR="001D5F9D">
        <w:rPr>
          <w:bCs/>
        </w:rPr>
        <w:t>v rozsahu spisové značky a soudu, o jehož rozhodnutí se jedná, data vydání a druhu dotčeného rozhodnutí. Jestliže byl zrušen výrok o trestu z více rozhodnutí, je třeba v trestním listu uvést všechna taková rozhodnutí. Obdobně podle tohoto odstavce je třeba postupovat v případě uložení společného trestu nebo trestního opatření, jakož i v případě upuštění od</w:t>
      </w:r>
      <w:r w:rsidR="00690304">
        <w:rPr>
          <w:bCs/>
        </w:rPr>
        <w:t> </w:t>
      </w:r>
      <w:r w:rsidR="001D5F9D">
        <w:rPr>
          <w:bCs/>
        </w:rPr>
        <w:t>uložení souhrnného či</w:t>
      </w:r>
      <w:r w:rsidR="00AA55ED">
        <w:rPr>
          <w:bCs/>
        </w:rPr>
        <w:t> </w:t>
      </w:r>
      <w:r w:rsidR="001D5F9D">
        <w:rPr>
          <w:bCs/>
        </w:rPr>
        <w:t xml:space="preserve">společného trestu nebo trestního opatření. </w:t>
      </w:r>
    </w:p>
    <w:p w14:paraId="701E1A06" w14:textId="77777777" w:rsidR="001D5F9D" w:rsidRDefault="001D5F9D" w:rsidP="00D64BA2">
      <w:pPr>
        <w:jc w:val="both"/>
        <w:rPr>
          <w:bCs/>
        </w:rPr>
      </w:pPr>
    </w:p>
    <w:p w14:paraId="58F65374" w14:textId="7DD0D308" w:rsidR="004B0853" w:rsidRPr="00531C30" w:rsidRDefault="001D5F9D" w:rsidP="00531C30">
      <w:pPr>
        <w:jc w:val="both"/>
        <w:rPr>
          <w:bCs/>
        </w:rPr>
      </w:pPr>
      <w:r>
        <w:rPr>
          <w:bCs/>
        </w:rPr>
        <w:tab/>
        <w:t xml:space="preserve">10. </w:t>
      </w:r>
      <w:r w:rsidR="00181651">
        <w:rPr>
          <w:bCs/>
        </w:rPr>
        <w:t>V případech uznání rozhodnutí cizozemského nebo mezinárodního soudu</w:t>
      </w:r>
      <w:r w:rsidR="00BF6921">
        <w:rPr>
          <w:bCs/>
        </w:rPr>
        <w:t xml:space="preserve"> je třeba v trestním listu uvést jak trestné činy, pro které byl odsouzený uznán vinným cizozemským nebo mezinárodním soudem, tak i jejich český ekvivalent. Uznané rozhodnutí cizozemského nebo mezinárodního soudu je třeba označit uvedením soudu, o jehož rozhodnutí se jedná, spisové značky a data vydání rozhodnutí; tytéž údaje je třeba uvést ohledně případného odvolacího rozhodnutí cizozemského nebo mezinárodního soudu. </w:t>
      </w:r>
    </w:p>
    <w:p w14:paraId="3E45008B" w14:textId="77777777" w:rsidR="00291400" w:rsidRPr="002D4C2B" w:rsidRDefault="00291400" w:rsidP="00291400"/>
    <w:p w14:paraId="78329A53" w14:textId="5B6AAE49" w:rsidR="00291400" w:rsidRPr="0036662E" w:rsidRDefault="00291400" w:rsidP="00291400">
      <w:pPr>
        <w:jc w:val="center"/>
        <w:rPr>
          <w:b/>
          <w:bCs/>
        </w:rPr>
      </w:pPr>
      <w:r w:rsidRPr="0036662E">
        <w:rPr>
          <w:b/>
          <w:bCs/>
        </w:rPr>
        <w:t>II</w:t>
      </w:r>
      <w:r w:rsidR="00D64BA2">
        <w:rPr>
          <w:b/>
          <w:bCs/>
        </w:rPr>
        <w:t>I</w:t>
      </w:r>
      <w:r w:rsidRPr="0036662E">
        <w:rPr>
          <w:b/>
          <w:bCs/>
        </w:rPr>
        <w:t>.</w:t>
      </w:r>
    </w:p>
    <w:p w14:paraId="48576D72" w14:textId="32C53E7F" w:rsidR="00291400" w:rsidRPr="0036662E" w:rsidRDefault="00291400" w:rsidP="00291400">
      <w:pPr>
        <w:jc w:val="center"/>
        <w:rPr>
          <w:b/>
          <w:bCs/>
        </w:rPr>
      </w:pPr>
      <w:r w:rsidRPr="0036662E">
        <w:rPr>
          <w:b/>
          <w:bCs/>
        </w:rPr>
        <w:t>Zakládající a dodatečn</w:t>
      </w:r>
      <w:r w:rsidR="008B6F48">
        <w:rPr>
          <w:b/>
          <w:bCs/>
        </w:rPr>
        <w:t>é</w:t>
      </w:r>
      <w:r w:rsidRPr="0036662E">
        <w:rPr>
          <w:b/>
          <w:bCs/>
        </w:rPr>
        <w:t xml:space="preserve"> zpráv</w:t>
      </w:r>
      <w:r w:rsidR="008B6F48">
        <w:rPr>
          <w:b/>
          <w:bCs/>
        </w:rPr>
        <w:t>y</w:t>
      </w:r>
    </w:p>
    <w:p w14:paraId="5D0E7BAA" w14:textId="77777777" w:rsidR="00291400" w:rsidRPr="002D4C2B" w:rsidRDefault="00291400" w:rsidP="00291400">
      <w:pPr>
        <w:jc w:val="center"/>
      </w:pPr>
    </w:p>
    <w:p w14:paraId="0830576E" w14:textId="4AEF3238" w:rsidR="004167B4" w:rsidRPr="004167B4" w:rsidRDefault="004167B4" w:rsidP="004167B4">
      <w:pPr>
        <w:jc w:val="both"/>
      </w:pPr>
      <w:r w:rsidRPr="004167B4">
        <w:tab/>
        <w:t xml:space="preserve">1. Zakládající zprávy zasílá soud </w:t>
      </w:r>
      <w:r w:rsidR="001B2C4A">
        <w:t>ministerstvu do rejstříku trestů</w:t>
      </w:r>
      <w:r w:rsidRPr="004167B4">
        <w:t xml:space="preserve"> v případech, kdy</w:t>
      </w:r>
      <w:r w:rsidR="00AA55ED">
        <w:t> </w:t>
      </w:r>
      <w:r w:rsidRPr="004167B4">
        <w:t>je</w:t>
      </w:r>
      <w:r w:rsidR="00AA55ED">
        <w:t> </w:t>
      </w:r>
      <w:r w:rsidRPr="004167B4">
        <w:t xml:space="preserve">podle § 56 a § 56a potřeba založit v rejstříku trestů nový záznam, aniž by byl vyhotovován trestní list. </w:t>
      </w:r>
    </w:p>
    <w:p w14:paraId="4196BA2D" w14:textId="77777777" w:rsidR="004167B4" w:rsidRPr="004167B4" w:rsidRDefault="004167B4" w:rsidP="004167B4">
      <w:pPr>
        <w:jc w:val="both"/>
      </w:pPr>
    </w:p>
    <w:p w14:paraId="4E71386C" w14:textId="576FC68D" w:rsidR="004167B4" w:rsidRPr="004167B4" w:rsidRDefault="004167B4" w:rsidP="004167B4">
      <w:pPr>
        <w:jc w:val="both"/>
        <w:rPr>
          <w:bCs/>
        </w:rPr>
      </w:pPr>
      <w:r w:rsidRPr="004167B4">
        <w:lastRenderedPageBreak/>
        <w:tab/>
        <w:t xml:space="preserve">2. Dodatečné zprávy zasílá soud </w:t>
      </w:r>
      <w:r w:rsidR="001B2C4A">
        <w:t>ministerstvu do rejstříku</w:t>
      </w:r>
      <w:r w:rsidRPr="004167B4">
        <w:t xml:space="preserve"> trestů v případech, kdy</w:t>
      </w:r>
      <w:r w:rsidR="00AA55ED">
        <w:t> </w:t>
      </w:r>
      <w:r w:rsidRPr="004167B4">
        <w:t>je</w:t>
      </w:r>
      <w:r w:rsidR="00AA55ED">
        <w:t> </w:t>
      </w:r>
      <w:r w:rsidRPr="004167B4">
        <w:t xml:space="preserve">potřeba k záznamu již založenému trestním listem nebo zakládající zprávou doplnit nové informace.  </w:t>
      </w:r>
      <w:r w:rsidRPr="004167B4">
        <w:rPr>
          <w:bCs/>
        </w:rPr>
        <w:t xml:space="preserve">Dodatečnými zprávami soud informuje </w:t>
      </w:r>
      <w:r w:rsidR="001B2C4A">
        <w:rPr>
          <w:bCs/>
        </w:rPr>
        <w:t>ministerstvo</w:t>
      </w:r>
      <w:r w:rsidRPr="004167B4">
        <w:rPr>
          <w:bCs/>
        </w:rPr>
        <w:t xml:space="preserve"> zejména o výkonu, ukončení a změnách či přeměnách jednotlivých trestních sankcí a opatření u mladistvých, které jsou v rejstříku trestů zaznamenány, upuštění od jejich výkonu, </w:t>
      </w:r>
      <w:r w:rsidR="001B2C4A">
        <w:rPr>
          <w:bCs/>
        </w:rPr>
        <w:t xml:space="preserve">jejich promlčení, </w:t>
      </w:r>
      <w:r w:rsidRPr="004167B4">
        <w:rPr>
          <w:bCs/>
        </w:rPr>
        <w:t>zahlazení odsouzení, zrušení oznámených rozhodnutí a dalších skutečnostech, které</w:t>
      </w:r>
      <w:r w:rsidR="00AB1F2A">
        <w:rPr>
          <w:bCs/>
        </w:rPr>
        <w:t> </w:t>
      </w:r>
      <w:r w:rsidRPr="004167B4">
        <w:rPr>
          <w:bCs/>
        </w:rPr>
        <w:t>jsou</w:t>
      </w:r>
      <w:r w:rsidR="00AB1F2A">
        <w:rPr>
          <w:bCs/>
        </w:rPr>
        <w:t> </w:t>
      </w:r>
      <w:r w:rsidRPr="004167B4">
        <w:rPr>
          <w:bCs/>
        </w:rPr>
        <w:t>podstatné pro</w:t>
      </w:r>
      <w:r w:rsidR="00BC7FAD">
        <w:rPr>
          <w:bCs/>
        </w:rPr>
        <w:t> </w:t>
      </w:r>
      <w:r w:rsidRPr="004167B4">
        <w:rPr>
          <w:bCs/>
        </w:rPr>
        <w:t xml:space="preserve">to, aby zápis obsahoval kompletní údaje potřebné k využití dalšími orgány činnými v trestním řízení. K tomu má v informačním systému k dispozici číselník zpráv </w:t>
      </w:r>
      <w:r w:rsidR="001B2C4A">
        <w:rPr>
          <w:bCs/>
        </w:rPr>
        <w:t>pro r</w:t>
      </w:r>
      <w:r w:rsidRPr="004167B4">
        <w:rPr>
          <w:bCs/>
        </w:rPr>
        <w:t>ejstřík trestů.</w:t>
      </w:r>
    </w:p>
    <w:p w14:paraId="688E6C89" w14:textId="77777777" w:rsidR="004167B4" w:rsidRPr="004167B4" w:rsidRDefault="004167B4" w:rsidP="004167B4">
      <w:pPr>
        <w:jc w:val="both"/>
      </w:pPr>
    </w:p>
    <w:p w14:paraId="3AE6B3CA" w14:textId="058CCF59" w:rsidR="004167B4" w:rsidRPr="004167B4" w:rsidRDefault="004167B4" w:rsidP="004167B4">
      <w:pPr>
        <w:jc w:val="both"/>
      </w:pPr>
      <w:r w:rsidRPr="004167B4">
        <w:tab/>
        <w:t xml:space="preserve">3. Zakládající i dodatečné zprávy se </w:t>
      </w:r>
      <w:r w:rsidR="001B2C4A">
        <w:t>ministerstvu do rejstříku</w:t>
      </w:r>
      <w:r w:rsidRPr="004167B4">
        <w:t xml:space="preserve"> trestů zasílají pouze elektronicky, a to prostřednictvím komunikace mezi informačními systémy; není-li to možné z technických důvodů, zasílají se zakládající i dodatečné zprávy </w:t>
      </w:r>
      <w:r w:rsidR="001B2C4A">
        <w:t>ministerstvu do r</w:t>
      </w:r>
      <w:r w:rsidRPr="004167B4">
        <w:t xml:space="preserve">ejstříku trestů prostřednictvím datové schránky. </w:t>
      </w:r>
    </w:p>
    <w:p w14:paraId="3F8C1510" w14:textId="77777777" w:rsidR="004167B4" w:rsidRPr="004167B4" w:rsidRDefault="004167B4" w:rsidP="004167B4">
      <w:pPr>
        <w:jc w:val="both"/>
      </w:pPr>
    </w:p>
    <w:p w14:paraId="7C10E7FE" w14:textId="2936DD2D" w:rsidR="004167B4" w:rsidRPr="004167B4" w:rsidRDefault="004167B4" w:rsidP="004167B4">
      <w:pPr>
        <w:jc w:val="both"/>
      </w:pPr>
      <w:r w:rsidRPr="004167B4">
        <w:tab/>
        <w:t xml:space="preserve">4. Pro sdělení konkrétní skutečnosti zvolí soud odpovídající zprávu z číselníku zpráv pro </w:t>
      </w:r>
      <w:r w:rsidR="001B2C4A">
        <w:t>r</w:t>
      </w:r>
      <w:r w:rsidRPr="004167B4">
        <w:t xml:space="preserve">ejstřík trestů. Zpráva s popisem „Jiné skutečnosti zapisované do rejstříku trestů“ slouží výhradně k oznamování skutečností, které nejsou součástí číselníku zpráv pro </w:t>
      </w:r>
      <w:r w:rsidR="001B2C4A">
        <w:t>r</w:t>
      </w:r>
      <w:r w:rsidRPr="004167B4">
        <w:t xml:space="preserve">ejstřík trestů.“.  </w:t>
      </w:r>
    </w:p>
    <w:p w14:paraId="5A1C7592" w14:textId="77777777" w:rsidR="00980B45" w:rsidRDefault="00980B45" w:rsidP="00EE2EF6">
      <w:pPr>
        <w:jc w:val="both"/>
        <w:rPr>
          <w:bCs/>
        </w:rPr>
      </w:pPr>
    </w:p>
    <w:p w14:paraId="61237C84" w14:textId="71BC0121" w:rsidR="00C6664B" w:rsidRPr="00FB6D73" w:rsidRDefault="00046388" w:rsidP="00C6664B">
      <w:pPr>
        <w:ind w:left="567" w:hanging="567"/>
        <w:jc w:val="both"/>
        <w:rPr>
          <w:bCs/>
        </w:rPr>
      </w:pPr>
      <w:r w:rsidRPr="00FB6D73">
        <w:rPr>
          <w:b/>
        </w:rPr>
        <w:t>2</w:t>
      </w:r>
      <w:r w:rsidR="009C52F1">
        <w:rPr>
          <w:b/>
        </w:rPr>
        <w:t>8</w:t>
      </w:r>
      <w:r w:rsidR="00F10A63">
        <w:rPr>
          <w:b/>
        </w:rPr>
        <w:t>1</w:t>
      </w:r>
      <w:r w:rsidR="00C6664B" w:rsidRPr="00FB6D73">
        <w:rPr>
          <w:b/>
        </w:rPr>
        <w:t xml:space="preserve">. </w:t>
      </w:r>
      <w:r w:rsidR="00C6664B" w:rsidRPr="00FB6D73">
        <w:rPr>
          <w:b/>
        </w:rPr>
        <w:tab/>
      </w:r>
      <w:r w:rsidR="00C6664B" w:rsidRPr="00FB6D73">
        <w:rPr>
          <w:bCs/>
        </w:rPr>
        <w:t xml:space="preserve">Příloha č. 5 se zrušuje. </w:t>
      </w:r>
    </w:p>
    <w:p w14:paraId="3CF215D3" w14:textId="2E3C1C0A" w:rsidR="00046388" w:rsidRDefault="00046388" w:rsidP="00C6664B">
      <w:pPr>
        <w:ind w:left="567" w:hanging="567"/>
        <w:jc w:val="both"/>
        <w:rPr>
          <w:bCs/>
        </w:rPr>
      </w:pPr>
    </w:p>
    <w:p w14:paraId="530C840C" w14:textId="4A700C1F" w:rsidR="00046388" w:rsidRDefault="000020C3" w:rsidP="00C6664B">
      <w:pPr>
        <w:ind w:left="567" w:hanging="567"/>
        <w:jc w:val="both"/>
        <w:rPr>
          <w:bCs/>
        </w:rPr>
      </w:pPr>
      <w:r w:rsidRPr="004D414A">
        <w:rPr>
          <w:b/>
        </w:rPr>
        <w:t>2</w:t>
      </w:r>
      <w:r w:rsidR="009C52F1">
        <w:rPr>
          <w:b/>
        </w:rPr>
        <w:t>8</w:t>
      </w:r>
      <w:r w:rsidR="00F10A63">
        <w:rPr>
          <w:b/>
        </w:rPr>
        <w:t>2</w:t>
      </w:r>
      <w:r w:rsidR="00046388" w:rsidRPr="004D414A">
        <w:rPr>
          <w:b/>
        </w:rPr>
        <w:t xml:space="preserve">. </w:t>
      </w:r>
      <w:r w:rsidR="00046388" w:rsidRPr="004D414A">
        <w:rPr>
          <w:b/>
        </w:rPr>
        <w:tab/>
      </w:r>
      <w:r w:rsidR="00046388" w:rsidRPr="004D414A">
        <w:rPr>
          <w:bCs/>
        </w:rPr>
        <w:t>V příloze č. 6 se slova „Vazební věznice Praha-Pankrác“ nahrazují slovy „Vazební</w:t>
      </w:r>
      <w:r w:rsidR="00AB1F2A">
        <w:rPr>
          <w:bCs/>
        </w:rPr>
        <w:t> </w:t>
      </w:r>
      <w:r w:rsidR="00046388" w:rsidRPr="004D414A">
        <w:rPr>
          <w:bCs/>
        </w:rPr>
        <w:t>věznice a ústav pro výkon zabezpečovací detence Praha Pankrác“</w:t>
      </w:r>
      <w:r w:rsidR="004D414A" w:rsidRPr="004D414A">
        <w:rPr>
          <w:bCs/>
        </w:rPr>
        <w:t>, slova</w:t>
      </w:r>
      <w:r w:rsidR="00AB1F2A">
        <w:rPr>
          <w:bCs/>
        </w:rPr>
        <w:t> </w:t>
      </w:r>
      <w:r w:rsidR="004D414A" w:rsidRPr="004D414A">
        <w:rPr>
          <w:bCs/>
        </w:rPr>
        <w:t xml:space="preserve">„Praha-Ruzyně“ se nahrazují slovy „Praha Ruzyně“ </w:t>
      </w:r>
      <w:r w:rsidR="002E1919" w:rsidRPr="004D414A">
        <w:rPr>
          <w:bCs/>
        </w:rPr>
        <w:t>a slova „nad Ohří“ se</w:t>
      </w:r>
      <w:r w:rsidR="002F0726" w:rsidRPr="004D414A">
        <w:rPr>
          <w:bCs/>
        </w:rPr>
        <w:t> </w:t>
      </w:r>
      <w:r w:rsidR="002E1919" w:rsidRPr="004D414A">
        <w:rPr>
          <w:bCs/>
        </w:rPr>
        <w:t>zrušují</w:t>
      </w:r>
      <w:r w:rsidR="00046388" w:rsidRPr="004D414A">
        <w:rPr>
          <w:bCs/>
        </w:rPr>
        <w:t xml:space="preserve">. </w:t>
      </w:r>
    </w:p>
    <w:p w14:paraId="5B5A1047" w14:textId="77777777" w:rsidR="00D17F54" w:rsidRDefault="00D17F54" w:rsidP="00C6664B">
      <w:pPr>
        <w:ind w:left="567" w:hanging="567"/>
        <w:jc w:val="both"/>
        <w:rPr>
          <w:bCs/>
        </w:rPr>
      </w:pPr>
    </w:p>
    <w:p w14:paraId="19E40D72" w14:textId="19C448BF" w:rsidR="00D17F54" w:rsidRPr="00D17F54" w:rsidRDefault="00D17F54" w:rsidP="00C6664B">
      <w:pPr>
        <w:ind w:left="567" w:hanging="567"/>
        <w:jc w:val="both"/>
        <w:rPr>
          <w:bCs/>
        </w:rPr>
      </w:pPr>
      <w:r>
        <w:rPr>
          <w:b/>
        </w:rPr>
        <w:t>2</w:t>
      </w:r>
      <w:r w:rsidR="009C52F1">
        <w:rPr>
          <w:b/>
        </w:rPr>
        <w:t>8</w:t>
      </w:r>
      <w:r>
        <w:rPr>
          <w:b/>
        </w:rPr>
        <w:t xml:space="preserve">3. </w:t>
      </w:r>
      <w:r>
        <w:rPr>
          <w:b/>
        </w:rPr>
        <w:tab/>
      </w:r>
      <w:r>
        <w:rPr>
          <w:bCs/>
        </w:rPr>
        <w:t xml:space="preserve">V příloze č. 6, bodu 2), 6) a 11) se slova „(věznice poskytující substituční léčbu)“ zrušují. </w:t>
      </w:r>
    </w:p>
    <w:p w14:paraId="45C86B5E" w14:textId="34CBC5B3" w:rsidR="00046388" w:rsidRDefault="00046388" w:rsidP="00C6664B">
      <w:pPr>
        <w:ind w:left="567" w:hanging="567"/>
        <w:jc w:val="both"/>
        <w:rPr>
          <w:bCs/>
        </w:rPr>
      </w:pPr>
    </w:p>
    <w:p w14:paraId="086C219F" w14:textId="07E72D8D" w:rsidR="00046388" w:rsidRPr="004D414A" w:rsidRDefault="00046388" w:rsidP="00C6664B">
      <w:pPr>
        <w:ind w:left="567" w:hanging="567"/>
        <w:jc w:val="both"/>
        <w:rPr>
          <w:bCs/>
        </w:rPr>
      </w:pPr>
      <w:r w:rsidRPr="004D414A">
        <w:rPr>
          <w:b/>
        </w:rPr>
        <w:t>2</w:t>
      </w:r>
      <w:r w:rsidR="009C52F1">
        <w:rPr>
          <w:b/>
        </w:rPr>
        <w:t>84</w:t>
      </w:r>
      <w:r w:rsidRPr="004D414A">
        <w:rPr>
          <w:b/>
        </w:rPr>
        <w:t xml:space="preserve">. </w:t>
      </w:r>
      <w:r w:rsidRPr="004D414A">
        <w:rPr>
          <w:b/>
        </w:rPr>
        <w:tab/>
      </w:r>
      <w:r w:rsidRPr="004D414A">
        <w:rPr>
          <w:bCs/>
        </w:rPr>
        <w:t>V příloze č. 7, bod 1)</w:t>
      </w:r>
      <w:r w:rsidR="00D17F54">
        <w:rPr>
          <w:bCs/>
        </w:rPr>
        <w:t xml:space="preserve"> </w:t>
      </w:r>
      <w:r w:rsidRPr="004D414A">
        <w:rPr>
          <w:bCs/>
        </w:rPr>
        <w:t xml:space="preserve">zní: </w:t>
      </w:r>
    </w:p>
    <w:p w14:paraId="47155A57" w14:textId="193789C2" w:rsidR="00046388" w:rsidRDefault="00046388" w:rsidP="00C6664B">
      <w:pPr>
        <w:ind w:left="567" w:hanging="567"/>
        <w:jc w:val="both"/>
        <w:rPr>
          <w:bCs/>
        </w:rPr>
      </w:pPr>
    </w:p>
    <w:p w14:paraId="02AC9C44" w14:textId="27CDA99C" w:rsidR="00046388" w:rsidRDefault="00046388" w:rsidP="00046388">
      <w:pPr>
        <w:jc w:val="both"/>
        <w:rPr>
          <w:bCs/>
        </w:rPr>
      </w:pPr>
      <w:r>
        <w:rPr>
          <w:bCs/>
        </w:rPr>
        <w:tab/>
        <w:t>„1) Vazební věznice a ústav pro výkon zabezpečovací detence Praha Pankrác (věznice</w:t>
      </w:r>
      <w:r w:rsidR="00AB1F2A">
        <w:rPr>
          <w:bCs/>
        </w:rPr>
        <w:t> </w:t>
      </w:r>
      <w:r>
        <w:rPr>
          <w:bCs/>
        </w:rPr>
        <w:t>poskytující substituční léčbu)</w:t>
      </w:r>
    </w:p>
    <w:p w14:paraId="17937B71" w14:textId="46A795CC" w:rsidR="00046388" w:rsidRDefault="00046388" w:rsidP="00046388">
      <w:pPr>
        <w:jc w:val="both"/>
        <w:rPr>
          <w:bCs/>
        </w:rPr>
      </w:pPr>
      <w:r>
        <w:rPr>
          <w:bCs/>
        </w:rPr>
        <w:tab/>
      </w:r>
      <w:r>
        <w:rPr>
          <w:bCs/>
        </w:rPr>
        <w:tab/>
        <w:t xml:space="preserve">Obvodní soudy pro Prahu 2, 3, 4, 6, 8, 9 a 10. </w:t>
      </w:r>
    </w:p>
    <w:p w14:paraId="262A8FDF" w14:textId="3B4AA955" w:rsidR="00046388" w:rsidRDefault="00046388" w:rsidP="00046388">
      <w:pPr>
        <w:jc w:val="both"/>
        <w:rPr>
          <w:bCs/>
        </w:rPr>
      </w:pPr>
      <w:r>
        <w:rPr>
          <w:bCs/>
        </w:rPr>
        <w:tab/>
      </w:r>
      <w:r>
        <w:rPr>
          <w:bCs/>
        </w:rPr>
        <w:tab/>
        <w:t xml:space="preserve">Městský soud v Praze. </w:t>
      </w:r>
    </w:p>
    <w:p w14:paraId="5C6926A1" w14:textId="66AEA23C" w:rsidR="002E1919" w:rsidRPr="002E1919" w:rsidRDefault="00046388" w:rsidP="00D17F54">
      <w:pPr>
        <w:jc w:val="both"/>
        <w:rPr>
          <w:bCs/>
        </w:rPr>
      </w:pPr>
      <w:r>
        <w:rPr>
          <w:bCs/>
        </w:rPr>
        <w:tab/>
      </w:r>
      <w:r>
        <w:rPr>
          <w:bCs/>
        </w:rPr>
        <w:tab/>
        <w:t>Vrchní soud v Praze.</w:t>
      </w:r>
      <w:r w:rsidR="00AB1F2A">
        <w:rPr>
          <w:bCs/>
        </w:rPr>
        <w:t>“.</w:t>
      </w:r>
      <w:r>
        <w:rPr>
          <w:bCs/>
        </w:rPr>
        <w:t xml:space="preserve"> </w:t>
      </w:r>
    </w:p>
    <w:p w14:paraId="562E4F5C" w14:textId="49A75476" w:rsidR="00046388" w:rsidRDefault="00046388" w:rsidP="00046388">
      <w:pPr>
        <w:jc w:val="both"/>
        <w:rPr>
          <w:bCs/>
        </w:rPr>
      </w:pPr>
    </w:p>
    <w:p w14:paraId="33601D1E" w14:textId="1EDB403A" w:rsidR="00046388" w:rsidRPr="004D414A" w:rsidRDefault="00046388" w:rsidP="00046388">
      <w:pPr>
        <w:ind w:left="567" w:hanging="567"/>
        <w:jc w:val="both"/>
        <w:rPr>
          <w:bCs/>
        </w:rPr>
      </w:pPr>
      <w:r w:rsidRPr="004D414A">
        <w:rPr>
          <w:b/>
        </w:rPr>
        <w:t>2</w:t>
      </w:r>
      <w:r w:rsidR="009C52F1">
        <w:rPr>
          <w:b/>
        </w:rPr>
        <w:t>85</w:t>
      </w:r>
      <w:r w:rsidRPr="004D414A">
        <w:rPr>
          <w:b/>
        </w:rPr>
        <w:t xml:space="preserve">. </w:t>
      </w:r>
      <w:r w:rsidRPr="004D414A">
        <w:rPr>
          <w:b/>
        </w:rPr>
        <w:tab/>
      </w:r>
      <w:r w:rsidRPr="004D414A">
        <w:rPr>
          <w:bCs/>
        </w:rPr>
        <w:t>V příloze č. 7, bodu 2) se</w:t>
      </w:r>
      <w:r w:rsidR="004D414A" w:rsidRPr="004D414A">
        <w:rPr>
          <w:bCs/>
        </w:rPr>
        <w:t xml:space="preserve"> slova „Praha-Ruzyně</w:t>
      </w:r>
      <w:r w:rsidR="00D17F54">
        <w:rPr>
          <w:bCs/>
        </w:rPr>
        <w:t xml:space="preserve"> (věznice poskytující substituční léčbu)</w:t>
      </w:r>
      <w:r w:rsidR="004D414A" w:rsidRPr="004D414A">
        <w:rPr>
          <w:bCs/>
        </w:rPr>
        <w:t>“ nahrazují slovy „Praha Ruzyně“ a</w:t>
      </w:r>
      <w:r w:rsidRPr="004D414A">
        <w:rPr>
          <w:bCs/>
        </w:rPr>
        <w:t xml:space="preserve"> </w:t>
      </w:r>
      <w:r w:rsidR="00D53355" w:rsidRPr="004D414A">
        <w:rPr>
          <w:bCs/>
        </w:rPr>
        <w:t xml:space="preserve">text „, 6“ </w:t>
      </w:r>
      <w:r w:rsidR="004D414A" w:rsidRPr="004D414A">
        <w:rPr>
          <w:bCs/>
        </w:rPr>
        <w:t xml:space="preserve">se </w:t>
      </w:r>
      <w:r w:rsidR="00D53355" w:rsidRPr="004D414A">
        <w:rPr>
          <w:bCs/>
        </w:rPr>
        <w:t xml:space="preserve">zrušuje. </w:t>
      </w:r>
    </w:p>
    <w:p w14:paraId="3C2C7003" w14:textId="0FD1ED0C" w:rsidR="002E1919" w:rsidRPr="004D414A" w:rsidRDefault="002E1919" w:rsidP="00046388">
      <w:pPr>
        <w:ind w:left="567" w:hanging="567"/>
        <w:jc w:val="both"/>
        <w:rPr>
          <w:bCs/>
        </w:rPr>
      </w:pPr>
    </w:p>
    <w:p w14:paraId="037FA38E" w14:textId="187E8BF1" w:rsidR="002E1919" w:rsidRDefault="002E1919" w:rsidP="00046388">
      <w:pPr>
        <w:ind w:left="567" w:hanging="567"/>
        <w:jc w:val="both"/>
        <w:rPr>
          <w:bCs/>
        </w:rPr>
      </w:pPr>
      <w:r>
        <w:rPr>
          <w:b/>
        </w:rPr>
        <w:t>2</w:t>
      </w:r>
      <w:r w:rsidR="009C52F1">
        <w:rPr>
          <w:b/>
        </w:rPr>
        <w:t>86</w:t>
      </w:r>
      <w:r>
        <w:rPr>
          <w:b/>
        </w:rPr>
        <w:t xml:space="preserve">. </w:t>
      </w:r>
      <w:r>
        <w:rPr>
          <w:b/>
        </w:rPr>
        <w:tab/>
      </w:r>
      <w:r>
        <w:rPr>
          <w:bCs/>
        </w:rPr>
        <w:t xml:space="preserve">V příloze č. 7, bodu 5) se slova „nad Ohří“ zrušují. </w:t>
      </w:r>
    </w:p>
    <w:p w14:paraId="4FD849F8" w14:textId="77777777" w:rsidR="00D17F54" w:rsidRDefault="00D17F54" w:rsidP="00046388">
      <w:pPr>
        <w:ind w:left="567" w:hanging="567"/>
        <w:jc w:val="both"/>
        <w:rPr>
          <w:bCs/>
        </w:rPr>
      </w:pPr>
    </w:p>
    <w:p w14:paraId="3CB25F73" w14:textId="73D613F9" w:rsidR="00D17F54" w:rsidRPr="00D17F54" w:rsidRDefault="00D17F54" w:rsidP="00046388">
      <w:pPr>
        <w:ind w:left="567" w:hanging="567"/>
        <w:jc w:val="both"/>
        <w:rPr>
          <w:bCs/>
        </w:rPr>
      </w:pPr>
      <w:r>
        <w:rPr>
          <w:b/>
        </w:rPr>
        <w:t>2</w:t>
      </w:r>
      <w:r w:rsidR="009C52F1">
        <w:rPr>
          <w:b/>
        </w:rPr>
        <w:t>87</w:t>
      </w:r>
      <w:r>
        <w:rPr>
          <w:b/>
        </w:rPr>
        <w:t xml:space="preserve">. </w:t>
      </w:r>
      <w:r>
        <w:rPr>
          <w:b/>
        </w:rPr>
        <w:tab/>
      </w:r>
      <w:r>
        <w:rPr>
          <w:bCs/>
        </w:rPr>
        <w:t xml:space="preserve">V příloze č. 7, bodu 6), 11) a 13) se slova „(věznice poskytující substituční léčbu)“ zrušují. </w:t>
      </w:r>
    </w:p>
    <w:p w14:paraId="1344FA48" w14:textId="77777777" w:rsidR="004D414A" w:rsidRPr="004D414A" w:rsidRDefault="004D414A" w:rsidP="002E1919">
      <w:pPr>
        <w:jc w:val="both"/>
        <w:rPr>
          <w:bCs/>
          <w:color w:val="00B050"/>
        </w:rPr>
      </w:pPr>
    </w:p>
    <w:p w14:paraId="3122F372" w14:textId="04805DA3" w:rsidR="00070F4C" w:rsidRPr="004D414A" w:rsidRDefault="00D953F8" w:rsidP="00D969DE">
      <w:pPr>
        <w:ind w:left="567" w:hanging="567"/>
        <w:jc w:val="both"/>
        <w:rPr>
          <w:bCs/>
        </w:rPr>
      </w:pPr>
      <w:r w:rsidRPr="004D414A">
        <w:rPr>
          <w:b/>
        </w:rPr>
        <w:t>2</w:t>
      </w:r>
      <w:r w:rsidR="009C52F1">
        <w:rPr>
          <w:b/>
        </w:rPr>
        <w:t>88</w:t>
      </w:r>
      <w:r w:rsidR="00A24E4A" w:rsidRPr="004D414A">
        <w:rPr>
          <w:b/>
        </w:rPr>
        <w:t xml:space="preserve">. </w:t>
      </w:r>
      <w:r w:rsidR="00A24E4A" w:rsidRPr="004D414A">
        <w:rPr>
          <w:b/>
        </w:rPr>
        <w:tab/>
      </w:r>
      <w:bookmarkStart w:id="62" w:name="_Hlk124865928"/>
      <w:r w:rsidR="00A24E4A" w:rsidRPr="004D414A">
        <w:rPr>
          <w:bCs/>
        </w:rPr>
        <w:t>V příloze č. 11, oddílu VI. se na začátek odstavce třetího vklád</w:t>
      </w:r>
      <w:r w:rsidR="00F92B65" w:rsidRPr="004D414A">
        <w:rPr>
          <w:bCs/>
        </w:rPr>
        <w:t>ají</w:t>
      </w:r>
      <w:r w:rsidR="00A24E4A" w:rsidRPr="004D414A">
        <w:rPr>
          <w:bCs/>
        </w:rPr>
        <w:t xml:space="preserve"> vět</w:t>
      </w:r>
      <w:r w:rsidR="00F92B65" w:rsidRPr="004D414A">
        <w:rPr>
          <w:bCs/>
        </w:rPr>
        <w:t>y</w:t>
      </w:r>
      <w:r w:rsidR="00A24E4A" w:rsidRPr="004D414A">
        <w:rPr>
          <w:bCs/>
        </w:rPr>
        <w:t xml:space="preserve"> „Při</w:t>
      </w:r>
      <w:r w:rsidR="00AB1F2A">
        <w:rPr>
          <w:bCs/>
        </w:rPr>
        <w:t> </w:t>
      </w:r>
      <w:r w:rsidR="00A24E4A" w:rsidRPr="004D414A">
        <w:rPr>
          <w:bCs/>
        </w:rPr>
        <w:t xml:space="preserve">projednávání občanskoprávních a zejména opatrovnických věcí je </w:t>
      </w:r>
      <w:r w:rsidR="00F92B65" w:rsidRPr="004D414A">
        <w:rPr>
          <w:bCs/>
        </w:rPr>
        <w:t xml:space="preserve">přípustná úprava jednací síně s kulatým či oválným stolem pro všechny osoby zúčastněné na řízení, soudce i další soudní osoby; ustanovení </w:t>
      </w:r>
      <w:r w:rsidR="00D969DE" w:rsidRPr="004D414A">
        <w:rPr>
          <w:bCs/>
        </w:rPr>
        <w:t>oddílu III. se v takovém případě nepoužijí</w:t>
      </w:r>
      <w:r w:rsidR="00F92B65" w:rsidRPr="004D414A">
        <w:rPr>
          <w:bCs/>
        </w:rPr>
        <w:t>. Podle svých možností může soud zřídit speciáln</w:t>
      </w:r>
      <w:r w:rsidR="00D969DE" w:rsidRPr="004D414A">
        <w:rPr>
          <w:bCs/>
        </w:rPr>
        <w:t>ě vybavenou</w:t>
      </w:r>
      <w:r w:rsidR="00F92B65" w:rsidRPr="004D414A">
        <w:rPr>
          <w:bCs/>
        </w:rPr>
        <w:t xml:space="preserve"> místnost pro účely jednání soudu s nezletilými dětmi.“. </w:t>
      </w:r>
    </w:p>
    <w:p w14:paraId="6D254AAD" w14:textId="77777777" w:rsidR="004D414A" w:rsidRDefault="004D414A" w:rsidP="00D969DE">
      <w:pPr>
        <w:ind w:left="567" w:hanging="567"/>
        <w:jc w:val="both"/>
        <w:rPr>
          <w:bCs/>
        </w:rPr>
      </w:pPr>
    </w:p>
    <w:p w14:paraId="7E0A7B28" w14:textId="66D87E05" w:rsidR="00C6563D" w:rsidRDefault="00C6563D" w:rsidP="00D969DE">
      <w:pPr>
        <w:ind w:left="567" w:hanging="567"/>
        <w:jc w:val="both"/>
        <w:rPr>
          <w:bCs/>
        </w:rPr>
      </w:pPr>
      <w:r w:rsidRPr="001D3322">
        <w:rPr>
          <w:b/>
        </w:rPr>
        <w:t>2</w:t>
      </w:r>
      <w:r w:rsidR="009C52F1">
        <w:rPr>
          <w:b/>
        </w:rPr>
        <w:t>89</w:t>
      </w:r>
      <w:r w:rsidRPr="001D3322">
        <w:rPr>
          <w:b/>
        </w:rPr>
        <w:t xml:space="preserve">. </w:t>
      </w:r>
      <w:r w:rsidRPr="001D3322">
        <w:rPr>
          <w:b/>
        </w:rPr>
        <w:tab/>
      </w:r>
      <w:r w:rsidRPr="001D3322">
        <w:rPr>
          <w:bCs/>
        </w:rPr>
        <w:t xml:space="preserve">Příloha č. 12 se zrušuje. </w:t>
      </w:r>
    </w:p>
    <w:p w14:paraId="6D0A885A" w14:textId="77777777" w:rsidR="00CA23DD" w:rsidRDefault="00CA23DD" w:rsidP="00D969DE">
      <w:pPr>
        <w:ind w:left="567" w:hanging="567"/>
        <w:jc w:val="both"/>
        <w:rPr>
          <w:bCs/>
        </w:rPr>
      </w:pPr>
    </w:p>
    <w:p w14:paraId="3547589B" w14:textId="2B79D59A" w:rsidR="00B136ED" w:rsidRPr="00B136ED" w:rsidRDefault="00CA23DD" w:rsidP="00D969DE">
      <w:pPr>
        <w:ind w:left="567" w:hanging="567"/>
        <w:jc w:val="both"/>
        <w:rPr>
          <w:bCs/>
        </w:rPr>
      </w:pPr>
      <w:r>
        <w:rPr>
          <w:b/>
        </w:rPr>
        <w:t>2</w:t>
      </w:r>
      <w:r w:rsidR="009C52F1">
        <w:rPr>
          <w:b/>
        </w:rPr>
        <w:t>90</w:t>
      </w:r>
      <w:r>
        <w:rPr>
          <w:b/>
        </w:rPr>
        <w:t xml:space="preserve">. </w:t>
      </w:r>
      <w:r>
        <w:rPr>
          <w:b/>
        </w:rPr>
        <w:tab/>
      </w:r>
      <w:r w:rsidR="00B136ED">
        <w:rPr>
          <w:bCs/>
        </w:rPr>
        <w:t>V příloze č. 15, oddílu I., bodu 1. se v popisu řádku s názvem oddílu VOLBY ZÁSTUPCŮ - ZÁKONÍK PRÁCE za slovo „zaměstnanců“ vkládají slova „nebo</w:t>
      </w:r>
      <w:r w:rsidR="00AB1F2A">
        <w:rPr>
          <w:bCs/>
        </w:rPr>
        <w:t> </w:t>
      </w:r>
      <w:r w:rsidR="00B136ED">
        <w:rPr>
          <w:bCs/>
        </w:rPr>
        <w:t xml:space="preserve">státních zaměstnanců“ a za slova „při práci“ se vkládají slova „nebo při výkonu státní služby“. </w:t>
      </w:r>
    </w:p>
    <w:p w14:paraId="6396A813" w14:textId="77777777" w:rsidR="00B136ED" w:rsidRDefault="00B136ED" w:rsidP="00D969DE">
      <w:pPr>
        <w:ind w:left="567" w:hanging="567"/>
        <w:jc w:val="both"/>
        <w:rPr>
          <w:b/>
        </w:rPr>
      </w:pPr>
    </w:p>
    <w:p w14:paraId="3AB5A1D4" w14:textId="302A5CF9" w:rsidR="00CA23DD" w:rsidRDefault="00B136ED" w:rsidP="00D969DE">
      <w:pPr>
        <w:ind w:left="567" w:hanging="567"/>
        <w:jc w:val="both"/>
        <w:rPr>
          <w:bCs/>
        </w:rPr>
      </w:pPr>
      <w:r>
        <w:rPr>
          <w:b/>
        </w:rPr>
        <w:t>2</w:t>
      </w:r>
      <w:r w:rsidR="009C52F1">
        <w:rPr>
          <w:b/>
        </w:rPr>
        <w:t>91</w:t>
      </w:r>
      <w:r>
        <w:rPr>
          <w:b/>
        </w:rPr>
        <w:t xml:space="preserve">. </w:t>
      </w:r>
      <w:r>
        <w:rPr>
          <w:b/>
        </w:rPr>
        <w:tab/>
      </w:r>
      <w:r w:rsidR="00CA23DD">
        <w:rPr>
          <w:bCs/>
        </w:rPr>
        <w:t xml:space="preserve">V příloze č. 15, oddílu I., bodu 1. se za poslední řádek agendy občanskoprávní doplňují nové řádky, které znějí: </w:t>
      </w:r>
    </w:p>
    <w:p w14:paraId="0A571E03" w14:textId="77777777" w:rsidR="00CA23DD" w:rsidRDefault="00CA23DD" w:rsidP="00D969DE">
      <w:pPr>
        <w:ind w:left="567" w:hanging="567"/>
        <w:jc w:val="both"/>
        <w:rPr>
          <w:bCs/>
        </w:rPr>
      </w:pPr>
    </w:p>
    <w:tbl>
      <w:tblPr>
        <w:tblW w:w="92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2381"/>
        <w:gridCol w:w="5274"/>
      </w:tblGrid>
      <w:tr w:rsidR="00CA23DD" w:rsidRPr="0083551B" w14:paraId="5ED218B4" w14:textId="77777777" w:rsidTr="00635E1A">
        <w:trPr>
          <w:cantSplit/>
        </w:trPr>
        <w:tc>
          <w:tcPr>
            <w:tcW w:w="1634" w:type="dxa"/>
          </w:tcPr>
          <w:p w14:paraId="19CEE513" w14:textId="6417CB5E" w:rsidR="00CA23DD" w:rsidRPr="006C4197" w:rsidRDefault="00CA23DD" w:rsidP="00635E1A">
            <w:pPr>
              <w:rPr>
                <w:sz w:val="20"/>
                <w:szCs w:val="20"/>
              </w:rPr>
            </w:pPr>
            <w:r>
              <w:rPr>
                <w:sz w:val="20"/>
                <w:szCs w:val="20"/>
              </w:rPr>
              <w:t>„</w:t>
            </w:r>
            <w:r w:rsidRPr="006C4197">
              <w:rPr>
                <w:sz w:val="20"/>
                <w:szCs w:val="20"/>
              </w:rPr>
              <w:t>Občanskoprávní</w:t>
            </w:r>
          </w:p>
        </w:tc>
        <w:tc>
          <w:tcPr>
            <w:tcW w:w="2381" w:type="dxa"/>
          </w:tcPr>
          <w:p w14:paraId="3136BD9B" w14:textId="77777777" w:rsidR="00CA23DD" w:rsidRPr="006C4197" w:rsidRDefault="00CA23DD" w:rsidP="00635E1A">
            <w:pPr>
              <w:rPr>
                <w:sz w:val="20"/>
                <w:szCs w:val="20"/>
              </w:rPr>
            </w:pPr>
            <w:r w:rsidRPr="006C4197">
              <w:rPr>
                <w:sz w:val="20"/>
                <w:szCs w:val="20"/>
              </w:rPr>
              <w:t xml:space="preserve">EVP K OBSTAVENÍ ÚČTU </w:t>
            </w:r>
          </w:p>
        </w:tc>
        <w:tc>
          <w:tcPr>
            <w:tcW w:w="5274" w:type="dxa"/>
          </w:tcPr>
          <w:p w14:paraId="1C14A386" w14:textId="37072476" w:rsidR="00CA23DD" w:rsidRPr="006C4197" w:rsidRDefault="00CA23DD" w:rsidP="00635E1A">
            <w:pPr>
              <w:jc w:val="both"/>
              <w:rPr>
                <w:sz w:val="20"/>
                <w:szCs w:val="20"/>
              </w:rPr>
            </w:pPr>
            <w:r w:rsidRPr="006C4197">
              <w:rPr>
                <w:sz w:val="20"/>
                <w:szCs w:val="20"/>
              </w:rPr>
              <w:t xml:space="preserve">Návrhy na vydání evropského příkazu k obstavení účtu </w:t>
            </w:r>
            <w:r w:rsidR="00784397">
              <w:rPr>
                <w:sz w:val="20"/>
                <w:szCs w:val="20"/>
              </w:rPr>
              <w:t>[</w:t>
            </w:r>
            <w:r w:rsidRPr="006C4197">
              <w:rPr>
                <w:sz w:val="20"/>
                <w:szCs w:val="20"/>
              </w:rPr>
              <w:t>Nařízení Evropského parlamentu a Rady (EU) č. 655/2014 ze</w:t>
            </w:r>
            <w:r w:rsidR="00A7673D">
              <w:rPr>
                <w:sz w:val="20"/>
                <w:szCs w:val="20"/>
              </w:rPr>
              <w:t> </w:t>
            </w:r>
            <w:r w:rsidRPr="006C4197">
              <w:rPr>
                <w:sz w:val="20"/>
                <w:szCs w:val="20"/>
              </w:rPr>
              <w:t>dne 15. května 2014, kterým se zavádí řízení o evropském příkazu k obstavení účtů k usnadnění vymáhání přeshraničních pohledávek v občanských a obchodních věcech</w:t>
            </w:r>
            <w:r w:rsidR="00784397">
              <w:rPr>
                <w:sz w:val="20"/>
                <w:szCs w:val="20"/>
              </w:rPr>
              <w:t>]</w:t>
            </w:r>
          </w:p>
        </w:tc>
      </w:tr>
      <w:tr w:rsidR="00CA23DD" w:rsidRPr="0083551B" w14:paraId="14AD972F" w14:textId="77777777" w:rsidTr="00635E1A">
        <w:trPr>
          <w:cantSplit/>
        </w:trPr>
        <w:tc>
          <w:tcPr>
            <w:tcW w:w="1634" w:type="dxa"/>
          </w:tcPr>
          <w:p w14:paraId="3D0AA71A" w14:textId="77777777" w:rsidR="00CA23DD" w:rsidRPr="006C4197" w:rsidRDefault="00CA23DD" w:rsidP="00635E1A">
            <w:pPr>
              <w:rPr>
                <w:sz w:val="20"/>
                <w:szCs w:val="20"/>
              </w:rPr>
            </w:pPr>
            <w:r w:rsidRPr="006C4197">
              <w:rPr>
                <w:sz w:val="20"/>
                <w:szCs w:val="20"/>
              </w:rPr>
              <w:t>Občanskoprávní</w:t>
            </w:r>
          </w:p>
        </w:tc>
        <w:tc>
          <w:tcPr>
            <w:tcW w:w="2381" w:type="dxa"/>
          </w:tcPr>
          <w:p w14:paraId="5CB977FF" w14:textId="77777777" w:rsidR="00CA23DD" w:rsidRPr="006C4197" w:rsidRDefault="00CA23DD" w:rsidP="00635E1A">
            <w:pPr>
              <w:rPr>
                <w:sz w:val="20"/>
                <w:szCs w:val="20"/>
              </w:rPr>
            </w:pPr>
            <w:r w:rsidRPr="006C4197">
              <w:rPr>
                <w:sz w:val="20"/>
                <w:szCs w:val="20"/>
              </w:rPr>
              <w:t>OSVĚDČENÍ EU</w:t>
            </w:r>
          </w:p>
        </w:tc>
        <w:tc>
          <w:tcPr>
            <w:tcW w:w="5274" w:type="dxa"/>
          </w:tcPr>
          <w:p w14:paraId="523D4C86" w14:textId="1F30784A" w:rsidR="00CA23DD" w:rsidRPr="006C4197" w:rsidRDefault="00CA23DD" w:rsidP="00635E1A">
            <w:pPr>
              <w:jc w:val="both"/>
              <w:rPr>
                <w:sz w:val="20"/>
                <w:szCs w:val="20"/>
              </w:rPr>
            </w:pPr>
            <w:r w:rsidRPr="006C4197">
              <w:rPr>
                <w:sz w:val="20"/>
                <w:szCs w:val="20"/>
              </w:rPr>
              <w:t>Žádosti o potvrzení veřejné listiny nevydané soudem nebo</w:t>
            </w:r>
            <w:r w:rsidR="00A7673D">
              <w:rPr>
                <w:sz w:val="20"/>
                <w:szCs w:val="20"/>
              </w:rPr>
              <w:t> </w:t>
            </w:r>
            <w:r w:rsidRPr="006C4197">
              <w:rPr>
                <w:sz w:val="20"/>
                <w:szCs w:val="20"/>
              </w:rPr>
              <w:t>vydané soudem v elektronickém rozkazním řízení jako</w:t>
            </w:r>
            <w:r w:rsidR="00A7673D">
              <w:rPr>
                <w:sz w:val="20"/>
                <w:szCs w:val="20"/>
              </w:rPr>
              <w:t> </w:t>
            </w:r>
            <w:r w:rsidRPr="006C4197">
              <w:rPr>
                <w:sz w:val="20"/>
                <w:szCs w:val="20"/>
              </w:rPr>
              <w:t>evropského exekučního titulu nebo částečného evropského exekučního titulu a další žádosti o osvědčení obdobného typu podle přímo použitelných předpisů Evropské unie, pokud se týkají listin nevydaných soudem nebo</w:t>
            </w:r>
            <w:r w:rsidR="00AB1F2A">
              <w:rPr>
                <w:sz w:val="20"/>
                <w:szCs w:val="20"/>
              </w:rPr>
              <w:t> </w:t>
            </w:r>
            <w:r w:rsidRPr="006C4197">
              <w:rPr>
                <w:sz w:val="20"/>
                <w:szCs w:val="20"/>
              </w:rPr>
              <w:t>vydaných soudem v elektronickém rozkazním řízení</w:t>
            </w:r>
            <w:r w:rsidR="00B136ED">
              <w:rPr>
                <w:sz w:val="20"/>
                <w:szCs w:val="20"/>
              </w:rPr>
              <w:t>“</w:t>
            </w:r>
            <w:r w:rsidR="00AB1F2A">
              <w:rPr>
                <w:sz w:val="20"/>
                <w:szCs w:val="20"/>
              </w:rPr>
              <w:t>.</w:t>
            </w:r>
          </w:p>
        </w:tc>
      </w:tr>
    </w:tbl>
    <w:p w14:paraId="359B1705" w14:textId="77777777" w:rsidR="00CA23DD" w:rsidRPr="00CA23DD" w:rsidRDefault="00CA23DD" w:rsidP="00D969DE">
      <w:pPr>
        <w:ind w:left="567" w:hanging="567"/>
        <w:jc w:val="both"/>
        <w:rPr>
          <w:bCs/>
        </w:rPr>
      </w:pPr>
    </w:p>
    <w:p w14:paraId="1FB4AD8E" w14:textId="17EC0F69" w:rsidR="005214C5" w:rsidRDefault="00CA23DD" w:rsidP="00D969DE">
      <w:pPr>
        <w:ind w:left="567" w:hanging="567"/>
        <w:jc w:val="both"/>
        <w:rPr>
          <w:bCs/>
        </w:rPr>
      </w:pPr>
      <w:r>
        <w:rPr>
          <w:b/>
        </w:rPr>
        <w:t>2</w:t>
      </w:r>
      <w:r w:rsidR="009C52F1">
        <w:rPr>
          <w:b/>
        </w:rPr>
        <w:t>92</w:t>
      </w:r>
      <w:r>
        <w:rPr>
          <w:b/>
        </w:rPr>
        <w:t xml:space="preserve">. </w:t>
      </w:r>
      <w:r>
        <w:rPr>
          <w:b/>
        </w:rPr>
        <w:tab/>
      </w:r>
      <w:r>
        <w:rPr>
          <w:bCs/>
        </w:rPr>
        <w:t>V příloze č. 15, oddílu I., bodu 1., opatrovnická agenda, se řádky s názvy oddílů PRÁVNÍ JEDNÁNÍ NEZLETILÉHO</w:t>
      </w:r>
      <w:r w:rsidR="002A6C39">
        <w:rPr>
          <w:bCs/>
        </w:rPr>
        <w:t>, JMĚNÍ NEZLETILÉHO</w:t>
      </w:r>
      <w:r w:rsidR="000724DB">
        <w:rPr>
          <w:bCs/>
        </w:rPr>
        <w:t>,</w:t>
      </w:r>
      <w:r w:rsidR="002A6C39">
        <w:rPr>
          <w:bCs/>
        </w:rPr>
        <w:t xml:space="preserve"> VÝCHOVNÁ A</w:t>
      </w:r>
      <w:r w:rsidR="00AB1F2A">
        <w:rPr>
          <w:bCs/>
        </w:rPr>
        <w:t> </w:t>
      </w:r>
      <w:r w:rsidR="002A6C39">
        <w:rPr>
          <w:bCs/>
        </w:rPr>
        <w:t>OCHRANNÁ OPATŘENÍ a PRACOVNÍ ZÁLEŽITOSTI</w:t>
      </w:r>
      <w:r>
        <w:rPr>
          <w:bCs/>
        </w:rPr>
        <w:t xml:space="preserve"> zrušuj</w:t>
      </w:r>
      <w:r w:rsidR="002A6C39">
        <w:rPr>
          <w:bCs/>
        </w:rPr>
        <w:t>í</w:t>
      </w:r>
      <w:r>
        <w:rPr>
          <w:bCs/>
        </w:rPr>
        <w:t xml:space="preserve">. </w:t>
      </w:r>
    </w:p>
    <w:p w14:paraId="4AC64571" w14:textId="77777777" w:rsidR="00CA23DD" w:rsidRDefault="00CA23DD" w:rsidP="00D969DE">
      <w:pPr>
        <w:ind w:left="567" w:hanging="567"/>
        <w:jc w:val="both"/>
        <w:rPr>
          <w:bCs/>
        </w:rPr>
      </w:pPr>
    </w:p>
    <w:p w14:paraId="74841805" w14:textId="2B1EEFFF" w:rsidR="00CA23DD" w:rsidRDefault="00CA23DD" w:rsidP="00D969DE">
      <w:pPr>
        <w:ind w:left="567" w:hanging="567"/>
        <w:jc w:val="both"/>
        <w:rPr>
          <w:bCs/>
        </w:rPr>
      </w:pPr>
      <w:r>
        <w:rPr>
          <w:b/>
        </w:rPr>
        <w:t>2</w:t>
      </w:r>
      <w:r w:rsidR="009C52F1">
        <w:rPr>
          <w:b/>
        </w:rPr>
        <w:t>93</w:t>
      </w:r>
      <w:r>
        <w:rPr>
          <w:b/>
        </w:rPr>
        <w:t xml:space="preserve">. </w:t>
      </w:r>
      <w:r>
        <w:rPr>
          <w:b/>
        </w:rPr>
        <w:tab/>
      </w:r>
      <w:r>
        <w:rPr>
          <w:bCs/>
        </w:rPr>
        <w:t xml:space="preserve">V příloze č. 15, oddílu I., bodu 1., </w:t>
      </w:r>
      <w:r w:rsidR="002A6C39">
        <w:rPr>
          <w:bCs/>
        </w:rPr>
        <w:t xml:space="preserve">se </w:t>
      </w:r>
      <w:r w:rsidR="00643AA0">
        <w:rPr>
          <w:bCs/>
        </w:rPr>
        <w:t>před</w:t>
      </w:r>
      <w:r w:rsidR="002A6C39">
        <w:rPr>
          <w:bCs/>
        </w:rPr>
        <w:t xml:space="preserve"> poslední řádek </w:t>
      </w:r>
      <w:r>
        <w:rPr>
          <w:bCs/>
        </w:rPr>
        <w:t>opatrovnick</w:t>
      </w:r>
      <w:r w:rsidR="002A6C39">
        <w:rPr>
          <w:bCs/>
        </w:rPr>
        <w:t>é</w:t>
      </w:r>
      <w:r>
        <w:rPr>
          <w:bCs/>
        </w:rPr>
        <w:t xml:space="preserve"> agend</w:t>
      </w:r>
      <w:r w:rsidR="002A6C39">
        <w:rPr>
          <w:bCs/>
        </w:rPr>
        <w:t xml:space="preserve">y </w:t>
      </w:r>
      <w:r w:rsidR="00643AA0">
        <w:rPr>
          <w:bCs/>
        </w:rPr>
        <w:t>vkládají</w:t>
      </w:r>
      <w:r w:rsidR="002A6C39">
        <w:rPr>
          <w:bCs/>
        </w:rPr>
        <w:t xml:space="preserve"> nové řádky, které znějí: </w:t>
      </w:r>
    </w:p>
    <w:p w14:paraId="525AA3C1" w14:textId="77777777" w:rsidR="002A6C39" w:rsidRDefault="002A6C39" w:rsidP="00D969DE">
      <w:pPr>
        <w:ind w:left="567" w:hanging="567"/>
        <w:jc w:val="both"/>
        <w:rPr>
          <w:bCs/>
        </w:rPr>
      </w:pPr>
    </w:p>
    <w:tbl>
      <w:tblPr>
        <w:tblW w:w="92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2381"/>
        <w:gridCol w:w="5274"/>
      </w:tblGrid>
      <w:tr w:rsidR="002A6C39" w:rsidRPr="0083551B" w14:paraId="64F63455" w14:textId="77777777" w:rsidTr="00635E1A">
        <w:trPr>
          <w:cantSplit/>
        </w:trPr>
        <w:tc>
          <w:tcPr>
            <w:tcW w:w="1634" w:type="dxa"/>
          </w:tcPr>
          <w:p w14:paraId="6AB53642" w14:textId="7664A3EF" w:rsidR="002A6C39" w:rsidRPr="006C4197" w:rsidRDefault="002A6C39" w:rsidP="00635E1A">
            <w:pPr>
              <w:rPr>
                <w:sz w:val="20"/>
                <w:szCs w:val="20"/>
              </w:rPr>
            </w:pPr>
            <w:r>
              <w:rPr>
                <w:sz w:val="20"/>
                <w:szCs w:val="20"/>
              </w:rPr>
              <w:t>„Opatrovnická</w:t>
            </w:r>
          </w:p>
        </w:tc>
        <w:tc>
          <w:tcPr>
            <w:tcW w:w="2381" w:type="dxa"/>
          </w:tcPr>
          <w:p w14:paraId="44EF82A1" w14:textId="1A1E2135" w:rsidR="002A6C39" w:rsidRPr="006C4197" w:rsidRDefault="002A6C39" w:rsidP="00635E1A">
            <w:pPr>
              <w:rPr>
                <w:sz w:val="20"/>
                <w:szCs w:val="20"/>
              </w:rPr>
            </w:pPr>
            <w:r>
              <w:rPr>
                <w:sz w:val="20"/>
                <w:szCs w:val="20"/>
              </w:rPr>
              <w:t>NAKLÁDÁNÍ SE JMĚNÍM NEZL.</w:t>
            </w:r>
            <w:r w:rsidRPr="006C4197">
              <w:rPr>
                <w:sz w:val="20"/>
                <w:szCs w:val="20"/>
              </w:rPr>
              <w:t xml:space="preserve"> </w:t>
            </w:r>
          </w:p>
        </w:tc>
        <w:tc>
          <w:tcPr>
            <w:tcW w:w="5274" w:type="dxa"/>
          </w:tcPr>
          <w:p w14:paraId="33732F9C" w14:textId="60C3AD37" w:rsidR="002A6C39" w:rsidRPr="006C4197" w:rsidRDefault="002A6C39" w:rsidP="00635E1A">
            <w:pPr>
              <w:jc w:val="both"/>
              <w:rPr>
                <w:sz w:val="20"/>
                <w:szCs w:val="20"/>
              </w:rPr>
            </w:pPr>
            <w:r>
              <w:rPr>
                <w:sz w:val="20"/>
                <w:szCs w:val="20"/>
              </w:rPr>
              <w:t>Věci týkající se souhlasu soudu s nakládáním se jměním nezletilého</w:t>
            </w:r>
          </w:p>
        </w:tc>
      </w:tr>
      <w:tr w:rsidR="002A6C39" w:rsidRPr="0083551B" w14:paraId="2D5E9FAA" w14:textId="77777777" w:rsidTr="00635E1A">
        <w:trPr>
          <w:cantSplit/>
        </w:trPr>
        <w:tc>
          <w:tcPr>
            <w:tcW w:w="1634" w:type="dxa"/>
          </w:tcPr>
          <w:p w14:paraId="544297B7" w14:textId="494336D0" w:rsidR="002A6C39" w:rsidRPr="006C4197" w:rsidRDefault="002A6C39" w:rsidP="00635E1A">
            <w:pPr>
              <w:rPr>
                <w:sz w:val="20"/>
                <w:szCs w:val="20"/>
              </w:rPr>
            </w:pPr>
            <w:r>
              <w:rPr>
                <w:sz w:val="20"/>
                <w:szCs w:val="20"/>
              </w:rPr>
              <w:t>Opatrovnická</w:t>
            </w:r>
          </w:p>
        </w:tc>
        <w:tc>
          <w:tcPr>
            <w:tcW w:w="2381" w:type="dxa"/>
          </w:tcPr>
          <w:p w14:paraId="19C32478" w14:textId="751E3E31" w:rsidR="002A6C39" w:rsidRPr="006C4197" w:rsidRDefault="002A6C39" w:rsidP="00635E1A">
            <w:pPr>
              <w:rPr>
                <w:sz w:val="20"/>
                <w:szCs w:val="20"/>
              </w:rPr>
            </w:pPr>
            <w:r>
              <w:rPr>
                <w:sz w:val="20"/>
                <w:szCs w:val="20"/>
              </w:rPr>
              <w:t>VÝCHOVNÁ OPATŘENÍ</w:t>
            </w:r>
          </w:p>
        </w:tc>
        <w:tc>
          <w:tcPr>
            <w:tcW w:w="5274" w:type="dxa"/>
          </w:tcPr>
          <w:p w14:paraId="6E5AD307" w14:textId="1F993AD6" w:rsidR="002A6C39" w:rsidRPr="006C4197" w:rsidRDefault="002A6C39" w:rsidP="00635E1A">
            <w:pPr>
              <w:jc w:val="both"/>
              <w:rPr>
                <w:sz w:val="20"/>
                <w:szCs w:val="20"/>
              </w:rPr>
            </w:pPr>
            <w:r>
              <w:rPr>
                <w:sz w:val="20"/>
                <w:szCs w:val="20"/>
              </w:rPr>
              <w:t xml:space="preserve">Věci týkající se ústavní výchovy nezletilého dítěte a jiných výchovných opatření“. </w:t>
            </w:r>
          </w:p>
        </w:tc>
      </w:tr>
    </w:tbl>
    <w:p w14:paraId="5D7335E5" w14:textId="77777777" w:rsidR="002A6C39" w:rsidRDefault="002A6C39" w:rsidP="00D969DE">
      <w:pPr>
        <w:ind w:left="567" w:hanging="567"/>
        <w:jc w:val="both"/>
        <w:rPr>
          <w:bCs/>
        </w:rPr>
      </w:pPr>
    </w:p>
    <w:p w14:paraId="47E4D00A" w14:textId="29CDDE34" w:rsidR="00643AA0" w:rsidRPr="00643AA0" w:rsidRDefault="00643AA0" w:rsidP="00D969DE">
      <w:pPr>
        <w:ind w:left="567" w:hanging="567"/>
        <w:jc w:val="both"/>
        <w:rPr>
          <w:bCs/>
        </w:rPr>
      </w:pPr>
      <w:r>
        <w:rPr>
          <w:b/>
        </w:rPr>
        <w:t>2</w:t>
      </w:r>
      <w:r w:rsidR="009C52F1">
        <w:rPr>
          <w:b/>
        </w:rPr>
        <w:t>94</w:t>
      </w:r>
      <w:r>
        <w:rPr>
          <w:b/>
        </w:rPr>
        <w:t xml:space="preserve">. </w:t>
      </w:r>
      <w:r>
        <w:rPr>
          <w:b/>
        </w:rPr>
        <w:tab/>
      </w:r>
      <w:r>
        <w:rPr>
          <w:bCs/>
        </w:rPr>
        <w:t xml:space="preserve">V příloze č. 15, oddílu I., bodu 1., se za poslední řádek exekuční agendy doplňuje nový řádek, který zní: </w:t>
      </w:r>
    </w:p>
    <w:p w14:paraId="5DEAB3B9" w14:textId="77777777" w:rsidR="005214C5" w:rsidRDefault="005214C5" w:rsidP="00D969DE">
      <w:pPr>
        <w:ind w:left="567" w:hanging="567"/>
        <w:jc w:val="both"/>
        <w:rPr>
          <w:bCs/>
        </w:rPr>
      </w:pPr>
    </w:p>
    <w:tbl>
      <w:tblPr>
        <w:tblW w:w="92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2381"/>
        <w:gridCol w:w="5274"/>
      </w:tblGrid>
      <w:tr w:rsidR="00643AA0" w:rsidRPr="0083551B" w14:paraId="3118EA80" w14:textId="77777777" w:rsidTr="00635E1A">
        <w:trPr>
          <w:cantSplit/>
        </w:trPr>
        <w:tc>
          <w:tcPr>
            <w:tcW w:w="1634" w:type="dxa"/>
          </w:tcPr>
          <w:p w14:paraId="5C0A9418" w14:textId="08CA8698" w:rsidR="00643AA0" w:rsidRPr="006C4197" w:rsidRDefault="00643AA0" w:rsidP="00635E1A">
            <w:pPr>
              <w:rPr>
                <w:sz w:val="20"/>
                <w:szCs w:val="20"/>
              </w:rPr>
            </w:pPr>
            <w:r>
              <w:rPr>
                <w:sz w:val="20"/>
                <w:szCs w:val="20"/>
              </w:rPr>
              <w:t>„</w:t>
            </w:r>
            <w:r w:rsidRPr="006C4197">
              <w:rPr>
                <w:sz w:val="20"/>
                <w:szCs w:val="20"/>
              </w:rPr>
              <w:t>Exekuční</w:t>
            </w:r>
          </w:p>
        </w:tc>
        <w:tc>
          <w:tcPr>
            <w:tcW w:w="2381" w:type="dxa"/>
          </w:tcPr>
          <w:p w14:paraId="1CE03BCE" w14:textId="77777777" w:rsidR="00643AA0" w:rsidRPr="006C4197" w:rsidRDefault="00643AA0" w:rsidP="00635E1A">
            <w:pPr>
              <w:rPr>
                <w:sz w:val="20"/>
                <w:szCs w:val="20"/>
              </w:rPr>
            </w:pPr>
            <w:r w:rsidRPr="006C4197">
              <w:rPr>
                <w:sz w:val="20"/>
                <w:szCs w:val="20"/>
              </w:rPr>
              <w:t>ROZVRH VÝTĚŽKU DAŇOVÉ EXEKUCE</w:t>
            </w:r>
          </w:p>
        </w:tc>
        <w:tc>
          <w:tcPr>
            <w:tcW w:w="5274" w:type="dxa"/>
          </w:tcPr>
          <w:p w14:paraId="61631491" w14:textId="7D47522E" w:rsidR="00643AA0" w:rsidRPr="006C4197" w:rsidRDefault="00643AA0" w:rsidP="00635E1A">
            <w:pPr>
              <w:jc w:val="both"/>
              <w:rPr>
                <w:sz w:val="20"/>
                <w:szCs w:val="20"/>
              </w:rPr>
            </w:pPr>
            <w:r w:rsidRPr="006C4197">
              <w:rPr>
                <w:sz w:val="20"/>
                <w:szCs w:val="20"/>
              </w:rPr>
              <w:t>Věci týkající se návrhů správců daně na provedení rozvrhového řízení (§ 232 daňového řádu, § 274 odst. 2 o.</w:t>
            </w:r>
            <w:r w:rsidR="00AB1F2A">
              <w:rPr>
                <w:sz w:val="20"/>
                <w:szCs w:val="20"/>
              </w:rPr>
              <w:t> </w:t>
            </w:r>
            <w:r w:rsidRPr="006C4197">
              <w:rPr>
                <w:sz w:val="20"/>
                <w:szCs w:val="20"/>
              </w:rPr>
              <w:t>s.</w:t>
            </w:r>
            <w:r w:rsidR="00AB1F2A">
              <w:rPr>
                <w:sz w:val="20"/>
                <w:szCs w:val="20"/>
              </w:rPr>
              <w:t> </w:t>
            </w:r>
            <w:r w:rsidRPr="006C4197">
              <w:rPr>
                <w:sz w:val="20"/>
                <w:szCs w:val="20"/>
              </w:rPr>
              <w:t>ř.)</w:t>
            </w:r>
            <w:r>
              <w:rPr>
                <w:sz w:val="20"/>
                <w:szCs w:val="20"/>
              </w:rPr>
              <w:t xml:space="preserve">“. </w:t>
            </w:r>
          </w:p>
        </w:tc>
      </w:tr>
    </w:tbl>
    <w:p w14:paraId="75E7E35E" w14:textId="77777777" w:rsidR="00643AA0" w:rsidRDefault="00643AA0" w:rsidP="00D969DE">
      <w:pPr>
        <w:ind w:left="567" w:hanging="567"/>
        <w:jc w:val="both"/>
        <w:rPr>
          <w:bCs/>
        </w:rPr>
      </w:pPr>
    </w:p>
    <w:p w14:paraId="2FA3B048" w14:textId="147B1ED5" w:rsidR="00B136ED" w:rsidRDefault="00B136ED" w:rsidP="00D969DE">
      <w:pPr>
        <w:ind w:left="567" w:hanging="567"/>
        <w:jc w:val="both"/>
        <w:rPr>
          <w:bCs/>
        </w:rPr>
      </w:pPr>
      <w:r>
        <w:rPr>
          <w:b/>
        </w:rPr>
        <w:t>2</w:t>
      </w:r>
      <w:r w:rsidR="009C52F1">
        <w:rPr>
          <w:b/>
        </w:rPr>
        <w:t>95</w:t>
      </w:r>
      <w:r>
        <w:rPr>
          <w:b/>
        </w:rPr>
        <w:t xml:space="preserve">. </w:t>
      </w:r>
      <w:r>
        <w:rPr>
          <w:b/>
        </w:rPr>
        <w:tab/>
      </w:r>
      <w:r>
        <w:rPr>
          <w:bCs/>
        </w:rPr>
        <w:t>V příloze č. 15, oddílu I., bodu 1., se v popisu řádku s názvem oddílu NÁVRHY NA</w:t>
      </w:r>
      <w:r w:rsidR="00AB1F2A">
        <w:rPr>
          <w:bCs/>
        </w:rPr>
        <w:t> </w:t>
      </w:r>
      <w:r>
        <w:rPr>
          <w:bCs/>
        </w:rPr>
        <w:t xml:space="preserve">URČENÍ LHŮTY slovo „ručení“ nahrazuje slovem „určení“. </w:t>
      </w:r>
    </w:p>
    <w:p w14:paraId="6618E095" w14:textId="77777777" w:rsidR="00450472" w:rsidRDefault="00450472" w:rsidP="00D969DE">
      <w:pPr>
        <w:ind w:left="567" w:hanging="567"/>
        <w:jc w:val="both"/>
        <w:rPr>
          <w:bCs/>
        </w:rPr>
      </w:pPr>
    </w:p>
    <w:p w14:paraId="5C157523" w14:textId="25996142" w:rsidR="00450472" w:rsidRPr="00450472" w:rsidRDefault="00450472" w:rsidP="00D969DE">
      <w:pPr>
        <w:ind w:left="567" w:hanging="567"/>
        <w:jc w:val="both"/>
        <w:rPr>
          <w:bCs/>
        </w:rPr>
      </w:pPr>
      <w:r>
        <w:rPr>
          <w:b/>
        </w:rPr>
        <w:t>2</w:t>
      </w:r>
      <w:r w:rsidR="009C52F1">
        <w:rPr>
          <w:b/>
        </w:rPr>
        <w:t>96</w:t>
      </w:r>
      <w:r>
        <w:rPr>
          <w:b/>
        </w:rPr>
        <w:t xml:space="preserve">. </w:t>
      </w:r>
      <w:r>
        <w:rPr>
          <w:b/>
        </w:rPr>
        <w:tab/>
      </w:r>
      <w:r>
        <w:rPr>
          <w:bCs/>
        </w:rPr>
        <w:t xml:space="preserve">V příloze č. 15, oddílu I., bodu 2. se v popisu řádku s názvem oddílu TELEKOMUNIKAČNÍ PROVOZ slovo „příkazů“ nahrazuje slovem „příkazu“. </w:t>
      </w:r>
    </w:p>
    <w:p w14:paraId="018EF0F8" w14:textId="77777777" w:rsidR="00B136ED" w:rsidRPr="00B136ED" w:rsidRDefault="00B136ED" w:rsidP="00D969DE">
      <w:pPr>
        <w:ind w:left="567" w:hanging="567"/>
        <w:jc w:val="both"/>
        <w:rPr>
          <w:bCs/>
        </w:rPr>
      </w:pPr>
    </w:p>
    <w:p w14:paraId="5389D7D8" w14:textId="0359EC10" w:rsidR="00643AA0" w:rsidRDefault="00643AA0" w:rsidP="00643AA0">
      <w:pPr>
        <w:ind w:left="567" w:hanging="567"/>
        <w:jc w:val="both"/>
        <w:rPr>
          <w:bCs/>
        </w:rPr>
      </w:pPr>
      <w:r>
        <w:rPr>
          <w:b/>
        </w:rPr>
        <w:t>2</w:t>
      </w:r>
      <w:r w:rsidR="009C52F1">
        <w:rPr>
          <w:b/>
        </w:rPr>
        <w:t>97</w:t>
      </w:r>
      <w:r>
        <w:rPr>
          <w:b/>
        </w:rPr>
        <w:t xml:space="preserve">. </w:t>
      </w:r>
      <w:r>
        <w:rPr>
          <w:b/>
        </w:rPr>
        <w:tab/>
      </w:r>
      <w:r>
        <w:rPr>
          <w:bCs/>
        </w:rPr>
        <w:t xml:space="preserve">V příloze č. 15, oddílu I., </w:t>
      </w:r>
      <w:r w:rsidR="00A7673D">
        <w:rPr>
          <w:bCs/>
        </w:rPr>
        <w:t>b</w:t>
      </w:r>
      <w:r>
        <w:rPr>
          <w:bCs/>
        </w:rPr>
        <w:t xml:space="preserve">odu 2., se před poslední řádek agendy přípravného řízení vkládá nový řádek, který zní: </w:t>
      </w:r>
    </w:p>
    <w:p w14:paraId="1CE3F2B6" w14:textId="6A2A5E3F" w:rsidR="00643AA0" w:rsidRDefault="00643AA0" w:rsidP="00D969DE">
      <w:pPr>
        <w:ind w:left="567" w:hanging="567"/>
        <w:jc w:val="both"/>
        <w:rPr>
          <w:bCs/>
        </w:rPr>
      </w:pPr>
    </w:p>
    <w:tbl>
      <w:tblPr>
        <w:tblW w:w="92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2381"/>
        <w:gridCol w:w="5274"/>
      </w:tblGrid>
      <w:tr w:rsidR="00745217" w:rsidRPr="0083551B" w14:paraId="3B4F3700" w14:textId="77777777" w:rsidTr="00635E1A">
        <w:trPr>
          <w:cantSplit/>
        </w:trPr>
        <w:tc>
          <w:tcPr>
            <w:tcW w:w="1634" w:type="dxa"/>
          </w:tcPr>
          <w:p w14:paraId="31012967" w14:textId="19846D2C" w:rsidR="00745217" w:rsidRPr="006C4197" w:rsidRDefault="00745217" w:rsidP="00635E1A">
            <w:pPr>
              <w:rPr>
                <w:sz w:val="20"/>
                <w:szCs w:val="20"/>
              </w:rPr>
            </w:pPr>
            <w:r>
              <w:rPr>
                <w:sz w:val="20"/>
                <w:szCs w:val="20"/>
              </w:rPr>
              <w:lastRenderedPageBreak/>
              <w:t>„</w:t>
            </w:r>
            <w:r w:rsidRPr="006C4197">
              <w:rPr>
                <w:sz w:val="20"/>
                <w:szCs w:val="20"/>
              </w:rPr>
              <w:t xml:space="preserve">Přípravné řízení </w:t>
            </w:r>
          </w:p>
        </w:tc>
        <w:tc>
          <w:tcPr>
            <w:tcW w:w="2381" w:type="dxa"/>
          </w:tcPr>
          <w:p w14:paraId="149E1EF9" w14:textId="77777777" w:rsidR="00745217" w:rsidRPr="006C4197" w:rsidRDefault="00745217" w:rsidP="00635E1A">
            <w:pPr>
              <w:rPr>
                <w:sz w:val="20"/>
                <w:szCs w:val="20"/>
              </w:rPr>
            </w:pPr>
            <w:r w:rsidRPr="006C4197">
              <w:rPr>
                <w:sz w:val="20"/>
                <w:szCs w:val="20"/>
              </w:rPr>
              <w:t>SLEDOVÁNÍ OSOB A VĚCÍ</w:t>
            </w:r>
          </w:p>
        </w:tc>
        <w:tc>
          <w:tcPr>
            <w:tcW w:w="5274" w:type="dxa"/>
          </w:tcPr>
          <w:p w14:paraId="11170609" w14:textId="18576E36" w:rsidR="00745217" w:rsidRPr="006C4197" w:rsidRDefault="00745217" w:rsidP="00635E1A">
            <w:pPr>
              <w:jc w:val="both"/>
              <w:rPr>
                <w:sz w:val="20"/>
                <w:szCs w:val="20"/>
              </w:rPr>
            </w:pPr>
            <w:r w:rsidRPr="006C4197">
              <w:rPr>
                <w:sz w:val="20"/>
                <w:szCs w:val="20"/>
              </w:rPr>
              <w:t>Žádosti o povolení sledování osob a věcí (§ 158d tr. ř.)</w:t>
            </w:r>
            <w:r>
              <w:rPr>
                <w:sz w:val="20"/>
                <w:szCs w:val="20"/>
              </w:rPr>
              <w:t xml:space="preserve">“. </w:t>
            </w:r>
          </w:p>
        </w:tc>
      </w:tr>
    </w:tbl>
    <w:p w14:paraId="7C7F0C20" w14:textId="77777777" w:rsidR="00745217" w:rsidRDefault="00745217" w:rsidP="00D969DE">
      <w:pPr>
        <w:ind w:left="567" w:hanging="567"/>
        <w:jc w:val="both"/>
        <w:rPr>
          <w:bCs/>
        </w:rPr>
      </w:pPr>
    </w:p>
    <w:p w14:paraId="1E4A52B9" w14:textId="486843DA" w:rsidR="00745217" w:rsidRDefault="00745217" w:rsidP="00D969DE">
      <w:pPr>
        <w:ind w:left="567" w:hanging="567"/>
        <w:jc w:val="both"/>
        <w:rPr>
          <w:bCs/>
        </w:rPr>
      </w:pPr>
      <w:r>
        <w:rPr>
          <w:b/>
        </w:rPr>
        <w:t>2</w:t>
      </w:r>
      <w:r w:rsidR="009C52F1">
        <w:rPr>
          <w:b/>
        </w:rPr>
        <w:t>98</w:t>
      </w:r>
      <w:r>
        <w:rPr>
          <w:b/>
        </w:rPr>
        <w:t xml:space="preserve">. </w:t>
      </w:r>
      <w:r>
        <w:rPr>
          <w:b/>
        </w:rPr>
        <w:tab/>
      </w:r>
      <w:r>
        <w:rPr>
          <w:bCs/>
        </w:rPr>
        <w:t xml:space="preserve">V příloze č. 15, oddílu II., bodu 1., se v popisu řádku s názvem oddílu OPRAVNÉ PROSTŘEDKY slova „proti rozhodnutí soudu I. stupně a vyjádření k nim“ nahrazují slovy „, které se nezapisují do odvolacích rejstříků“. </w:t>
      </w:r>
    </w:p>
    <w:p w14:paraId="7F10A868" w14:textId="77777777" w:rsidR="00450472" w:rsidRDefault="00450472" w:rsidP="00D969DE">
      <w:pPr>
        <w:ind w:left="567" w:hanging="567"/>
        <w:jc w:val="both"/>
        <w:rPr>
          <w:bCs/>
        </w:rPr>
      </w:pPr>
    </w:p>
    <w:p w14:paraId="1889F86C" w14:textId="5AA8CE2C" w:rsidR="00450472" w:rsidRPr="00450472" w:rsidRDefault="00450472" w:rsidP="00D969DE">
      <w:pPr>
        <w:ind w:left="567" w:hanging="567"/>
        <w:jc w:val="both"/>
        <w:rPr>
          <w:bCs/>
        </w:rPr>
      </w:pPr>
      <w:r>
        <w:rPr>
          <w:b/>
        </w:rPr>
        <w:t>2</w:t>
      </w:r>
      <w:r w:rsidR="009C52F1">
        <w:rPr>
          <w:b/>
        </w:rPr>
        <w:t>99</w:t>
      </w:r>
      <w:r>
        <w:rPr>
          <w:b/>
        </w:rPr>
        <w:t xml:space="preserve">. </w:t>
      </w:r>
      <w:r>
        <w:rPr>
          <w:b/>
        </w:rPr>
        <w:tab/>
      </w:r>
      <w:r>
        <w:rPr>
          <w:bCs/>
        </w:rPr>
        <w:t xml:space="preserve">V příloze č. 15, oddílu II., bodu 1., se v popisu řádku s názvem oddílu KONKURSY slovo „vyrovnávacím“ nahrazuje slovem „vyrovnacím“. </w:t>
      </w:r>
    </w:p>
    <w:p w14:paraId="1DB63ED8" w14:textId="77777777" w:rsidR="00745217" w:rsidRDefault="00745217" w:rsidP="00D969DE">
      <w:pPr>
        <w:ind w:left="567" w:hanging="567"/>
        <w:jc w:val="both"/>
        <w:rPr>
          <w:bCs/>
        </w:rPr>
      </w:pPr>
    </w:p>
    <w:p w14:paraId="5073C83C" w14:textId="7B0BEC4C" w:rsidR="00745217" w:rsidRDefault="009C52F1" w:rsidP="00D969DE">
      <w:pPr>
        <w:ind w:left="567" w:hanging="567"/>
        <w:jc w:val="both"/>
        <w:rPr>
          <w:bCs/>
        </w:rPr>
      </w:pPr>
      <w:r>
        <w:rPr>
          <w:b/>
        </w:rPr>
        <w:t>300</w:t>
      </w:r>
      <w:r w:rsidR="00745217">
        <w:rPr>
          <w:b/>
        </w:rPr>
        <w:t xml:space="preserve">. </w:t>
      </w:r>
      <w:r w:rsidR="00745217">
        <w:rPr>
          <w:b/>
        </w:rPr>
        <w:tab/>
      </w:r>
      <w:r w:rsidR="00745217">
        <w:rPr>
          <w:bCs/>
        </w:rPr>
        <w:t>V příloze č. 15, oddílu II., bodu 1., se v popisu řádku s názvem oddílu ZVEŘEJNĚNÍ ÚPADKU Z EU slova „dle Nařízení Rady (ES) č. 1346/2000</w:t>
      </w:r>
      <w:r w:rsidR="000724DB">
        <w:rPr>
          <w:bCs/>
        </w:rPr>
        <w:t xml:space="preserve"> o úpadkovém řízení“ nahrazují slovy „</w:t>
      </w:r>
      <w:r w:rsidR="000724DB" w:rsidRPr="000724DB">
        <w:rPr>
          <w:bCs/>
        </w:rPr>
        <w:t>podle Nařízení Evropského parlamentu a Rady (EU) č. 848/2015 ze</w:t>
      </w:r>
      <w:r w:rsidR="005201EF">
        <w:rPr>
          <w:bCs/>
        </w:rPr>
        <w:t> </w:t>
      </w:r>
      <w:r w:rsidR="000724DB" w:rsidRPr="000724DB">
        <w:rPr>
          <w:bCs/>
        </w:rPr>
        <w:t>dne 20. května 2015 o insolvenčním řízení</w:t>
      </w:r>
      <w:r w:rsidR="000724DB">
        <w:rPr>
          <w:bCs/>
        </w:rPr>
        <w:t xml:space="preserve">“. </w:t>
      </w:r>
    </w:p>
    <w:p w14:paraId="27042AF6" w14:textId="77777777" w:rsidR="000724DB" w:rsidRDefault="000724DB" w:rsidP="00D969DE">
      <w:pPr>
        <w:ind w:left="567" w:hanging="567"/>
        <w:jc w:val="both"/>
        <w:rPr>
          <w:bCs/>
        </w:rPr>
      </w:pPr>
    </w:p>
    <w:p w14:paraId="34C3049F" w14:textId="74480B6F" w:rsidR="000724DB" w:rsidRDefault="009C52F1" w:rsidP="000724DB">
      <w:pPr>
        <w:ind w:left="567" w:hanging="567"/>
        <w:jc w:val="both"/>
        <w:rPr>
          <w:bCs/>
        </w:rPr>
      </w:pPr>
      <w:r>
        <w:rPr>
          <w:b/>
        </w:rPr>
        <w:t>301</w:t>
      </w:r>
      <w:r w:rsidR="000724DB">
        <w:rPr>
          <w:b/>
        </w:rPr>
        <w:t xml:space="preserve">. </w:t>
      </w:r>
      <w:r w:rsidR="000724DB">
        <w:rPr>
          <w:b/>
        </w:rPr>
        <w:tab/>
      </w:r>
      <w:r w:rsidR="000724DB">
        <w:rPr>
          <w:bCs/>
        </w:rPr>
        <w:t xml:space="preserve">V příloze č. 15, oddílu II., bodu 3., se na konci textu popisu řádku s názvem oddílu OPRAVNÉ PROSTŘEDKY doplňují slova „, které se nezapisují do odvolacích rejstříků“. </w:t>
      </w:r>
    </w:p>
    <w:p w14:paraId="733A8160" w14:textId="77777777" w:rsidR="00E84456" w:rsidRDefault="00E84456" w:rsidP="000724DB">
      <w:pPr>
        <w:ind w:left="567" w:hanging="567"/>
        <w:jc w:val="both"/>
        <w:rPr>
          <w:bCs/>
        </w:rPr>
      </w:pPr>
    </w:p>
    <w:p w14:paraId="6BCA6911" w14:textId="5B98A952" w:rsidR="00E84456" w:rsidRDefault="009C52F1" w:rsidP="000724DB">
      <w:pPr>
        <w:ind w:left="567" w:hanging="567"/>
        <w:jc w:val="both"/>
        <w:rPr>
          <w:bCs/>
        </w:rPr>
      </w:pPr>
      <w:r>
        <w:rPr>
          <w:b/>
        </w:rPr>
        <w:t>302</w:t>
      </w:r>
      <w:r w:rsidR="00E84456">
        <w:rPr>
          <w:b/>
        </w:rPr>
        <w:t xml:space="preserve">. </w:t>
      </w:r>
      <w:r w:rsidR="00E84456">
        <w:rPr>
          <w:b/>
        </w:rPr>
        <w:tab/>
      </w:r>
      <w:r w:rsidR="00E84456">
        <w:rPr>
          <w:bCs/>
        </w:rPr>
        <w:t xml:space="preserve">V příloze č. 15, oddílu II., bodu 3., se v popisu řádku s názvem oddílu REHABILITACE slova „dle ust. §“ zrušují. </w:t>
      </w:r>
    </w:p>
    <w:p w14:paraId="1C475427" w14:textId="77777777" w:rsidR="00E84456" w:rsidRDefault="00E84456" w:rsidP="000724DB">
      <w:pPr>
        <w:ind w:left="567" w:hanging="567"/>
        <w:jc w:val="both"/>
        <w:rPr>
          <w:bCs/>
        </w:rPr>
      </w:pPr>
    </w:p>
    <w:p w14:paraId="3C71A8A1" w14:textId="14B8D56E" w:rsidR="00E84456" w:rsidRPr="009C52F1" w:rsidRDefault="009C52F1" w:rsidP="009C52F1">
      <w:pPr>
        <w:ind w:left="567" w:hanging="567"/>
        <w:jc w:val="both"/>
        <w:rPr>
          <w:b/>
        </w:rPr>
      </w:pPr>
      <w:r>
        <w:rPr>
          <w:b/>
        </w:rPr>
        <w:t>303</w:t>
      </w:r>
      <w:r w:rsidR="00E84456">
        <w:rPr>
          <w:b/>
        </w:rPr>
        <w:t xml:space="preserve">. </w:t>
      </w:r>
      <w:r w:rsidR="00E84456">
        <w:rPr>
          <w:b/>
        </w:rPr>
        <w:tab/>
      </w:r>
      <w:r w:rsidR="00E84456">
        <w:rPr>
          <w:bCs/>
        </w:rPr>
        <w:t xml:space="preserve">V příloze č. 15, oddílu II., bodu 3., se v popisu řádku s názvem oddílu NAHR. SOUHL. ČAK se text „§ 85“ nahrazuje textem „§ 85b“. </w:t>
      </w:r>
    </w:p>
    <w:p w14:paraId="07D3881F" w14:textId="77777777" w:rsidR="000724DB" w:rsidRDefault="000724DB" w:rsidP="000724DB">
      <w:pPr>
        <w:ind w:left="567" w:hanging="567"/>
        <w:jc w:val="both"/>
        <w:rPr>
          <w:bCs/>
        </w:rPr>
      </w:pPr>
    </w:p>
    <w:p w14:paraId="4CFB1936" w14:textId="71A3EF8A" w:rsidR="000724DB" w:rsidRDefault="009C52F1" w:rsidP="000724DB">
      <w:pPr>
        <w:ind w:left="567" w:hanging="567"/>
        <w:jc w:val="both"/>
        <w:rPr>
          <w:bCs/>
        </w:rPr>
      </w:pPr>
      <w:r>
        <w:rPr>
          <w:b/>
        </w:rPr>
        <w:t>304</w:t>
      </w:r>
      <w:r w:rsidR="000724DB">
        <w:rPr>
          <w:b/>
        </w:rPr>
        <w:t xml:space="preserve">. </w:t>
      </w:r>
      <w:r w:rsidR="000724DB">
        <w:rPr>
          <w:b/>
        </w:rPr>
        <w:tab/>
      </w:r>
      <w:r w:rsidR="000724DB">
        <w:rPr>
          <w:bCs/>
        </w:rPr>
        <w:t xml:space="preserve">V příloze č. 15, oddílu II., bodu 3., se řádek s názvem oddílu EU - PŘÍKAZ K ZAJIŠTĚNÍ HODNOTY zrušuje. </w:t>
      </w:r>
    </w:p>
    <w:p w14:paraId="6EE7D92F" w14:textId="77777777" w:rsidR="000724DB" w:rsidRDefault="000724DB" w:rsidP="000724DB">
      <w:pPr>
        <w:ind w:left="567" w:hanging="567"/>
        <w:jc w:val="both"/>
        <w:rPr>
          <w:bCs/>
        </w:rPr>
      </w:pPr>
    </w:p>
    <w:p w14:paraId="0CC4E912" w14:textId="6B702C1C" w:rsidR="000724DB" w:rsidRPr="000724DB" w:rsidRDefault="009C52F1" w:rsidP="000724DB">
      <w:pPr>
        <w:ind w:left="567" w:hanging="567"/>
        <w:jc w:val="both"/>
        <w:rPr>
          <w:bCs/>
        </w:rPr>
      </w:pPr>
      <w:r>
        <w:rPr>
          <w:b/>
        </w:rPr>
        <w:t>305</w:t>
      </w:r>
      <w:r w:rsidR="000724DB">
        <w:rPr>
          <w:b/>
        </w:rPr>
        <w:t xml:space="preserve">. </w:t>
      </w:r>
      <w:r w:rsidR="000724DB">
        <w:rPr>
          <w:b/>
        </w:rPr>
        <w:tab/>
      </w:r>
      <w:r w:rsidR="000724DB">
        <w:rPr>
          <w:bCs/>
        </w:rPr>
        <w:t>V příloze č. 15, oddílu II.</w:t>
      </w:r>
      <w:r w:rsidR="0008579E">
        <w:rPr>
          <w:bCs/>
        </w:rPr>
        <w:t xml:space="preserve"> se na konec bodu 3. dop</w:t>
      </w:r>
      <w:r w:rsidR="00A7673D">
        <w:rPr>
          <w:bCs/>
        </w:rPr>
        <w:t>l</w:t>
      </w:r>
      <w:r w:rsidR="0008579E">
        <w:rPr>
          <w:bCs/>
        </w:rPr>
        <w:t xml:space="preserve">ňují nové řádky, které znějí: </w:t>
      </w:r>
    </w:p>
    <w:p w14:paraId="63961179" w14:textId="38951C0F" w:rsidR="000724DB" w:rsidRPr="000724DB" w:rsidRDefault="000724DB" w:rsidP="00D969DE">
      <w:pPr>
        <w:ind w:left="567" w:hanging="567"/>
        <w:jc w:val="both"/>
        <w:rPr>
          <w:bCs/>
        </w:rPr>
      </w:pPr>
    </w:p>
    <w:tbl>
      <w:tblPr>
        <w:tblW w:w="9002" w:type="dxa"/>
        <w:tblInd w:w="60" w:type="dxa"/>
        <w:tblCellMar>
          <w:left w:w="70" w:type="dxa"/>
          <w:right w:w="70" w:type="dxa"/>
        </w:tblCellMar>
        <w:tblLook w:val="00A0" w:firstRow="1" w:lastRow="0" w:firstColumn="1" w:lastColumn="0" w:noHBand="0" w:noVBand="0"/>
      </w:tblPr>
      <w:tblGrid>
        <w:gridCol w:w="577"/>
        <w:gridCol w:w="1552"/>
        <w:gridCol w:w="708"/>
        <w:gridCol w:w="6165"/>
      </w:tblGrid>
      <w:tr w:rsidR="0008579E" w:rsidRPr="0008579E" w14:paraId="21AFCC23" w14:textId="77777777" w:rsidTr="0008579E">
        <w:trPr>
          <w:trHeight w:val="255"/>
        </w:trPr>
        <w:tc>
          <w:tcPr>
            <w:tcW w:w="577" w:type="dxa"/>
            <w:tcBorders>
              <w:top w:val="single" w:sz="4" w:space="0" w:color="auto"/>
              <w:left w:val="single" w:sz="8" w:space="0" w:color="auto"/>
              <w:bottom w:val="single" w:sz="4" w:space="0" w:color="auto"/>
              <w:right w:val="single" w:sz="4" w:space="0" w:color="auto"/>
            </w:tcBorders>
            <w:noWrap/>
          </w:tcPr>
          <w:p w14:paraId="242E7F6B" w14:textId="507C4682" w:rsidR="0008579E" w:rsidRPr="005201EF" w:rsidRDefault="0008579E" w:rsidP="00635E1A">
            <w:pPr>
              <w:jc w:val="right"/>
              <w:rPr>
                <w:sz w:val="20"/>
                <w:szCs w:val="20"/>
              </w:rPr>
            </w:pPr>
            <w:r w:rsidRPr="005201EF">
              <w:rPr>
                <w:sz w:val="20"/>
                <w:szCs w:val="20"/>
              </w:rPr>
              <w:t>„022</w:t>
            </w:r>
          </w:p>
        </w:tc>
        <w:tc>
          <w:tcPr>
            <w:tcW w:w="1480" w:type="dxa"/>
            <w:tcBorders>
              <w:top w:val="single" w:sz="4" w:space="0" w:color="auto"/>
              <w:left w:val="nil"/>
              <w:bottom w:val="single" w:sz="4" w:space="0" w:color="auto"/>
              <w:right w:val="single" w:sz="4" w:space="0" w:color="auto"/>
            </w:tcBorders>
            <w:noWrap/>
          </w:tcPr>
          <w:p w14:paraId="26DAEF89" w14:textId="4AEC4340" w:rsidR="0008579E" w:rsidRPr="005201EF" w:rsidRDefault="0008579E" w:rsidP="00635E1A">
            <w:pPr>
              <w:rPr>
                <w:sz w:val="20"/>
                <w:szCs w:val="20"/>
              </w:rPr>
            </w:pPr>
            <w:r w:rsidRPr="005201EF">
              <w:rPr>
                <w:sz w:val="20"/>
                <w:szCs w:val="20"/>
              </w:rPr>
              <w:t>OBHÁJCI A ZMOCNĚNCI</w:t>
            </w:r>
          </w:p>
        </w:tc>
        <w:tc>
          <w:tcPr>
            <w:tcW w:w="708" w:type="dxa"/>
            <w:tcBorders>
              <w:top w:val="single" w:sz="4" w:space="0" w:color="auto"/>
              <w:left w:val="nil"/>
              <w:bottom w:val="single" w:sz="4" w:space="0" w:color="auto"/>
              <w:right w:val="single" w:sz="4" w:space="0" w:color="auto"/>
            </w:tcBorders>
            <w:noWrap/>
          </w:tcPr>
          <w:p w14:paraId="38240F12" w14:textId="64DCD5F3" w:rsidR="0008579E" w:rsidRPr="005201EF" w:rsidRDefault="0008579E" w:rsidP="00635E1A">
            <w:pPr>
              <w:jc w:val="center"/>
              <w:rPr>
                <w:sz w:val="20"/>
                <w:szCs w:val="20"/>
              </w:rPr>
            </w:pPr>
            <w:r w:rsidRPr="005201EF">
              <w:rPr>
                <w:sz w:val="20"/>
                <w:szCs w:val="20"/>
              </w:rPr>
              <w:t>I.</w:t>
            </w:r>
          </w:p>
        </w:tc>
        <w:tc>
          <w:tcPr>
            <w:tcW w:w="6237" w:type="dxa"/>
            <w:tcBorders>
              <w:top w:val="single" w:sz="4" w:space="0" w:color="auto"/>
              <w:left w:val="nil"/>
              <w:bottom w:val="single" w:sz="4" w:space="0" w:color="auto"/>
              <w:right w:val="single" w:sz="8" w:space="0" w:color="auto"/>
            </w:tcBorders>
          </w:tcPr>
          <w:p w14:paraId="5A62F722" w14:textId="289277B7" w:rsidR="0008579E" w:rsidRPr="005201EF" w:rsidRDefault="0008579E" w:rsidP="00635E1A">
            <w:pPr>
              <w:jc w:val="both"/>
              <w:rPr>
                <w:sz w:val="20"/>
                <w:szCs w:val="20"/>
              </w:rPr>
            </w:pPr>
            <w:r w:rsidRPr="005201EF">
              <w:rPr>
                <w:sz w:val="20"/>
                <w:szCs w:val="20"/>
              </w:rPr>
              <w:t>Věci týkající se ustanovování, zproštění a vyloučení obhájce nebo zmocněnce (včetně ustanovení opatrovníka právnické osobě) a</w:t>
            </w:r>
            <w:r w:rsidR="005201EF">
              <w:rPr>
                <w:sz w:val="20"/>
                <w:szCs w:val="20"/>
              </w:rPr>
              <w:t> </w:t>
            </w:r>
            <w:r w:rsidRPr="005201EF">
              <w:rPr>
                <w:sz w:val="20"/>
                <w:szCs w:val="20"/>
              </w:rPr>
              <w:t xml:space="preserve">rozhodování o bezplatném zastupování </w:t>
            </w:r>
          </w:p>
        </w:tc>
      </w:tr>
      <w:tr w:rsidR="0008579E" w:rsidRPr="0008579E" w14:paraId="11A2605D" w14:textId="77777777" w:rsidTr="0008579E">
        <w:trPr>
          <w:trHeight w:val="255"/>
        </w:trPr>
        <w:tc>
          <w:tcPr>
            <w:tcW w:w="577" w:type="dxa"/>
            <w:tcBorders>
              <w:top w:val="single" w:sz="4" w:space="0" w:color="auto"/>
              <w:left w:val="single" w:sz="8" w:space="0" w:color="auto"/>
              <w:bottom w:val="single" w:sz="4" w:space="0" w:color="auto"/>
              <w:right w:val="single" w:sz="4" w:space="0" w:color="auto"/>
            </w:tcBorders>
            <w:noWrap/>
          </w:tcPr>
          <w:p w14:paraId="6BF3A8E4" w14:textId="722C63B8" w:rsidR="0008579E" w:rsidRPr="005201EF" w:rsidRDefault="0008579E" w:rsidP="00635E1A">
            <w:pPr>
              <w:jc w:val="right"/>
              <w:rPr>
                <w:sz w:val="20"/>
                <w:szCs w:val="20"/>
              </w:rPr>
            </w:pPr>
            <w:r w:rsidRPr="005201EF">
              <w:rPr>
                <w:sz w:val="20"/>
                <w:szCs w:val="20"/>
              </w:rPr>
              <w:t>023</w:t>
            </w:r>
          </w:p>
        </w:tc>
        <w:tc>
          <w:tcPr>
            <w:tcW w:w="1480" w:type="dxa"/>
            <w:tcBorders>
              <w:top w:val="single" w:sz="4" w:space="0" w:color="auto"/>
              <w:left w:val="nil"/>
              <w:bottom w:val="single" w:sz="4" w:space="0" w:color="auto"/>
              <w:right w:val="single" w:sz="4" w:space="0" w:color="auto"/>
            </w:tcBorders>
            <w:noWrap/>
          </w:tcPr>
          <w:p w14:paraId="7DA32F35" w14:textId="2A37B584" w:rsidR="0008579E" w:rsidRPr="005201EF" w:rsidRDefault="0008579E" w:rsidP="00635E1A">
            <w:pPr>
              <w:rPr>
                <w:sz w:val="20"/>
                <w:szCs w:val="20"/>
              </w:rPr>
            </w:pPr>
            <w:r w:rsidRPr="005201EF">
              <w:rPr>
                <w:sz w:val="20"/>
                <w:szCs w:val="20"/>
              </w:rPr>
              <w:t>EU - PŘÍKAZ K ZAJIŠTĚNÍ VĚCI</w:t>
            </w:r>
          </w:p>
        </w:tc>
        <w:tc>
          <w:tcPr>
            <w:tcW w:w="708" w:type="dxa"/>
            <w:tcBorders>
              <w:top w:val="single" w:sz="4" w:space="0" w:color="auto"/>
              <w:left w:val="nil"/>
              <w:bottom w:val="single" w:sz="4" w:space="0" w:color="auto"/>
              <w:right w:val="single" w:sz="4" w:space="0" w:color="auto"/>
            </w:tcBorders>
            <w:noWrap/>
          </w:tcPr>
          <w:p w14:paraId="7856F22C" w14:textId="23F7D6B7" w:rsidR="0008579E" w:rsidRPr="005201EF" w:rsidRDefault="0008579E" w:rsidP="00635E1A">
            <w:pPr>
              <w:jc w:val="center"/>
              <w:rPr>
                <w:sz w:val="20"/>
                <w:szCs w:val="20"/>
              </w:rPr>
            </w:pPr>
            <w:r w:rsidRPr="005201EF">
              <w:rPr>
                <w:sz w:val="20"/>
                <w:szCs w:val="20"/>
              </w:rPr>
              <w:t>I.</w:t>
            </w:r>
          </w:p>
        </w:tc>
        <w:tc>
          <w:tcPr>
            <w:tcW w:w="6237" w:type="dxa"/>
            <w:tcBorders>
              <w:top w:val="single" w:sz="4" w:space="0" w:color="auto"/>
              <w:left w:val="nil"/>
              <w:bottom w:val="single" w:sz="4" w:space="0" w:color="auto"/>
              <w:right w:val="single" w:sz="8" w:space="0" w:color="auto"/>
            </w:tcBorders>
          </w:tcPr>
          <w:p w14:paraId="2D57048F" w14:textId="77777777" w:rsidR="0008579E" w:rsidRPr="005201EF" w:rsidRDefault="0008579E" w:rsidP="00635E1A">
            <w:pPr>
              <w:jc w:val="both"/>
              <w:rPr>
                <w:sz w:val="20"/>
                <w:szCs w:val="20"/>
              </w:rPr>
            </w:pPr>
            <w:r w:rsidRPr="005201EF">
              <w:rPr>
                <w:sz w:val="20"/>
                <w:szCs w:val="20"/>
              </w:rPr>
              <w:t>Návrhy na uznání a výkon příkazu k zajištění věci</w:t>
            </w:r>
          </w:p>
          <w:p w14:paraId="3A956DCF" w14:textId="5346159E" w:rsidR="0008579E" w:rsidRPr="005201EF" w:rsidRDefault="0008579E" w:rsidP="00635E1A">
            <w:pPr>
              <w:jc w:val="both"/>
              <w:rPr>
                <w:sz w:val="20"/>
                <w:szCs w:val="20"/>
              </w:rPr>
            </w:pPr>
          </w:p>
        </w:tc>
      </w:tr>
      <w:tr w:rsidR="0008579E" w:rsidRPr="0008579E" w14:paraId="793CE7CE" w14:textId="77777777" w:rsidTr="0008579E">
        <w:trPr>
          <w:trHeight w:val="255"/>
        </w:trPr>
        <w:tc>
          <w:tcPr>
            <w:tcW w:w="577" w:type="dxa"/>
            <w:tcBorders>
              <w:top w:val="single" w:sz="4" w:space="0" w:color="auto"/>
              <w:left w:val="single" w:sz="8" w:space="0" w:color="auto"/>
              <w:bottom w:val="single" w:sz="4" w:space="0" w:color="auto"/>
              <w:right w:val="single" w:sz="4" w:space="0" w:color="auto"/>
            </w:tcBorders>
            <w:noWrap/>
          </w:tcPr>
          <w:p w14:paraId="53FA7E2C" w14:textId="051E72F1" w:rsidR="0008579E" w:rsidRPr="005201EF" w:rsidRDefault="0008579E" w:rsidP="00635E1A">
            <w:pPr>
              <w:jc w:val="right"/>
              <w:rPr>
                <w:sz w:val="20"/>
                <w:szCs w:val="20"/>
              </w:rPr>
            </w:pPr>
            <w:r w:rsidRPr="005201EF">
              <w:rPr>
                <w:sz w:val="20"/>
                <w:szCs w:val="20"/>
              </w:rPr>
              <w:t>024</w:t>
            </w:r>
          </w:p>
        </w:tc>
        <w:tc>
          <w:tcPr>
            <w:tcW w:w="1480" w:type="dxa"/>
            <w:tcBorders>
              <w:top w:val="single" w:sz="4" w:space="0" w:color="auto"/>
              <w:left w:val="nil"/>
              <w:bottom w:val="single" w:sz="4" w:space="0" w:color="auto"/>
              <w:right w:val="single" w:sz="4" w:space="0" w:color="auto"/>
            </w:tcBorders>
            <w:noWrap/>
          </w:tcPr>
          <w:p w14:paraId="4BC72D69" w14:textId="5FACCDAD" w:rsidR="0008579E" w:rsidRPr="005201EF" w:rsidRDefault="0008579E" w:rsidP="00635E1A">
            <w:pPr>
              <w:rPr>
                <w:sz w:val="20"/>
                <w:szCs w:val="20"/>
              </w:rPr>
            </w:pPr>
            <w:r w:rsidRPr="005201EF">
              <w:rPr>
                <w:sz w:val="20"/>
                <w:szCs w:val="20"/>
              </w:rPr>
              <w:t>EVROPSKÝ VYŠETŘOVACÍ PŘÍKAZ</w:t>
            </w:r>
          </w:p>
        </w:tc>
        <w:tc>
          <w:tcPr>
            <w:tcW w:w="708" w:type="dxa"/>
            <w:tcBorders>
              <w:top w:val="single" w:sz="4" w:space="0" w:color="auto"/>
              <w:left w:val="nil"/>
              <w:bottom w:val="single" w:sz="4" w:space="0" w:color="auto"/>
              <w:right w:val="single" w:sz="4" w:space="0" w:color="auto"/>
            </w:tcBorders>
            <w:noWrap/>
          </w:tcPr>
          <w:p w14:paraId="3325E8C4" w14:textId="5ED5128A" w:rsidR="0008579E" w:rsidRPr="005201EF" w:rsidRDefault="0008579E" w:rsidP="00635E1A">
            <w:pPr>
              <w:jc w:val="center"/>
              <w:rPr>
                <w:sz w:val="20"/>
                <w:szCs w:val="20"/>
              </w:rPr>
            </w:pPr>
            <w:r w:rsidRPr="005201EF">
              <w:rPr>
                <w:sz w:val="20"/>
                <w:szCs w:val="20"/>
              </w:rPr>
              <w:t>I.</w:t>
            </w:r>
          </w:p>
        </w:tc>
        <w:tc>
          <w:tcPr>
            <w:tcW w:w="6237" w:type="dxa"/>
            <w:tcBorders>
              <w:top w:val="single" w:sz="4" w:space="0" w:color="auto"/>
              <w:left w:val="nil"/>
              <w:bottom w:val="single" w:sz="4" w:space="0" w:color="auto"/>
              <w:right w:val="single" w:sz="8" w:space="0" w:color="auto"/>
            </w:tcBorders>
          </w:tcPr>
          <w:p w14:paraId="505F75F4" w14:textId="66FABC1A" w:rsidR="0008579E" w:rsidRPr="005201EF" w:rsidRDefault="0008579E" w:rsidP="00635E1A">
            <w:pPr>
              <w:jc w:val="both"/>
              <w:rPr>
                <w:sz w:val="20"/>
                <w:szCs w:val="20"/>
              </w:rPr>
            </w:pPr>
            <w:r w:rsidRPr="005201EF">
              <w:rPr>
                <w:sz w:val="20"/>
                <w:szCs w:val="20"/>
              </w:rPr>
              <w:t>Přijaté evropské vyšetřovací příkazy z jiných členských států EU</w:t>
            </w:r>
          </w:p>
        </w:tc>
      </w:tr>
      <w:tr w:rsidR="0008579E" w:rsidRPr="0008579E" w14:paraId="5CC5D74D" w14:textId="77777777" w:rsidTr="0008579E">
        <w:trPr>
          <w:trHeight w:val="255"/>
        </w:trPr>
        <w:tc>
          <w:tcPr>
            <w:tcW w:w="577" w:type="dxa"/>
            <w:tcBorders>
              <w:top w:val="single" w:sz="4" w:space="0" w:color="auto"/>
              <w:left w:val="single" w:sz="8" w:space="0" w:color="auto"/>
              <w:bottom w:val="single" w:sz="4" w:space="0" w:color="auto"/>
              <w:right w:val="single" w:sz="4" w:space="0" w:color="auto"/>
            </w:tcBorders>
            <w:noWrap/>
          </w:tcPr>
          <w:p w14:paraId="68368091" w14:textId="18A7F19B" w:rsidR="0008579E" w:rsidRPr="005201EF" w:rsidRDefault="0008579E" w:rsidP="00635E1A">
            <w:pPr>
              <w:jc w:val="right"/>
              <w:rPr>
                <w:sz w:val="20"/>
                <w:szCs w:val="20"/>
              </w:rPr>
            </w:pPr>
            <w:r w:rsidRPr="005201EF">
              <w:rPr>
                <w:sz w:val="20"/>
                <w:szCs w:val="20"/>
              </w:rPr>
              <w:t>025</w:t>
            </w:r>
          </w:p>
        </w:tc>
        <w:tc>
          <w:tcPr>
            <w:tcW w:w="1480" w:type="dxa"/>
            <w:tcBorders>
              <w:top w:val="single" w:sz="4" w:space="0" w:color="auto"/>
              <w:left w:val="nil"/>
              <w:bottom w:val="single" w:sz="4" w:space="0" w:color="auto"/>
              <w:right w:val="single" w:sz="4" w:space="0" w:color="auto"/>
            </w:tcBorders>
            <w:noWrap/>
          </w:tcPr>
          <w:p w14:paraId="0DEF2826" w14:textId="738BD985" w:rsidR="0008579E" w:rsidRPr="005201EF" w:rsidRDefault="0008579E" w:rsidP="00635E1A">
            <w:pPr>
              <w:rPr>
                <w:sz w:val="20"/>
                <w:szCs w:val="20"/>
              </w:rPr>
            </w:pPr>
            <w:r w:rsidRPr="005201EF">
              <w:rPr>
                <w:sz w:val="20"/>
                <w:szCs w:val="20"/>
              </w:rPr>
              <w:t>EU - PROPADNUTÍ NEBO ZABRÁNÍ MAJETKU</w:t>
            </w:r>
          </w:p>
        </w:tc>
        <w:tc>
          <w:tcPr>
            <w:tcW w:w="708" w:type="dxa"/>
            <w:tcBorders>
              <w:top w:val="single" w:sz="4" w:space="0" w:color="auto"/>
              <w:left w:val="nil"/>
              <w:bottom w:val="single" w:sz="4" w:space="0" w:color="auto"/>
              <w:right w:val="single" w:sz="4" w:space="0" w:color="auto"/>
            </w:tcBorders>
            <w:noWrap/>
          </w:tcPr>
          <w:p w14:paraId="2AE3FBBE" w14:textId="689A5A87" w:rsidR="0008579E" w:rsidRPr="005201EF" w:rsidRDefault="0008579E" w:rsidP="00635E1A">
            <w:pPr>
              <w:jc w:val="center"/>
              <w:rPr>
                <w:sz w:val="20"/>
                <w:szCs w:val="20"/>
              </w:rPr>
            </w:pPr>
            <w:r w:rsidRPr="005201EF">
              <w:rPr>
                <w:sz w:val="20"/>
                <w:szCs w:val="20"/>
              </w:rPr>
              <w:t>I.</w:t>
            </w:r>
          </w:p>
        </w:tc>
        <w:tc>
          <w:tcPr>
            <w:tcW w:w="6237" w:type="dxa"/>
            <w:tcBorders>
              <w:top w:val="single" w:sz="4" w:space="0" w:color="auto"/>
              <w:left w:val="nil"/>
              <w:bottom w:val="single" w:sz="4" w:space="0" w:color="auto"/>
              <w:right w:val="single" w:sz="8" w:space="0" w:color="auto"/>
            </w:tcBorders>
          </w:tcPr>
          <w:p w14:paraId="073D7BDF" w14:textId="7EC0B608" w:rsidR="0008579E" w:rsidRPr="005201EF" w:rsidRDefault="0008579E" w:rsidP="00635E1A">
            <w:pPr>
              <w:jc w:val="both"/>
              <w:rPr>
                <w:sz w:val="20"/>
                <w:szCs w:val="20"/>
              </w:rPr>
            </w:pPr>
            <w:r w:rsidRPr="005201EF">
              <w:rPr>
                <w:sz w:val="20"/>
                <w:szCs w:val="20"/>
              </w:rPr>
              <w:t>Návrhy na uznání a výkon rozhodnutí jiného členského státu EU ukládajícího propadnutí nebo zabrání majetku nebo věci</w:t>
            </w:r>
            <w:r w:rsidR="003250A5" w:rsidRPr="005201EF">
              <w:rPr>
                <w:sz w:val="20"/>
                <w:szCs w:val="20"/>
              </w:rPr>
              <w:t xml:space="preserve">“. </w:t>
            </w:r>
          </w:p>
        </w:tc>
      </w:tr>
    </w:tbl>
    <w:p w14:paraId="680CA368" w14:textId="47E5C112" w:rsidR="00C6563D" w:rsidRDefault="00C6563D" w:rsidP="005F77B4">
      <w:pPr>
        <w:jc w:val="both"/>
      </w:pPr>
    </w:p>
    <w:p w14:paraId="74CAFBF6" w14:textId="0A27C169" w:rsidR="00B429E1" w:rsidRPr="002D5EE3" w:rsidRDefault="009C52F1" w:rsidP="00B429E1">
      <w:pPr>
        <w:ind w:left="567" w:hanging="567"/>
        <w:jc w:val="both"/>
      </w:pPr>
      <w:r>
        <w:rPr>
          <w:b/>
          <w:bCs/>
        </w:rPr>
        <w:t>306</w:t>
      </w:r>
      <w:r w:rsidR="00B429E1" w:rsidRPr="002D5EE3">
        <w:rPr>
          <w:b/>
          <w:bCs/>
        </w:rPr>
        <w:t xml:space="preserve">. </w:t>
      </w:r>
      <w:r w:rsidR="00B429E1" w:rsidRPr="002D5EE3">
        <w:rPr>
          <w:b/>
          <w:bCs/>
        </w:rPr>
        <w:tab/>
      </w:r>
      <w:r w:rsidR="00B429E1" w:rsidRPr="002D5EE3">
        <w:t>Příloh</w:t>
      </w:r>
      <w:r w:rsidR="005214C5" w:rsidRPr="002D5EE3">
        <w:t>a</w:t>
      </w:r>
      <w:r w:rsidR="00B429E1" w:rsidRPr="002D5EE3">
        <w:t xml:space="preserve"> č.16 se zrušuj</w:t>
      </w:r>
      <w:r w:rsidR="005214C5" w:rsidRPr="002D5EE3">
        <w:t>e</w:t>
      </w:r>
      <w:r w:rsidR="00B429E1" w:rsidRPr="002D5EE3">
        <w:t xml:space="preserve">. </w:t>
      </w:r>
    </w:p>
    <w:p w14:paraId="21D2D65D" w14:textId="77777777" w:rsidR="002D5EE3" w:rsidRDefault="002D5EE3" w:rsidP="00B429E1">
      <w:pPr>
        <w:ind w:left="567" w:hanging="567"/>
        <w:jc w:val="both"/>
      </w:pPr>
    </w:p>
    <w:p w14:paraId="544CA79F" w14:textId="2B885463" w:rsidR="00B429E1" w:rsidRDefault="009C52F1" w:rsidP="00B429E1">
      <w:pPr>
        <w:ind w:left="567" w:hanging="567"/>
        <w:jc w:val="both"/>
      </w:pPr>
      <w:r>
        <w:rPr>
          <w:b/>
          <w:bCs/>
        </w:rPr>
        <w:t>307</w:t>
      </w:r>
      <w:r w:rsidR="00B429E1">
        <w:rPr>
          <w:b/>
          <w:bCs/>
        </w:rPr>
        <w:t xml:space="preserve">. </w:t>
      </w:r>
      <w:r w:rsidR="00B429E1">
        <w:rPr>
          <w:b/>
          <w:bCs/>
        </w:rPr>
        <w:tab/>
      </w:r>
      <w:bookmarkStart w:id="63" w:name="_Hlk136606889"/>
      <w:r w:rsidR="00B429E1">
        <w:t xml:space="preserve">V Příloze č. 18, </w:t>
      </w:r>
      <w:r w:rsidR="001E09AB">
        <w:t>bodu</w:t>
      </w:r>
      <w:r w:rsidR="00B429E1">
        <w:t xml:space="preserve"> 1., písm. d) </w:t>
      </w:r>
      <w:bookmarkEnd w:id="63"/>
      <w:r w:rsidR="00B429E1">
        <w:t xml:space="preserve">se slova „(body 6 a 7 přílohy č. 16)“ zrušují. </w:t>
      </w:r>
    </w:p>
    <w:p w14:paraId="72197F67" w14:textId="77777777" w:rsidR="00605C85" w:rsidRDefault="00605C85" w:rsidP="00B429E1">
      <w:pPr>
        <w:ind w:left="567" w:hanging="567"/>
        <w:jc w:val="both"/>
      </w:pPr>
    </w:p>
    <w:p w14:paraId="3B7EEB18" w14:textId="1EB4A54B" w:rsidR="002D5EE3" w:rsidRDefault="009C52F1" w:rsidP="00B429E1">
      <w:pPr>
        <w:ind w:left="567" w:hanging="567"/>
        <w:jc w:val="both"/>
      </w:pPr>
      <w:r>
        <w:rPr>
          <w:b/>
          <w:bCs/>
        </w:rPr>
        <w:t>308</w:t>
      </w:r>
      <w:r w:rsidR="002D5EE3">
        <w:rPr>
          <w:b/>
          <w:bCs/>
        </w:rPr>
        <w:t xml:space="preserve">. </w:t>
      </w:r>
      <w:r w:rsidR="002D5EE3">
        <w:rPr>
          <w:b/>
          <w:bCs/>
        </w:rPr>
        <w:tab/>
      </w:r>
      <w:r w:rsidR="002D5EE3">
        <w:t xml:space="preserve">V příloze č. 18, bodu 1., písm. e) se slova „(zejména Instrukce Ministerstva spravedlnosti ze dne 4. června 2007, č. j. 200/2007-OBKŘ, o zajišťování ochrany utajovaných informací v resortu Ministerstva spravedlnosti)“ zrušují. </w:t>
      </w:r>
    </w:p>
    <w:p w14:paraId="22B864C0" w14:textId="77777777" w:rsidR="00A4059E" w:rsidRDefault="00A4059E" w:rsidP="00B429E1">
      <w:pPr>
        <w:ind w:left="567" w:hanging="567"/>
        <w:jc w:val="both"/>
      </w:pPr>
    </w:p>
    <w:p w14:paraId="2274B335" w14:textId="3597BF64" w:rsidR="00A4059E" w:rsidRPr="00A4059E" w:rsidRDefault="009C52F1" w:rsidP="00B429E1">
      <w:pPr>
        <w:ind w:left="567" w:hanging="567"/>
        <w:jc w:val="both"/>
      </w:pPr>
      <w:r>
        <w:rPr>
          <w:b/>
          <w:bCs/>
        </w:rPr>
        <w:lastRenderedPageBreak/>
        <w:t>309</w:t>
      </w:r>
      <w:r w:rsidR="00A4059E">
        <w:rPr>
          <w:b/>
          <w:bCs/>
        </w:rPr>
        <w:t xml:space="preserve">. </w:t>
      </w:r>
      <w:r w:rsidR="00A4059E">
        <w:rPr>
          <w:b/>
          <w:bCs/>
        </w:rPr>
        <w:tab/>
      </w:r>
      <w:r w:rsidR="00A4059E">
        <w:t>V příloze č. 18, bodu 3., části II. se slova „zapsané v živnostenském nebo obchodním rejstříku“ nahrazují slovy „, které mají oprávnění podnikat vydané živnostenským nebo</w:t>
      </w:r>
      <w:r w:rsidR="005201EF">
        <w:t> </w:t>
      </w:r>
      <w:r w:rsidR="00A4059E">
        <w:t>jiným oprávněným orgánem“</w:t>
      </w:r>
      <w:r w:rsidR="00787D3C">
        <w:t>.</w:t>
      </w:r>
    </w:p>
    <w:p w14:paraId="4931B85E" w14:textId="77777777" w:rsidR="002D5EE3" w:rsidRDefault="002D5EE3" w:rsidP="00B429E1">
      <w:pPr>
        <w:ind w:left="567" w:hanging="567"/>
        <w:jc w:val="both"/>
      </w:pPr>
    </w:p>
    <w:p w14:paraId="682B7917" w14:textId="3AF4A5CE" w:rsidR="003517CA" w:rsidRPr="002D5EE3" w:rsidRDefault="009C52F1" w:rsidP="00B429E1">
      <w:pPr>
        <w:ind w:left="567" w:hanging="567"/>
        <w:jc w:val="both"/>
      </w:pPr>
      <w:r>
        <w:rPr>
          <w:b/>
          <w:bCs/>
        </w:rPr>
        <w:t>310</w:t>
      </w:r>
      <w:r w:rsidR="001E09AB">
        <w:rPr>
          <w:b/>
          <w:bCs/>
        </w:rPr>
        <w:t xml:space="preserve">. </w:t>
      </w:r>
      <w:r w:rsidR="001E09AB">
        <w:rPr>
          <w:b/>
          <w:bCs/>
        </w:rPr>
        <w:tab/>
      </w:r>
      <w:r w:rsidR="001E09AB">
        <w:t xml:space="preserve">V příloze č. 18, bodu 3., části X. se slova „36/1967 Sb., o znalcích a tlumočnících, ve znění pozdějších předpisů“ nahrazují slovy „254/2019 Sb., </w:t>
      </w:r>
      <w:r w:rsidR="001E09AB" w:rsidRPr="001E09AB">
        <w:t>o znalcích, znaleckých kancelářích a znaleckých ústavech</w:t>
      </w:r>
      <w:r w:rsidR="001E09AB">
        <w:t>, a zákon č. 354/2019 Sb., o soudních tlumočnících a soudních překladatelích, ve znění pozdějších předpisů“</w:t>
      </w:r>
      <w:r w:rsidR="00F63A64">
        <w:t xml:space="preserve"> a za slova „znalecké ústavy,“ se vkládají slova „znalecké kanceláře,“</w:t>
      </w:r>
      <w:r w:rsidR="001E09AB">
        <w:t xml:space="preserve">. </w:t>
      </w:r>
    </w:p>
    <w:p w14:paraId="723C24F1" w14:textId="77777777" w:rsidR="009E1A92" w:rsidRDefault="009E1A92" w:rsidP="00B429E1">
      <w:pPr>
        <w:ind w:left="567" w:hanging="567"/>
        <w:jc w:val="both"/>
      </w:pPr>
    </w:p>
    <w:p w14:paraId="5756F700" w14:textId="77777777" w:rsidR="003517CA" w:rsidRDefault="003517CA" w:rsidP="003517CA">
      <w:pPr>
        <w:jc w:val="center"/>
        <w:rPr>
          <w:b/>
        </w:rPr>
      </w:pPr>
      <w:bookmarkStart w:id="64" w:name="_Hlk151041329"/>
      <w:r w:rsidRPr="008149A3">
        <w:rPr>
          <w:b/>
        </w:rPr>
        <w:t>Čl. </w:t>
      </w:r>
      <w:r>
        <w:rPr>
          <w:b/>
        </w:rPr>
        <w:t>II</w:t>
      </w:r>
    </w:p>
    <w:p w14:paraId="7369F334" w14:textId="77777777" w:rsidR="003517CA" w:rsidRDefault="003517CA" w:rsidP="003517CA">
      <w:pPr>
        <w:jc w:val="center"/>
        <w:rPr>
          <w:b/>
        </w:rPr>
      </w:pPr>
      <w:r>
        <w:rPr>
          <w:b/>
        </w:rPr>
        <w:t>Přechodná ustanovení</w:t>
      </w:r>
    </w:p>
    <w:bookmarkEnd w:id="64"/>
    <w:p w14:paraId="286B9618" w14:textId="77777777" w:rsidR="003517CA" w:rsidRDefault="003517CA" w:rsidP="003517CA">
      <w:pPr>
        <w:jc w:val="center"/>
        <w:rPr>
          <w:b/>
        </w:rPr>
      </w:pPr>
    </w:p>
    <w:p w14:paraId="2E6DA91A" w14:textId="6D9E9174" w:rsidR="009E322D" w:rsidRDefault="003517CA" w:rsidP="003517CA">
      <w:pPr>
        <w:ind w:left="426" w:hanging="426"/>
        <w:jc w:val="both"/>
        <w:rPr>
          <w:bCs/>
        </w:rPr>
      </w:pPr>
      <w:bookmarkStart w:id="65" w:name="_Hlk137806287"/>
      <w:r>
        <w:rPr>
          <w:bCs/>
        </w:rPr>
        <w:t xml:space="preserve">1. </w:t>
      </w:r>
      <w:r>
        <w:rPr>
          <w:bCs/>
        </w:rPr>
        <w:tab/>
        <w:t>Spisy vedené v rejstříku N</w:t>
      </w:r>
      <w:r w:rsidR="00296EB2">
        <w:rPr>
          <w:bCs/>
        </w:rPr>
        <w:t>t</w:t>
      </w:r>
      <w:r w:rsidR="004068C9">
        <w:rPr>
          <w:bCs/>
        </w:rPr>
        <w:t xml:space="preserve"> (Ntm)</w:t>
      </w:r>
      <w:r w:rsidR="000D2F5C">
        <w:rPr>
          <w:bCs/>
        </w:rPr>
        <w:t>,</w:t>
      </w:r>
      <w:r w:rsidR="00296EB2">
        <w:rPr>
          <w:bCs/>
        </w:rPr>
        <w:t xml:space="preserve"> týkající se ochranného léčení, jehož výkon byl zahájen před</w:t>
      </w:r>
      <w:r w:rsidR="00A7673D">
        <w:rPr>
          <w:bCs/>
        </w:rPr>
        <w:t> </w:t>
      </w:r>
      <w:r w:rsidR="00296EB2">
        <w:rPr>
          <w:bCs/>
        </w:rPr>
        <w:t xml:space="preserve">1. 1. 2022, jestliže je léčení vykonáváno v obvodu jiného soudu, </w:t>
      </w:r>
      <w:r w:rsidR="00D11366">
        <w:rPr>
          <w:bCs/>
        </w:rPr>
        <w:t>se zašlou soudu, v jehož obvodu je léčení vykonáváno</w:t>
      </w:r>
      <w:r w:rsidR="00296EB2">
        <w:rPr>
          <w:bCs/>
        </w:rPr>
        <w:t xml:space="preserve">. </w:t>
      </w:r>
    </w:p>
    <w:p w14:paraId="352590B3" w14:textId="77777777" w:rsidR="00FF0A2C" w:rsidRDefault="00FF0A2C" w:rsidP="003517CA">
      <w:pPr>
        <w:ind w:left="426" w:hanging="426"/>
        <w:jc w:val="both"/>
        <w:rPr>
          <w:bCs/>
        </w:rPr>
      </w:pPr>
    </w:p>
    <w:p w14:paraId="6D8854A3" w14:textId="4AA6E08E" w:rsidR="009E322D" w:rsidRDefault="00FF0A2C" w:rsidP="00A7673D">
      <w:pPr>
        <w:ind w:left="426" w:hanging="426"/>
        <w:jc w:val="both"/>
        <w:rPr>
          <w:bCs/>
        </w:rPr>
      </w:pPr>
      <w:r>
        <w:rPr>
          <w:bCs/>
        </w:rPr>
        <w:t xml:space="preserve">2. </w:t>
      </w:r>
      <w:r>
        <w:rPr>
          <w:bCs/>
        </w:rPr>
        <w:tab/>
        <w:t>Se směnkami či šeky uloženými u soudu přede dnem nabytí účinnosti této instrukce se</w:t>
      </w:r>
      <w:r w:rsidR="00A7673D">
        <w:rPr>
          <w:bCs/>
        </w:rPr>
        <w:t> </w:t>
      </w:r>
      <w:r>
        <w:rPr>
          <w:bCs/>
        </w:rPr>
        <w:t xml:space="preserve">nakládá podle této instrukce. </w:t>
      </w:r>
    </w:p>
    <w:bookmarkEnd w:id="62"/>
    <w:bookmarkEnd w:id="65"/>
    <w:p w14:paraId="7B048964" w14:textId="77777777" w:rsidR="00267633" w:rsidRDefault="00267633" w:rsidP="00A7673D">
      <w:pPr>
        <w:jc w:val="both"/>
        <w:rPr>
          <w:b/>
        </w:rPr>
      </w:pPr>
    </w:p>
    <w:p w14:paraId="7817ABA6" w14:textId="77777777" w:rsidR="00267633" w:rsidRDefault="00A01E65" w:rsidP="00A01E65">
      <w:pPr>
        <w:jc w:val="center"/>
        <w:rPr>
          <w:b/>
        </w:rPr>
      </w:pPr>
      <w:r>
        <w:rPr>
          <w:b/>
        </w:rPr>
        <w:t>ČÁST DRUHÁ</w:t>
      </w:r>
    </w:p>
    <w:p w14:paraId="3F20F5EB" w14:textId="77777777" w:rsidR="00A01E65" w:rsidRDefault="00A01E65" w:rsidP="00A01E65">
      <w:pPr>
        <w:jc w:val="center"/>
        <w:rPr>
          <w:b/>
        </w:rPr>
      </w:pPr>
      <w:bookmarkStart w:id="66" w:name="_Hlk138163985"/>
      <w:r>
        <w:rPr>
          <w:b/>
        </w:rPr>
        <w:t>Změna instrukce, kterou se upravují povinnosti a postup při zveřejňování informací v aplikaci infoDeska resortu justice</w:t>
      </w:r>
      <w:bookmarkEnd w:id="66"/>
    </w:p>
    <w:p w14:paraId="6E870086" w14:textId="77777777" w:rsidR="00A01E65" w:rsidRDefault="00A01E65" w:rsidP="00A01E65">
      <w:pPr>
        <w:ind w:left="567" w:hanging="567"/>
        <w:jc w:val="center"/>
        <w:rPr>
          <w:b/>
        </w:rPr>
      </w:pPr>
    </w:p>
    <w:p w14:paraId="4C2C11CF" w14:textId="2E81CAB0" w:rsidR="00267633" w:rsidRDefault="00D630B5" w:rsidP="00D630B5">
      <w:pPr>
        <w:ind w:left="567" w:hanging="567"/>
        <w:jc w:val="center"/>
        <w:rPr>
          <w:b/>
        </w:rPr>
      </w:pPr>
      <w:r>
        <w:rPr>
          <w:b/>
        </w:rPr>
        <w:t>Čl. II</w:t>
      </w:r>
      <w:r w:rsidR="00213DE2">
        <w:rPr>
          <w:b/>
        </w:rPr>
        <w:t>I</w:t>
      </w:r>
    </w:p>
    <w:p w14:paraId="51B4193A" w14:textId="77777777" w:rsidR="00D630B5" w:rsidRDefault="00D630B5" w:rsidP="00D630B5">
      <w:pPr>
        <w:ind w:left="567" w:hanging="567"/>
        <w:jc w:val="center"/>
        <w:rPr>
          <w:b/>
        </w:rPr>
      </w:pPr>
    </w:p>
    <w:p w14:paraId="0538968C" w14:textId="77777777" w:rsidR="00A01E65" w:rsidRDefault="00A01E65" w:rsidP="00A01E65">
      <w:pPr>
        <w:jc w:val="both"/>
        <w:rPr>
          <w:bCs/>
        </w:rPr>
      </w:pPr>
      <w:r>
        <w:rPr>
          <w:bCs/>
        </w:rPr>
        <w:tab/>
        <w:t xml:space="preserve">Instrukce Ministerstva spravedlnosti ze dne </w:t>
      </w:r>
      <w:r w:rsidRPr="00A01E65">
        <w:rPr>
          <w:bCs/>
        </w:rPr>
        <w:t xml:space="preserve">ze dne </w:t>
      </w:r>
      <w:r>
        <w:rPr>
          <w:bCs/>
        </w:rPr>
        <w:t>23. března 2009</w:t>
      </w:r>
      <w:r w:rsidRPr="00A01E65">
        <w:rPr>
          <w:bCs/>
        </w:rPr>
        <w:t>, č. j. </w:t>
      </w:r>
      <w:r>
        <w:rPr>
          <w:bCs/>
        </w:rPr>
        <w:t>157</w:t>
      </w:r>
      <w:r w:rsidRPr="00A01E65">
        <w:rPr>
          <w:bCs/>
        </w:rPr>
        <w:t>/200</w:t>
      </w:r>
      <w:r>
        <w:rPr>
          <w:bCs/>
        </w:rPr>
        <w:t>8</w:t>
      </w:r>
      <w:r w:rsidRPr="00A01E65">
        <w:rPr>
          <w:bCs/>
        </w:rPr>
        <w:t>-O</w:t>
      </w:r>
      <w:r>
        <w:rPr>
          <w:bCs/>
        </w:rPr>
        <w:t>D-ST</w:t>
      </w:r>
      <w:r w:rsidRPr="00A01E65">
        <w:rPr>
          <w:bCs/>
        </w:rPr>
        <w:t>, kterou se</w:t>
      </w:r>
      <w:r>
        <w:rPr>
          <w:bCs/>
        </w:rPr>
        <w:t xml:space="preserve"> upravují povinnosti a postup při zveřejňování informací v aplikaci infoDeska resortu justice</w:t>
      </w:r>
      <w:r w:rsidRPr="00A01E65">
        <w:rPr>
          <w:bCs/>
        </w:rPr>
        <w:t>, uveřejněná pod č. </w:t>
      </w:r>
      <w:r>
        <w:rPr>
          <w:bCs/>
        </w:rPr>
        <w:t>7</w:t>
      </w:r>
      <w:r w:rsidRPr="00A01E65">
        <w:rPr>
          <w:bCs/>
        </w:rPr>
        <w:t>/200</w:t>
      </w:r>
      <w:r>
        <w:rPr>
          <w:bCs/>
        </w:rPr>
        <w:t>9</w:t>
      </w:r>
      <w:r w:rsidRPr="00A01E65">
        <w:rPr>
          <w:bCs/>
        </w:rPr>
        <w:t xml:space="preserve"> Sbírky instrukcí a sdělení Ministerstva spravedlnosti</w:t>
      </w:r>
      <w:r>
        <w:rPr>
          <w:bCs/>
        </w:rPr>
        <w:t>, se mění takto:</w:t>
      </w:r>
    </w:p>
    <w:p w14:paraId="66F42F7B" w14:textId="77777777" w:rsidR="00A01E65" w:rsidRDefault="00A01E65" w:rsidP="00A01E65">
      <w:pPr>
        <w:jc w:val="both"/>
        <w:rPr>
          <w:bCs/>
        </w:rPr>
      </w:pPr>
    </w:p>
    <w:p w14:paraId="40CE6B7C" w14:textId="77777777" w:rsidR="00A01E65" w:rsidRDefault="00A01E65" w:rsidP="00A01E65">
      <w:pPr>
        <w:jc w:val="both"/>
        <w:rPr>
          <w:bCs/>
        </w:rPr>
      </w:pPr>
      <w:r>
        <w:rPr>
          <w:b/>
        </w:rPr>
        <w:t>1.</w:t>
      </w:r>
      <w:r>
        <w:rPr>
          <w:bCs/>
        </w:rPr>
        <w:tab/>
        <w:t xml:space="preserve">V § 1 se slovo „aplikace“ nahrazuje slovem „aplikaci“ a slovo „která“ se nahrazuje </w:t>
      </w:r>
      <w:r>
        <w:rPr>
          <w:bCs/>
        </w:rPr>
        <w:tab/>
        <w:t>slovy „prostřednictvím níž se“.</w:t>
      </w:r>
    </w:p>
    <w:p w14:paraId="49FE39CE" w14:textId="77777777" w:rsidR="00A01E65" w:rsidRDefault="00A01E65" w:rsidP="00A01E65">
      <w:pPr>
        <w:jc w:val="both"/>
        <w:rPr>
          <w:bCs/>
        </w:rPr>
      </w:pPr>
    </w:p>
    <w:p w14:paraId="38FC71CC" w14:textId="38BA396F" w:rsidR="00A01E65" w:rsidRDefault="00A01E65" w:rsidP="003369C0">
      <w:pPr>
        <w:ind w:left="709" w:hanging="709"/>
        <w:jc w:val="both"/>
        <w:rPr>
          <w:bCs/>
        </w:rPr>
      </w:pPr>
      <w:r>
        <w:rPr>
          <w:b/>
        </w:rPr>
        <w:t>2.</w:t>
      </w:r>
      <w:r>
        <w:rPr>
          <w:bCs/>
        </w:rPr>
        <w:tab/>
      </w:r>
      <w:r w:rsidR="00332479">
        <w:rPr>
          <w:bCs/>
        </w:rPr>
        <w:t xml:space="preserve">V § 3 odst. 1 </w:t>
      </w:r>
      <w:r w:rsidR="003369C0">
        <w:rPr>
          <w:bCs/>
        </w:rPr>
        <w:t xml:space="preserve">se věta druhá nahrazuje větou „Při zveřejňování informací na elektronické úřední desce soudu postupuje soud přiměřeně podle vnitřního a kancelářského řádu pro okresní, krajské a vrchní soudy.“. </w:t>
      </w:r>
    </w:p>
    <w:p w14:paraId="47A67068" w14:textId="77777777" w:rsidR="00332479" w:rsidRDefault="00332479" w:rsidP="00A01E65">
      <w:pPr>
        <w:jc w:val="both"/>
        <w:rPr>
          <w:bCs/>
        </w:rPr>
      </w:pPr>
    </w:p>
    <w:p w14:paraId="573322B1" w14:textId="77777777" w:rsidR="008D6D79" w:rsidRDefault="00332479" w:rsidP="00A01E65">
      <w:pPr>
        <w:jc w:val="both"/>
        <w:rPr>
          <w:bCs/>
        </w:rPr>
      </w:pPr>
      <w:r>
        <w:rPr>
          <w:b/>
        </w:rPr>
        <w:t>3.</w:t>
      </w:r>
      <w:r>
        <w:rPr>
          <w:bCs/>
        </w:rPr>
        <w:tab/>
      </w:r>
      <w:r w:rsidR="008D6D79">
        <w:rPr>
          <w:bCs/>
        </w:rPr>
        <w:t xml:space="preserve">V </w:t>
      </w:r>
      <w:r>
        <w:rPr>
          <w:bCs/>
        </w:rPr>
        <w:t>§ 3 odst</w:t>
      </w:r>
      <w:r w:rsidR="008D6D79">
        <w:rPr>
          <w:bCs/>
        </w:rPr>
        <w:t>avec</w:t>
      </w:r>
      <w:r>
        <w:rPr>
          <w:bCs/>
        </w:rPr>
        <w:t xml:space="preserve"> 2</w:t>
      </w:r>
      <w:r w:rsidR="008D6D79">
        <w:rPr>
          <w:bCs/>
        </w:rPr>
        <w:t xml:space="preserve"> včetně poznámky pod čarou č. 1 zní:</w:t>
      </w:r>
    </w:p>
    <w:p w14:paraId="5FC6C321" w14:textId="77777777" w:rsidR="008D6D79" w:rsidRDefault="008D6D79" w:rsidP="00A01E65">
      <w:pPr>
        <w:jc w:val="both"/>
        <w:rPr>
          <w:bCs/>
        </w:rPr>
      </w:pPr>
    </w:p>
    <w:p w14:paraId="0626EA06" w14:textId="2F36852C" w:rsidR="008D6D79" w:rsidRPr="008D6D79" w:rsidRDefault="008D6D79" w:rsidP="008D6D79">
      <w:pPr>
        <w:jc w:val="both"/>
        <w:rPr>
          <w:bCs/>
        </w:rPr>
      </w:pPr>
      <w:r>
        <w:rPr>
          <w:b/>
        </w:rPr>
        <w:tab/>
      </w:r>
      <w:r>
        <w:rPr>
          <w:bCs/>
        </w:rPr>
        <w:t>„(2) Všechny organizace resortu dále na elektronické úřední desce zveřejňují informace, které jsou povinny zveřejňovat způsobem umožňujícím dálkový přístup podle</w:t>
      </w:r>
      <w:r w:rsidR="005201EF">
        <w:rPr>
          <w:bCs/>
        </w:rPr>
        <w:t> </w:t>
      </w:r>
      <w:r>
        <w:rPr>
          <w:bCs/>
        </w:rPr>
        <w:t>zvláštních právních předpisů</w:t>
      </w:r>
      <w:r w:rsidRPr="008D6D79">
        <w:rPr>
          <w:bCs/>
          <w:vertAlign w:val="superscript"/>
        </w:rPr>
        <w:t>1)</w:t>
      </w:r>
      <w:r>
        <w:rPr>
          <w:bCs/>
        </w:rPr>
        <w:t>.</w:t>
      </w:r>
    </w:p>
    <w:p w14:paraId="1DEC96A3" w14:textId="58B7CD62" w:rsidR="008D6D79" w:rsidRPr="008D6D79" w:rsidRDefault="008D6D79" w:rsidP="00034150">
      <w:pPr>
        <w:ind w:left="567" w:hanging="567"/>
        <w:jc w:val="both"/>
        <w:rPr>
          <w:b/>
        </w:rPr>
      </w:pPr>
      <w:r w:rsidRPr="008D6D79">
        <w:rPr>
          <w:b/>
          <w:bCs/>
        </w:rPr>
        <w:t>------------------------------</w:t>
      </w:r>
    </w:p>
    <w:p w14:paraId="1170151C" w14:textId="0307C548" w:rsidR="00267633" w:rsidRDefault="008D6D79" w:rsidP="00034150">
      <w:pPr>
        <w:ind w:left="426" w:hanging="426"/>
        <w:jc w:val="both"/>
        <w:rPr>
          <w:bCs/>
          <w:color w:val="FF0000"/>
        </w:rPr>
      </w:pPr>
      <w:r>
        <w:rPr>
          <w:bCs/>
          <w:vertAlign w:val="superscript"/>
        </w:rPr>
        <w:t>1</w:t>
      </w:r>
      <w:r w:rsidRPr="008D6D79">
        <w:rPr>
          <w:bCs/>
          <w:vertAlign w:val="superscript"/>
        </w:rPr>
        <w:t>)</w:t>
      </w:r>
      <w:r>
        <w:rPr>
          <w:bCs/>
          <w:vertAlign w:val="superscript"/>
        </w:rPr>
        <w:tab/>
      </w:r>
      <w:r w:rsidR="003656A7">
        <w:rPr>
          <w:bCs/>
          <w:vertAlign w:val="superscript"/>
        </w:rPr>
        <w:t>Například</w:t>
      </w:r>
      <w:r>
        <w:rPr>
          <w:bCs/>
          <w:vertAlign w:val="superscript"/>
        </w:rPr>
        <w:t xml:space="preserve"> zákon č. 106/1999 Sb.,</w:t>
      </w:r>
      <w:r w:rsidR="00065429" w:rsidRPr="00065429">
        <w:t xml:space="preserve"> </w:t>
      </w:r>
      <w:r w:rsidR="00065429" w:rsidRPr="00065429">
        <w:rPr>
          <w:bCs/>
          <w:vertAlign w:val="superscript"/>
        </w:rPr>
        <w:t>o svobodném přístupu k</w:t>
      </w:r>
      <w:r w:rsidR="00065429">
        <w:rPr>
          <w:bCs/>
          <w:vertAlign w:val="superscript"/>
        </w:rPr>
        <w:t> </w:t>
      </w:r>
      <w:r w:rsidR="00065429" w:rsidRPr="00065429">
        <w:rPr>
          <w:bCs/>
          <w:vertAlign w:val="superscript"/>
        </w:rPr>
        <w:t>informacím</w:t>
      </w:r>
      <w:r w:rsidR="00065429">
        <w:rPr>
          <w:bCs/>
          <w:vertAlign w:val="superscript"/>
        </w:rPr>
        <w:t>, ve znění pozdějších předpisů,</w:t>
      </w:r>
      <w:r>
        <w:rPr>
          <w:bCs/>
          <w:vertAlign w:val="superscript"/>
        </w:rPr>
        <w:t xml:space="preserve"> </w:t>
      </w:r>
      <w:r w:rsidR="00065429">
        <w:rPr>
          <w:bCs/>
          <w:vertAlign w:val="superscript"/>
        </w:rPr>
        <w:t>v</w:t>
      </w:r>
      <w:r w:rsidRPr="008D6D79">
        <w:rPr>
          <w:bCs/>
          <w:vertAlign w:val="superscript"/>
        </w:rPr>
        <w:t xml:space="preserve">yhláška č. </w:t>
      </w:r>
      <w:r w:rsidR="00065429">
        <w:rPr>
          <w:bCs/>
          <w:vertAlign w:val="superscript"/>
        </w:rPr>
        <w:t>515</w:t>
      </w:r>
      <w:r w:rsidRPr="008D6D79">
        <w:rPr>
          <w:bCs/>
          <w:vertAlign w:val="superscript"/>
        </w:rPr>
        <w:t>/20</w:t>
      </w:r>
      <w:r w:rsidR="00065429">
        <w:rPr>
          <w:bCs/>
          <w:vertAlign w:val="superscript"/>
        </w:rPr>
        <w:t>20</w:t>
      </w:r>
      <w:r w:rsidRPr="008D6D79">
        <w:rPr>
          <w:bCs/>
          <w:vertAlign w:val="superscript"/>
        </w:rPr>
        <w:t xml:space="preserve"> Sb.,</w:t>
      </w:r>
      <w:r w:rsidR="00065429">
        <w:rPr>
          <w:bCs/>
          <w:vertAlign w:val="superscript"/>
        </w:rPr>
        <w:t xml:space="preserve"> </w:t>
      </w:r>
      <w:r w:rsidR="00065429" w:rsidRPr="00065429">
        <w:rPr>
          <w:bCs/>
          <w:vertAlign w:val="superscript"/>
        </w:rPr>
        <w:t>o</w:t>
      </w:r>
      <w:r w:rsidR="005074EC">
        <w:rPr>
          <w:bCs/>
          <w:vertAlign w:val="superscript"/>
        </w:rPr>
        <w:t> </w:t>
      </w:r>
      <w:r w:rsidR="00065429" w:rsidRPr="00065429">
        <w:rPr>
          <w:bCs/>
          <w:vertAlign w:val="superscript"/>
        </w:rPr>
        <w:t>struktuře informací zveřejňovaných o povinném subjektu a o osnově popisu úkonů vykonávaných v rámci agendy</w:t>
      </w:r>
      <w:r w:rsidR="00065429">
        <w:rPr>
          <w:bCs/>
          <w:vertAlign w:val="superscript"/>
        </w:rPr>
        <w:t xml:space="preserve">, </w:t>
      </w:r>
      <w:r w:rsidRPr="008D6D79">
        <w:rPr>
          <w:bCs/>
          <w:vertAlign w:val="superscript"/>
        </w:rPr>
        <w:t>ve</w:t>
      </w:r>
      <w:r w:rsidR="005201EF">
        <w:rPr>
          <w:bCs/>
          <w:vertAlign w:val="superscript"/>
        </w:rPr>
        <w:t> </w:t>
      </w:r>
      <w:r w:rsidRPr="008D6D79">
        <w:rPr>
          <w:bCs/>
          <w:vertAlign w:val="superscript"/>
        </w:rPr>
        <w:t>znění</w:t>
      </w:r>
      <w:r w:rsidR="005201EF">
        <w:rPr>
          <w:bCs/>
          <w:vertAlign w:val="superscript"/>
        </w:rPr>
        <w:t> </w:t>
      </w:r>
      <w:r w:rsidRPr="008D6D79">
        <w:rPr>
          <w:bCs/>
          <w:vertAlign w:val="superscript"/>
        </w:rPr>
        <w:t>pozdějších předpisů</w:t>
      </w:r>
      <w:r w:rsidR="00065429">
        <w:rPr>
          <w:bCs/>
          <w:vertAlign w:val="superscript"/>
        </w:rPr>
        <w:t>, vyhláška č. 259/2012 Sb., o podrobnostech výkonu spisové služby, ve znění pozdějších předpisů.</w:t>
      </w:r>
      <w:r w:rsidR="00AA20F3">
        <w:rPr>
          <w:bCs/>
          <w:vertAlign w:val="superscript"/>
        </w:rPr>
        <w:t xml:space="preserve">“. </w:t>
      </w:r>
    </w:p>
    <w:p w14:paraId="19D97579" w14:textId="77777777" w:rsidR="003656A7" w:rsidRPr="008D6D79" w:rsidRDefault="003656A7" w:rsidP="00713DA5">
      <w:pPr>
        <w:ind w:left="567" w:hanging="567"/>
        <w:jc w:val="both"/>
        <w:rPr>
          <w:bCs/>
        </w:rPr>
      </w:pPr>
    </w:p>
    <w:p w14:paraId="13E6884D" w14:textId="77777777" w:rsidR="00065429" w:rsidRDefault="00065429" w:rsidP="00713DA5">
      <w:pPr>
        <w:ind w:left="567" w:hanging="567"/>
        <w:jc w:val="both"/>
        <w:rPr>
          <w:bCs/>
        </w:rPr>
      </w:pPr>
      <w:r>
        <w:rPr>
          <w:b/>
        </w:rPr>
        <w:t>4.</w:t>
      </w:r>
      <w:r>
        <w:rPr>
          <w:bCs/>
        </w:rPr>
        <w:tab/>
        <w:t>V § 4 odst. 1 se slova „(např. ISAS, OSVKS, ISKS, ISIR a ISNS)“ zrušují.</w:t>
      </w:r>
    </w:p>
    <w:p w14:paraId="0E079D22" w14:textId="77777777" w:rsidR="00065429" w:rsidRDefault="00065429" w:rsidP="00713DA5">
      <w:pPr>
        <w:ind w:left="567" w:hanging="567"/>
        <w:jc w:val="both"/>
        <w:rPr>
          <w:bCs/>
        </w:rPr>
      </w:pPr>
    </w:p>
    <w:p w14:paraId="234FF2F2" w14:textId="49C8FF08" w:rsidR="00303DE7" w:rsidRDefault="00303DE7" w:rsidP="00303DE7">
      <w:pPr>
        <w:jc w:val="center"/>
        <w:rPr>
          <w:b/>
        </w:rPr>
      </w:pPr>
      <w:r>
        <w:rPr>
          <w:b/>
        </w:rPr>
        <w:lastRenderedPageBreak/>
        <w:t>ČÁST TŘETÍ</w:t>
      </w:r>
    </w:p>
    <w:p w14:paraId="4D27F4B9" w14:textId="79D87E69" w:rsidR="00303DE7" w:rsidRDefault="00303DE7" w:rsidP="00303DE7">
      <w:pPr>
        <w:jc w:val="center"/>
        <w:rPr>
          <w:b/>
        </w:rPr>
      </w:pPr>
      <w:bookmarkStart w:id="67" w:name="_Hlk138164252"/>
      <w:r>
        <w:rPr>
          <w:b/>
        </w:rPr>
        <w:t>Změna instrukce o soudních písemnostech</w:t>
      </w:r>
    </w:p>
    <w:bookmarkEnd w:id="67"/>
    <w:p w14:paraId="10E429A3" w14:textId="77777777" w:rsidR="00303DE7" w:rsidRDefault="00303DE7" w:rsidP="00303DE7">
      <w:pPr>
        <w:ind w:left="567" w:hanging="567"/>
        <w:jc w:val="center"/>
        <w:rPr>
          <w:b/>
        </w:rPr>
      </w:pPr>
    </w:p>
    <w:p w14:paraId="1C1E102F" w14:textId="7BBB414A" w:rsidR="00303DE7" w:rsidRDefault="00303DE7" w:rsidP="00303DE7">
      <w:pPr>
        <w:ind w:left="567" w:hanging="567"/>
        <w:jc w:val="center"/>
        <w:rPr>
          <w:b/>
        </w:rPr>
      </w:pPr>
      <w:r>
        <w:rPr>
          <w:b/>
        </w:rPr>
        <w:t>Čl. I</w:t>
      </w:r>
      <w:r w:rsidR="00213DE2">
        <w:rPr>
          <w:b/>
        </w:rPr>
        <w:t>V</w:t>
      </w:r>
    </w:p>
    <w:p w14:paraId="447BF5B4" w14:textId="628DD859" w:rsidR="00303DE7" w:rsidRDefault="00303DE7" w:rsidP="00303DE7">
      <w:pPr>
        <w:ind w:left="567" w:hanging="567"/>
        <w:jc w:val="center"/>
        <w:rPr>
          <w:b/>
        </w:rPr>
      </w:pPr>
    </w:p>
    <w:p w14:paraId="76B1C5FD" w14:textId="2BC7A29B" w:rsidR="00303DE7" w:rsidRDefault="00303DE7" w:rsidP="00303DE7">
      <w:pPr>
        <w:ind w:firstLine="567"/>
        <w:jc w:val="both"/>
        <w:rPr>
          <w:bCs/>
        </w:rPr>
      </w:pPr>
      <w:bookmarkStart w:id="68" w:name="_Hlk132383454"/>
      <w:r>
        <w:rPr>
          <w:bCs/>
        </w:rPr>
        <w:t xml:space="preserve">Instrukce </w:t>
      </w:r>
      <w:r w:rsidR="005112A8">
        <w:rPr>
          <w:bCs/>
        </w:rPr>
        <w:t xml:space="preserve">č. 4/2017 </w:t>
      </w:r>
      <w:r>
        <w:rPr>
          <w:bCs/>
        </w:rPr>
        <w:t>Ministerstva spravedlnosti ze dne 23. října 2017, č. j. 12/2017-OJD-ORG/36, o soudních písemnostech</w:t>
      </w:r>
      <w:bookmarkEnd w:id="68"/>
      <w:r>
        <w:rPr>
          <w:bCs/>
        </w:rPr>
        <w:t xml:space="preserve">, se mění takto: </w:t>
      </w:r>
    </w:p>
    <w:p w14:paraId="6BFE8BBD" w14:textId="1F43B445" w:rsidR="00303DE7" w:rsidRDefault="00303DE7" w:rsidP="00303DE7">
      <w:pPr>
        <w:ind w:firstLine="567"/>
        <w:jc w:val="both"/>
        <w:rPr>
          <w:bCs/>
        </w:rPr>
      </w:pPr>
    </w:p>
    <w:p w14:paraId="722810CD" w14:textId="7412FAA7" w:rsidR="008738FF" w:rsidRDefault="00303DE7" w:rsidP="008738FF">
      <w:pPr>
        <w:ind w:left="567" w:hanging="567"/>
        <w:jc w:val="both"/>
        <w:rPr>
          <w:bCs/>
        </w:rPr>
      </w:pPr>
      <w:r>
        <w:rPr>
          <w:b/>
        </w:rPr>
        <w:t xml:space="preserve">1. </w:t>
      </w:r>
      <w:r>
        <w:rPr>
          <w:b/>
        </w:rPr>
        <w:tab/>
      </w:r>
      <w:r>
        <w:rPr>
          <w:bCs/>
        </w:rPr>
        <w:t>V § 1 odst. 1 se slovo „vyhotovená“ nahrazuje slovem „vytvořená“</w:t>
      </w:r>
      <w:r w:rsidR="008738FF">
        <w:rPr>
          <w:bCs/>
        </w:rPr>
        <w:t xml:space="preserve"> a na konci textu odstavce se doplňuje věta „Soudní písemností se </w:t>
      </w:r>
      <w:r w:rsidR="002F2F77">
        <w:rPr>
          <w:bCs/>
        </w:rPr>
        <w:t>rovněž</w:t>
      </w:r>
      <w:r w:rsidR="008738FF">
        <w:rPr>
          <w:bCs/>
        </w:rPr>
        <w:t xml:space="preserve"> rozumí písemnost vyhotovená </w:t>
      </w:r>
      <w:r w:rsidR="002F2F77">
        <w:rPr>
          <w:bCs/>
        </w:rPr>
        <w:t xml:space="preserve">soudem </w:t>
      </w:r>
      <w:r w:rsidR="008738FF">
        <w:rPr>
          <w:bCs/>
        </w:rPr>
        <w:t>za součinnosti provozovatele poštovních služeb podle jiného předpisu</w:t>
      </w:r>
      <w:r w:rsidR="008738FF">
        <w:rPr>
          <w:bCs/>
          <w:vertAlign w:val="superscript"/>
        </w:rPr>
        <w:t>4)</w:t>
      </w:r>
      <w:r w:rsidR="008738FF">
        <w:rPr>
          <w:bCs/>
        </w:rPr>
        <w:t xml:space="preserve">.“. </w:t>
      </w:r>
    </w:p>
    <w:p w14:paraId="4FA8DDD3" w14:textId="77777777" w:rsidR="00F11452" w:rsidRDefault="008738FF" w:rsidP="008738FF">
      <w:pPr>
        <w:ind w:left="567" w:hanging="567"/>
        <w:jc w:val="both"/>
        <w:rPr>
          <w:bCs/>
        </w:rPr>
      </w:pPr>
      <w:r>
        <w:rPr>
          <w:bCs/>
        </w:rPr>
        <w:tab/>
      </w:r>
    </w:p>
    <w:p w14:paraId="7C90AC6A" w14:textId="1C52C9A9" w:rsidR="008738FF" w:rsidRDefault="00F11452" w:rsidP="008738FF">
      <w:pPr>
        <w:ind w:left="567" w:hanging="567"/>
        <w:jc w:val="both"/>
        <w:rPr>
          <w:bCs/>
        </w:rPr>
      </w:pPr>
      <w:r>
        <w:rPr>
          <w:bCs/>
        </w:rPr>
        <w:tab/>
      </w:r>
      <w:r w:rsidR="008738FF">
        <w:rPr>
          <w:bCs/>
        </w:rPr>
        <w:t>Poznámka pod čarou č. 4 zní:</w:t>
      </w:r>
    </w:p>
    <w:p w14:paraId="34AF0813" w14:textId="3B89B188" w:rsidR="008738FF" w:rsidRDefault="008738FF" w:rsidP="008738FF">
      <w:pPr>
        <w:ind w:left="567" w:hanging="567"/>
        <w:jc w:val="both"/>
        <w:rPr>
          <w:bCs/>
        </w:rPr>
      </w:pPr>
      <w:r>
        <w:rPr>
          <w:bCs/>
        </w:rPr>
        <w:tab/>
        <w:t>„</w:t>
      </w:r>
      <w:r w:rsidR="0064323B">
        <w:rPr>
          <w:bCs/>
        </w:rPr>
        <w:t xml:space="preserve">4) </w:t>
      </w:r>
      <w:r>
        <w:rPr>
          <w:bCs/>
        </w:rPr>
        <w:t xml:space="preserve">§ 21b odst. 4 vyhlášky č. 37/1992 Sb., o jednacím řádu pro okresní a krajské soudy, ve znění pozdějších předpisů.“. </w:t>
      </w:r>
    </w:p>
    <w:p w14:paraId="28037CBC" w14:textId="77777777" w:rsidR="00303DE7" w:rsidRDefault="00303DE7" w:rsidP="008738FF">
      <w:pPr>
        <w:jc w:val="both"/>
        <w:rPr>
          <w:bCs/>
        </w:rPr>
      </w:pPr>
    </w:p>
    <w:p w14:paraId="0367700B" w14:textId="0C0ABB14" w:rsidR="00303DE7" w:rsidRDefault="00303DE7" w:rsidP="00303DE7">
      <w:pPr>
        <w:ind w:left="567" w:hanging="567"/>
        <w:jc w:val="both"/>
        <w:rPr>
          <w:bCs/>
        </w:rPr>
      </w:pPr>
      <w:r>
        <w:rPr>
          <w:b/>
        </w:rPr>
        <w:t xml:space="preserve">2. </w:t>
      </w:r>
      <w:r>
        <w:rPr>
          <w:b/>
        </w:rPr>
        <w:tab/>
      </w:r>
      <w:r w:rsidR="00034150">
        <w:rPr>
          <w:bCs/>
        </w:rPr>
        <w:t xml:space="preserve">V </w:t>
      </w:r>
      <w:r>
        <w:rPr>
          <w:bCs/>
        </w:rPr>
        <w:t>§ 1 odstavec 3</w:t>
      </w:r>
      <w:r w:rsidR="00034150">
        <w:rPr>
          <w:bCs/>
        </w:rPr>
        <w:t xml:space="preserve"> včetně poznámky pod čarou č. 1</w:t>
      </w:r>
      <w:r>
        <w:rPr>
          <w:bCs/>
        </w:rPr>
        <w:t xml:space="preserve"> zní: </w:t>
      </w:r>
    </w:p>
    <w:p w14:paraId="7938C703" w14:textId="1237B381" w:rsidR="00303DE7" w:rsidRDefault="00303DE7" w:rsidP="00303DE7">
      <w:pPr>
        <w:ind w:left="567" w:hanging="567"/>
        <w:jc w:val="both"/>
        <w:rPr>
          <w:bCs/>
        </w:rPr>
      </w:pPr>
    </w:p>
    <w:p w14:paraId="3A3201D1" w14:textId="058DBB46" w:rsidR="00303DE7" w:rsidRDefault="00303DE7" w:rsidP="00303DE7">
      <w:pPr>
        <w:jc w:val="both"/>
        <w:rPr>
          <w:bCs/>
        </w:rPr>
      </w:pPr>
      <w:r>
        <w:rPr>
          <w:bCs/>
        </w:rPr>
        <w:tab/>
        <w:t xml:space="preserve">„(3) Soudní písemnosti vytvořené </w:t>
      </w:r>
      <w:r w:rsidR="00350BAD">
        <w:rPr>
          <w:bCs/>
        </w:rPr>
        <w:t xml:space="preserve">soudem </w:t>
      </w:r>
      <w:r>
        <w:rPr>
          <w:bCs/>
        </w:rPr>
        <w:t>v elektronické podobě se ukládají do</w:t>
      </w:r>
      <w:r w:rsidR="002F2F77">
        <w:rPr>
          <w:bCs/>
        </w:rPr>
        <w:t> </w:t>
      </w:r>
      <w:r>
        <w:rPr>
          <w:bCs/>
        </w:rPr>
        <w:t>informačního systému, nevylučuje-li to jiný předpis</w:t>
      </w:r>
      <w:r w:rsidR="00F11452">
        <w:rPr>
          <w:bCs/>
          <w:vertAlign w:val="superscript"/>
        </w:rPr>
        <w:t>1</w:t>
      </w:r>
      <w:r>
        <w:rPr>
          <w:bCs/>
          <w:vertAlign w:val="superscript"/>
        </w:rPr>
        <w:t>)</w:t>
      </w:r>
      <w:r>
        <w:rPr>
          <w:bCs/>
        </w:rPr>
        <w:t>.“</w:t>
      </w:r>
    </w:p>
    <w:p w14:paraId="5B5565CA" w14:textId="38FEB968" w:rsidR="00034150" w:rsidRPr="008D6D79" w:rsidRDefault="00034150" w:rsidP="00034150">
      <w:pPr>
        <w:ind w:left="567" w:hanging="567"/>
        <w:jc w:val="both"/>
        <w:rPr>
          <w:b/>
        </w:rPr>
      </w:pPr>
      <w:r w:rsidRPr="008D6D79">
        <w:rPr>
          <w:b/>
          <w:bCs/>
        </w:rPr>
        <w:t>------------------------------</w:t>
      </w:r>
    </w:p>
    <w:p w14:paraId="6F915DB6" w14:textId="77777777" w:rsidR="00034150" w:rsidRPr="00034150" w:rsidRDefault="00034150" w:rsidP="00034150">
      <w:pPr>
        <w:ind w:left="426" w:hanging="426"/>
        <w:jc w:val="both"/>
        <w:rPr>
          <w:bCs/>
          <w:vertAlign w:val="superscript"/>
        </w:rPr>
      </w:pPr>
      <w:r>
        <w:rPr>
          <w:bCs/>
          <w:vertAlign w:val="superscript"/>
        </w:rPr>
        <w:t>1</w:t>
      </w:r>
      <w:r w:rsidRPr="008D6D79">
        <w:rPr>
          <w:bCs/>
          <w:vertAlign w:val="superscript"/>
        </w:rPr>
        <w:t>)</w:t>
      </w:r>
      <w:r>
        <w:rPr>
          <w:bCs/>
          <w:vertAlign w:val="superscript"/>
        </w:rPr>
        <w:tab/>
      </w:r>
      <w:r w:rsidRPr="00034150">
        <w:rPr>
          <w:bCs/>
          <w:vertAlign w:val="superscript"/>
        </w:rPr>
        <w:t xml:space="preserve">Například zákon č. 412/2005 Sb., o ochraně utajovaných informací a o bezpečnostní způsobilosti, ve znění pozdějších předpisů.“.  </w:t>
      </w:r>
    </w:p>
    <w:p w14:paraId="3B10639A" w14:textId="7EC9D50C" w:rsidR="00303DE7" w:rsidRDefault="00303DE7" w:rsidP="00303DE7">
      <w:pPr>
        <w:ind w:left="284" w:hanging="284"/>
        <w:jc w:val="both"/>
        <w:rPr>
          <w:bCs/>
        </w:rPr>
      </w:pPr>
    </w:p>
    <w:p w14:paraId="1085BA10" w14:textId="557183B8" w:rsidR="00303DE7" w:rsidRDefault="00303DE7" w:rsidP="00303DE7">
      <w:pPr>
        <w:ind w:left="567" w:hanging="567"/>
        <w:jc w:val="both"/>
        <w:rPr>
          <w:bCs/>
        </w:rPr>
      </w:pPr>
      <w:r>
        <w:rPr>
          <w:b/>
        </w:rPr>
        <w:t xml:space="preserve">3. </w:t>
      </w:r>
      <w:r>
        <w:rPr>
          <w:b/>
        </w:rPr>
        <w:tab/>
      </w:r>
      <w:r>
        <w:rPr>
          <w:bCs/>
        </w:rPr>
        <w:t xml:space="preserve">Za § 1 se vkládá nový § 1a, který včetně nadpisu a poznámek pod čarou č. </w:t>
      </w:r>
      <w:r w:rsidR="00F11452">
        <w:rPr>
          <w:bCs/>
        </w:rPr>
        <w:t>5</w:t>
      </w:r>
      <w:r>
        <w:rPr>
          <w:bCs/>
        </w:rPr>
        <w:t xml:space="preserve"> až </w:t>
      </w:r>
      <w:r w:rsidR="00F11452">
        <w:rPr>
          <w:bCs/>
        </w:rPr>
        <w:t>8</w:t>
      </w:r>
      <w:r>
        <w:rPr>
          <w:bCs/>
        </w:rPr>
        <w:t xml:space="preserve"> zní: </w:t>
      </w:r>
    </w:p>
    <w:p w14:paraId="753FB853" w14:textId="77777777" w:rsidR="00303DE7" w:rsidRDefault="00303DE7" w:rsidP="00303DE7">
      <w:pPr>
        <w:ind w:left="567" w:hanging="567"/>
        <w:jc w:val="both"/>
        <w:rPr>
          <w:bCs/>
        </w:rPr>
      </w:pPr>
    </w:p>
    <w:p w14:paraId="288F310E" w14:textId="77777777" w:rsidR="00303DE7" w:rsidRDefault="00303DE7" w:rsidP="00303DE7">
      <w:pPr>
        <w:ind w:left="567" w:hanging="567"/>
        <w:jc w:val="center"/>
        <w:rPr>
          <w:b/>
        </w:rPr>
      </w:pPr>
      <w:r>
        <w:rPr>
          <w:bCs/>
        </w:rPr>
        <w:t>„</w:t>
      </w:r>
      <w:r>
        <w:rPr>
          <w:b/>
        </w:rPr>
        <w:t>§ 1a</w:t>
      </w:r>
    </w:p>
    <w:p w14:paraId="1859A4F4" w14:textId="76CC4E50" w:rsidR="00303DE7" w:rsidRDefault="00303DE7" w:rsidP="00303DE7">
      <w:pPr>
        <w:ind w:left="567" w:hanging="567"/>
        <w:jc w:val="center"/>
        <w:rPr>
          <w:b/>
        </w:rPr>
      </w:pPr>
      <w:r>
        <w:rPr>
          <w:b/>
        </w:rPr>
        <w:t>Vyhotovení soudní písemnosti</w:t>
      </w:r>
    </w:p>
    <w:p w14:paraId="16E55A3C" w14:textId="77C37D58" w:rsidR="00303DE7" w:rsidRDefault="00303DE7" w:rsidP="00303DE7">
      <w:pPr>
        <w:ind w:left="567" w:hanging="567"/>
        <w:jc w:val="center"/>
        <w:rPr>
          <w:b/>
        </w:rPr>
      </w:pPr>
    </w:p>
    <w:p w14:paraId="78AD9948" w14:textId="53E58505" w:rsidR="00927AAB" w:rsidRDefault="00303DE7" w:rsidP="00303DE7">
      <w:pPr>
        <w:jc w:val="both"/>
        <w:rPr>
          <w:bCs/>
        </w:rPr>
      </w:pPr>
      <w:r>
        <w:rPr>
          <w:bCs/>
        </w:rPr>
        <w:tab/>
        <w:t>(1) Vyhotoveními soudních písemností jsou prvopis, druhopis a stejnopis podle</w:t>
      </w:r>
      <w:r w:rsidR="005201EF">
        <w:rPr>
          <w:bCs/>
        </w:rPr>
        <w:t> </w:t>
      </w:r>
      <w:r>
        <w:rPr>
          <w:bCs/>
        </w:rPr>
        <w:t>zvláštního právního předpisu</w:t>
      </w:r>
      <w:r w:rsidR="00F11452">
        <w:rPr>
          <w:bCs/>
          <w:vertAlign w:val="superscript"/>
        </w:rPr>
        <w:t>5</w:t>
      </w:r>
      <w:r>
        <w:rPr>
          <w:bCs/>
          <w:vertAlign w:val="superscript"/>
        </w:rPr>
        <w:t>)</w:t>
      </w:r>
      <w:r w:rsidR="008738FF">
        <w:rPr>
          <w:bCs/>
        </w:rPr>
        <w:t xml:space="preserve">. </w:t>
      </w:r>
      <w:r w:rsidR="00D46FFF">
        <w:rPr>
          <w:bCs/>
        </w:rPr>
        <w:t>N</w:t>
      </w:r>
      <w:r w:rsidR="00927AAB">
        <w:rPr>
          <w:bCs/>
        </w:rPr>
        <w:t>áležitosti soudních písemností vyhotovovaných za</w:t>
      </w:r>
      <w:r w:rsidR="002F0726">
        <w:rPr>
          <w:bCs/>
        </w:rPr>
        <w:t> </w:t>
      </w:r>
      <w:r w:rsidR="00927AAB">
        <w:rPr>
          <w:bCs/>
        </w:rPr>
        <w:t>součinnosti provozovatele poštovních služeb stanoví zvláštní právní předpis</w:t>
      </w:r>
      <w:r w:rsidR="00F11452">
        <w:rPr>
          <w:bCs/>
          <w:vertAlign w:val="superscript"/>
        </w:rPr>
        <w:t>6</w:t>
      </w:r>
      <w:r w:rsidR="00927AAB">
        <w:rPr>
          <w:bCs/>
          <w:vertAlign w:val="superscript"/>
        </w:rPr>
        <w:t>)</w:t>
      </w:r>
      <w:r w:rsidR="00927AAB">
        <w:rPr>
          <w:bCs/>
        </w:rPr>
        <w:t>.</w:t>
      </w:r>
    </w:p>
    <w:p w14:paraId="49D0989A" w14:textId="627B3465" w:rsidR="00303DE7" w:rsidRDefault="00303DE7" w:rsidP="00303DE7">
      <w:pPr>
        <w:jc w:val="both"/>
        <w:rPr>
          <w:bCs/>
        </w:rPr>
      </w:pPr>
    </w:p>
    <w:p w14:paraId="2B95E879" w14:textId="6D532AE6" w:rsidR="00303DE7" w:rsidRDefault="00303DE7" w:rsidP="00303DE7">
      <w:pPr>
        <w:jc w:val="both"/>
        <w:rPr>
          <w:bCs/>
        </w:rPr>
      </w:pPr>
      <w:r>
        <w:rPr>
          <w:bCs/>
        </w:rPr>
        <w:tab/>
        <w:t>(</w:t>
      </w:r>
      <w:r w:rsidR="003D1018">
        <w:rPr>
          <w:bCs/>
        </w:rPr>
        <w:t>2</w:t>
      </w:r>
      <w:r>
        <w:rPr>
          <w:bCs/>
        </w:rPr>
        <w:t xml:space="preserve">) Vyhotovení </w:t>
      </w:r>
      <w:r w:rsidR="007061F5">
        <w:rPr>
          <w:bCs/>
        </w:rPr>
        <w:t>rozhodnutí</w:t>
      </w:r>
      <w:r>
        <w:rPr>
          <w:bCs/>
        </w:rPr>
        <w:t xml:space="preserve"> v listinné podobě podepsané podle § 20 odst. 1 a založené do spisu se označí na první straně slovem „originál“. </w:t>
      </w:r>
    </w:p>
    <w:p w14:paraId="44DCCD5A" w14:textId="65BEBFCC" w:rsidR="00303DE7" w:rsidRDefault="00303DE7" w:rsidP="00303DE7">
      <w:pPr>
        <w:jc w:val="both"/>
        <w:rPr>
          <w:bCs/>
        </w:rPr>
      </w:pPr>
    </w:p>
    <w:p w14:paraId="16DC0C79" w14:textId="0304ABC2" w:rsidR="00303DE7" w:rsidRDefault="00303DE7" w:rsidP="00303DE7">
      <w:pPr>
        <w:jc w:val="both"/>
        <w:rPr>
          <w:bCs/>
        </w:rPr>
      </w:pPr>
      <w:r>
        <w:rPr>
          <w:bCs/>
        </w:rPr>
        <w:tab/>
        <w:t>(</w:t>
      </w:r>
      <w:r w:rsidR="003D1018">
        <w:rPr>
          <w:bCs/>
        </w:rPr>
        <w:t>3</w:t>
      </w:r>
      <w:r>
        <w:rPr>
          <w:bCs/>
        </w:rPr>
        <w:t>) Není-li k dispozici vyhotovení soudní písemnosti v elektronické podobě, pořídí</w:t>
      </w:r>
      <w:r w:rsidR="005201EF">
        <w:rPr>
          <w:bCs/>
        </w:rPr>
        <w:t> </w:t>
      </w:r>
      <w:r>
        <w:rPr>
          <w:bCs/>
        </w:rPr>
        <w:t>soud v případě potřeby její kopii, kterou opatří doložkou podle jiného předpisu</w:t>
      </w:r>
      <w:r w:rsidR="00F11452">
        <w:rPr>
          <w:bCs/>
          <w:vertAlign w:val="superscript"/>
        </w:rPr>
        <w:t>7</w:t>
      </w:r>
      <w:r>
        <w:rPr>
          <w:bCs/>
          <w:vertAlign w:val="superscript"/>
        </w:rPr>
        <w:t>)</w:t>
      </w:r>
      <w:r>
        <w:rPr>
          <w:bCs/>
        </w:rPr>
        <w:t xml:space="preserve">. </w:t>
      </w:r>
    </w:p>
    <w:p w14:paraId="763233E0" w14:textId="7EFD023F" w:rsidR="00303DE7" w:rsidRDefault="00303DE7" w:rsidP="00303DE7">
      <w:pPr>
        <w:jc w:val="both"/>
        <w:rPr>
          <w:bCs/>
        </w:rPr>
      </w:pPr>
    </w:p>
    <w:p w14:paraId="589ED8E2" w14:textId="131F94C2" w:rsidR="00303DE7" w:rsidRDefault="00303DE7" w:rsidP="00303DE7">
      <w:pPr>
        <w:jc w:val="both"/>
        <w:rPr>
          <w:bCs/>
        </w:rPr>
      </w:pPr>
      <w:r>
        <w:rPr>
          <w:bCs/>
        </w:rPr>
        <w:tab/>
        <w:t>(</w:t>
      </w:r>
      <w:r w:rsidR="003D1018">
        <w:rPr>
          <w:bCs/>
        </w:rPr>
        <w:t>4</w:t>
      </w:r>
      <w:r>
        <w:rPr>
          <w:bCs/>
        </w:rPr>
        <w:t>) Na žádost toho, kdo potřebuje soudní písemnost, která je složena z více listů, opatřit vyšším ověřením</w:t>
      </w:r>
      <w:r w:rsidR="00F11452">
        <w:rPr>
          <w:bCs/>
          <w:vertAlign w:val="superscript"/>
        </w:rPr>
        <w:t>8</w:t>
      </w:r>
      <w:r>
        <w:rPr>
          <w:bCs/>
          <w:vertAlign w:val="superscript"/>
        </w:rPr>
        <w:t>)</w:t>
      </w:r>
      <w:r>
        <w:rPr>
          <w:bCs/>
        </w:rPr>
        <w:t xml:space="preserve"> pro účely použití v cizině, soud vyhotovení nebo kopii </w:t>
      </w:r>
      <w:r w:rsidR="003D1018">
        <w:rPr>
          <w:bCs/>
        </w:rPr>
        <w:t xml:space="preserve">písemnosti </w:t>
      </w:r>
      <w:r>
        <w:rPr>
          <w:bCs/>
        </w:rPr>
        <w:t>v místě sešití sešívačkou opatří z obou stran přelepkami, které nesmí překrývat text písemnosti. Tyto</w:t>
      </w:r>
      <w:r w:rsidR="00397BC5">
        <w:rPr>
          <w:bCs/>
        </w:rPr>
        <w:t> </w:t>
      </w:r>
      <w:r>
        <w:rPr>
          <w:bCs/>
        </w:rPr>
        <w:t xml:space="preserve">přelepky z obou stran překryje otiskem kulatého úředního razítka soudu tak, aby otisk byl částečně na přelepce a částečně na podkladu. </w:t>
      </w:r>
      <w:r w:rsidR="003D1018">
        <w:t xml:space="preserve">Otisk úředního razítka se v těchto případech vyhotovuje v modré nebo fialové barvě. </w:t>
      </w:r>
      <w:r w:rsidR="00D3446F">
        <w:t xml:space="preserve">U veškerých podpisů, kterými je písemnost opatřena, je třeba uvést čitelně jméno a příjmení podepisující osoby, nepřipojuje-li se podpis k již předepsanému jménu a příjmení. </w:t>
      </w:r>
      <w:r>
        <w:rPr>
          <w:bCs/>
        </w:rPr>
        <w:t>Ostatní ustanovení o náležitostech vyhotovení soudních písemností zůstávají nedotčena.</w:t>
      </w:r>
    </w:p>
    <w:p w14:paraId="6C52246B" w14:textId="012212B2" w:rsidR="00303DE7" w:rsidRDefault="00303DE7" w:rsidP="00034150">
      <w:pPr>
        <w:jc w:val="both"/>
        <w:rPr>
          <w:bCs/>
        </w:rPr>
      </w:pPr>
      <w:r>
        <w:rPr>
          <w:bCs/>
        </w:rPr>
        <w:t>------------------------------</w:t>
      </w:r>
    </w:p>
    <w:p w14:paraId="5219C466" w14:textId="38D816BF" w:rsidR="00303DE7" w:rsidRDefault="00F11452" w:rsidP="00034150">
      <w:pPr>
        <w:ind w:left="426" w:hanging="426"/>
        <w:jc w:val="both"/>
        <w:rPr>
          <w:bCs/>
          <w:vertAlign w:val="superscript"/>
        </w:rPr>
      </w:pPr>
      <w:r>
        <w:rPr>
          <w:bCs/>
          <w:vertAlign w:val="superscript"/>
        </w:rPr>
        <w:t>5</w:t>
      </w:r>
      <w:r w:rsidR="00303DE7">
        <w:rPr>
          <w:bCs/>
          <w:vertAlign w:val="superscript"/>
        </w:rPr>
        <w:t xml:space="preserve">) </w:t>
      </w:r>
      <w:r w:rsidR="00303DE7">
        <w:rPr>
          <w:bCs/>
          <w:vertAlign w:val="superscript"/>
        </w:rPr>
        <w:tab/>
        <w:t>§ 16 vyhlášky č. 259/2012 Sb., o podrobnostech výkonu spisové služby, ve znění pozdějších předpisů.</w:t>
      </w:r>
    </w:p>
    <w:p w14:paraId="4C98D806" w14:textId="270213A9" w:rsidR="00927AAB" w:rsidRDefault="00F11452" w:rsidP="00034150">
      <w:pPr>
        <w:ind w:left="426" w:hanging="426"/>
        <w:jc w:val="both"/>
        <w:rPr>
          <w:bCs/>
          <w:vertAlign w:val="superscript"/>
        </w:rPr>
      </w:pPr>
      <w:r>
        <w:rPr>
          <w:bCs/>
          <w:vertAlign w:val="superscript"/>
        </w:rPr>
        <w:t>6</w:t>
      </w:r>
      <w:r w:rsidR="00927AAB">
        <w:rPr>
          <w:bCs/>
          <w:vertAlign w:val="superscript"/>
        </w:rPr>
        <w:t>)</w:t>
      </w:r>
      <w:r w:rsidR="00927AAB">
        <w:rPr>
          <w:bCs/>
          <w:vertAlign w:val="superscript"/>
        </w:rPr>
        <w:tab/>
        <w:t xml:space="preserve">§ 21b vyhlášky č. 37/1992 Sb., o jednacím řádu pro okresní a krajské soudy, ve znění pozdějších předpisů. </w:t>
      </w:r>
    </w:p>
    <w:p w14:paraId="792C7F93" w14:textId="64CF90E5" w:rsidR="00303DE7" w:rsidRDefault="00F11452" w:rsidP="00034150">
      <w:pPr>
        <w:ind w:left="426" w:hanging="426"/>
        <w:jc w:val="both"/>
        <w:rPr>
          <w:bCs/>
          <w:vertAlign w:val="superscript"/>
        </w:rPr>
      </w:pPr>
      <w:r>
        <w:rPr>
          <w:bCs/>
          <w:vertAlign w:val="superscript"/>
        </w:rPr>
        <w:lastRenderedPageBreak/>
        <w:t>7</w:t>
      </w:r>
      <w:r w:rsidR="00303DE7">
        <w:rPr>
          <w:bCs/>
          <w:vertAlign w:val="superscript"/>
        </w:rPr>
        <w:t xml:space="preserve">) </w:t>
      </w:r>
      <w:r w:rsidR="00303DE7">
        <w:rPr>
          <w:bCs/>
          <w:vertAlign w:val="superscript"/>
        </w:rPr>
        <w:tab/>
        <w:t>§ 19 instrukce Ministerstva spravedlnosti ze dne 3. prosince 2001, č. j. 505/2001-Org, kterou se vydává vnitřní a kancelářský řád pro</w:t>
      </w:r>
      <w:r w:rsidR="005201EF">
        <w:rPr>
          <w:bCs/>
          <w:vertAlign w:val="superscript"/>
        </w:rPr>
        <w:t> </w:t>
      </w:r>
      <w:r w:rsidR="00303DE7">
        <w:rPr>
          <w:bCs/>
          <w:vertAlign w:val="superscript"/>
        </w:rPr>
        <w:t>okresní, krajské a vrchní soudy, ve znění pozdějších předpisů.</w:t>
      </w:r>
    </w:p>
    <w:p w14:paraId="4FD5FF9E" w14:textId="77777777" w:rsidR="003329A5" w:rsidRDefault="00F11452" w:rsidP="00034150">
      <w:pPr>
        <w:ind w:left="426" w:hanging="426"/>
        <w:jc w:val="both"/>
        <w:rPr>
          <w:bCs/>
          <w:vertAlign w:val="superscript"/>
        </w:rPr>
      </w:pPr>
      <w:r>
        <w:rPr>
          <w:bCs/>
          <w:vertAlign w:val="superscript"/>
        </w:rPr>
        <w:t>8</w:t>
      </w:r>
      <w:r w:rsidR="00303DE7">
        <w:rPr>
          <w:bCs/>
          <w:vertAlign w:val="superscript"/>
        </w:rPr>
        <w:t>)</w:t>
      </w:r>
      <w:r w:rsidR="00303DE7">
        <w:rPr>
          <w:bCs/>
          <w:vertAlign w:val="superscript"/>
        </w:rPr>
        <w:tab/>
        <w:t>§ 109 zákona č. 91/2012 Sb., o mezinárodním právu soukromém, ve znění pozdějších předpisů.</w:t>
      </w:r>
    </w:p>
    <w:p w14:paraId="11C2130A" w14:textId="307B592A" w:rsidR="00303DE7" w:rsidRDefault="003329A5" w:rsidP="00034150">
      <w:pPr>
        <w:ind w:left="426" w:hanging="426"/>
        <w:jc w:val="both"/>
        <w:rPr>
          <w:bCs/>
          <w:vertAlign w:val="superscript"/>
        </w:rPr>
      </w:pPr>
      <w:r>
        <w:rPr>
          <w:bCs/>
          <w:vertAlign w:val="superscript"/>
        </w:rPr>
        <w:tab/>
        <w:t>Sdělení Ministerstva zahraničních věcí č. 45/1999 Sb., o přijetí Úmluvy o zrušení požadavku ověřování cizích veřejných listin.</w:t>
      </w:r>
      <w:r w:rsidR="00303DE7">
        <w:rPr>
          <w:bCs/>
          <w:vertAlign w:val="superscript"/>
        </w:rPr>
        <w:t xml:space="preserve">“.  </w:t>
      </w:r>
    </w:p>
    <w:p w14:paraId="24B1DF57" w14:textId="56D1D6DC" w:rsidR="002F2F77" w:rsidRDefault="002F2F77" w:rsidP="00303DE7">
      <w:pPr>
        <w:ind w:left="284" w:hanging="284"/>
        <w:jc w:val="both"/>
        <w:rPr>
          <w:bCs/>
          <w:vertAlign w:val="superscript"/>
        </w:rPr>
      </w:pPr>
    </w:p>
    <w:p w14:paraId="55DCAB11" w14:textId="1023D1BC" w:rsidR="007238B0" w:rsidRDefault="002F2F77" w:rsidP="002F2F77">
      <w:pPr>
        <w:ind w:left="567" w:hanging="567"/>
        <w:jc w:val="both"/>
        <w:rPr>
          <w:bCs/>
        </w:rPr>
      </w:pPr>
      <w:r>
        <w:rPr>
          <w:b/>
        </w:rPr>
        <w:t>4</w:t>
      </w:r>
      <w:r w:rsidR="00480299">
        <w:rPr>
          <w:b/>
        </w:rPr>
        <w:t xml:space="preserve">. </w:t>
      </w:r>
      <w:r w:rsidR="00480299">
        <w:rPr>
          <w:b/>
        </w:rPr>
        <w:tab/>
      </w:r>
      <w:r w:rsidR="00480299">
        <w:rPr>
          <w:bCs/>
        </w:rPr>
        <w:t xml:space="preserve">V § 11 odst. 1 </w:t>
      </w:r>
      <w:r w:rsidR="00E80AC0">
        <w:rPr>
          <w:bCs/>
        </w:rPr>
        <w:t xml:space="preserve">se za větu druhou vkládá věta „Postupuje-li soud podle § 3 odst. 2, </w:t>
      </w:r>
      <w:bookmarkStart w:id="69" w:name="_Hlk132112953"/>
      <w:r w:rsidR="00E80AC0">
        <w:rPr>
          <w:bCs/>
        </w:rPr>
        <w:t>označí</w:t>
      </w:r>
      <w:r w:rsidR="005201EF">
        <w:rPr>
          <w:bCs/>
        </w:rPr>
        <w:t> </w:t>
      </w:r>
      <w:r w:rsidR="00E80AC0">
        <w:rPr>
          <w:bCs/>
        </w:rPr>
        <w:t>se písemnost namísto jednacího čísla spisovou značkou</w:t>
      </w:r>
      <w:bookmarkEnd w:id="69"/>
      <w:r w:rsidR="006972D0">
        <w:rPr>
          <w:bCs/>
          <w:vertAlign w:val="superscript"/>
        </w:rPr>
        <w:t>3)</w:t>
      </w:r>
      <w:r w:rsidR="0037326A">
        <w:rPr>
          <w:bCs/>
        </w:rPr>
        <w:t xml:space="preserve">; </w:t>
      </w:r>
      <w:r w:rsidR="0037326A" w:rsidRPr="006373D9">
        <w:rPr>
          <w:bCs/>
        </w:rPr>
        <w:t>obdobně soud postupuje při</w:t>
      </w:r>
      <w:r w:rsidR="00B465FA">
        <w:rPr>
          <w:bCs/>
        </w:rPr>
        <w:t> </w:t>
      </w:r>
      <w:r w:rsidR="0037326A" w:rsidRPr="006373D9">
        <w:rPr>
          <w:bCs/>
        </w:rPr>
        <w:t>vyhotovování písemností v dočasném spise</w:t>
      </w:r>
      <w:r w:rsidR="00E80AC0" w:rsidRPr="006373D9">
        <w:rPr>
          <w:bCs/>
        </w:rPr>
        <w:t>.“.</w:t>
      </w:r>
    </w:p>
    <w:p w14:paraId="579545EE" w14:textId="77777777" w:rsidR="00480299" w:rsidRDefault="00480299" w:rsidP="002F2F77">
      <w:pPr>
        <w:ind w:left="567" w:hanging="567"/>
        <w:jc w:val="both"/>
        <w:rPr>
          <w:b/>
        </w:rPr>
      </w:pPr>
    </w:p>
    <w:p w14:paraId="1969992A" w14:textId="58E33FD0" w:rsidR="00A51A3A" w:rsidRDefault="00480299" w:rsidP="002F2F77">
      <w:pPr>
        <w:ind w:left="567" w:hanging="567"/>
        <w:jc w:val="both"/>
        <w:rPr>
          <w:bCs/>
        </w:rPr>
      </w:pPr>
      <w:r>
        <w:rPr>
          <w:b/>
        </w:rPr>
        <w:t>5</w:t>
      </w:r>
      <w:r w:rsidR="002F2F77">
        <w:rPr>
          <w:b/>
        </w:rPr>
        <w:t xml:space="preserve">. </w:t>
      </w:r>
      <w:r w:rsidR="002F2F77">
        <w:rPr>
          <w:b/>
        </w:rPr>
        <w:tab/>
      </w:r>
      <w:r w:rsidR="002F2F77">
        <w:rPr>
          <w:bCs/>
        </w:rPr>
        <w:t xml:space="preserve">V § 20 odst. 1 </w:t>
      </w:r>
      <w:r w:rsidR="00A51A3A">
        <w:rPr>
          <w:bCs/>
        </w:rPr>
        <w:t xml:space="preserve">se věta první nahrazuje větou </w:t>
      </w:r>
      <w:r w:rsidR="00A51A3A" w:rsidRPr="00A51A3A">
        <w:t>„</w:t>
      </w:r>
      <w:r w:rsidR="00A51A3A">
        <w:t>Prvopis soudní písemnosti v listinné podobě opatří řešitel vlastnoručním podpisem; prvopis soudní písemnosti v elektronické podobě opatří řešitel kvalifikovaným elektronickým podpisem s připojením kvalifikovaného elektronického časového razítka.</w:t>
      </w:r>
      <w:r w:rsidR="00A51A3A">
        <w:rPr>
          <w:bCs/>
        </w:rPr>
        <w:t xml:space="preserve">“. </w:t>
      </w:r>
    </w:p>
    <w:p w14:paraId="4FA0B0D5" w14:textId="77777777" w:rsidR="007061F5" w:rsidRDefault="007061F5" w:rsidP="002F2F77">
      <w:pPr>
        <w:ind w:left="567" w:hanging="567"/>
        <w:jc w:val="both"/>
        <w:rPr>
          <w:bCs/>
        </w:rPr>
      </w:pPr>
    </w:p>
    <w:p w14:paraId="151428FD" w14:textId="28BE030C" w:rsidR="007061F5" w:rsidRDefault="007061F5" w:rsidP="002F2F77">
      <w:pPr>
        <w:ind w:left="567" w:hanging="567"/>
        <w:jc w:val="both"/>
        <w:rPr>
          <w:bCs/>
        </w:rPr>
      </w:pPr>
      <w:r>
        <w:rPr>
          <w:b/>
        </w:rPr>
        <w:t xml:space="preserve">6. </w:t>
      </w:r>
      <w:r>
        <w:rPr>
          <w:b/>
        </w:rPr>
        <w:tab/>
      </w:r>
      <w:r>
        <w:rPr>
          <w:bCs/>
        </w:rPr>
        <w:t xml:space="preserve">V § 20 odst. 2 se věta pátá nahrazuje větou </w:t>
      </w:r>
      <w:r w:rsidRPr="00A51A3A">
        <w:t>„</w:t>
      </w:r>
      <w:r>
        <w:t>Stejnopis soudní písemnosti v elektronické podobě se opatří kvalifikovaným elektronickým podpisem s připojením kvalifikovaného elektronického časového razítka.</w:t>
      </w:r>
      <w:r>
        <w:rPr>
          <w:bCs/>
        </w:rPr>
        <w:t>“.</w:t>
      </w:r>
    </w:p>
    <w:p w14:paraId="6ED1B6DE" w14:textId="7E614F5E" w:rsidR="002F2F77" w:rsidRPr="00A51A3A" w:rsidRDefault="002F2F77" w:rsidP="002F2F77">
      <w:pPr>
        <w:ind w:left="567" w:hanging="567"/>
        <w:jc w:val="both"/>
        <w:rPr>
          <w:bCs/>
          <w:color w:val="FF0000"/>
        </w:rPr>
      </w:pPr>
    </w:p>
    <w:p w14:paraId="278314F7" w14:textId="59050F04" w:rsidR="00213DE2" w:rsidRDefault="00213DE2" w:rsidP="00213DE2">
      <w:pPr>
        <w:jc w:val="center"/>
        <w:rPr>
          <w:b/>
        </w:rPr>
      </w:pPr>
      <w:r>
        <w:rPr>
          <w:b/>
        </w:rPr>
        <w:t>ČÁST ČTVRTÁ</w:t>
      </w:r>
    </w:p>
    <w:p w14:paraId="6AC80D43" w14:textId="11F5E662" w:rsidR="00213DE2" w:rsidRDefault="00213DE2" w:rsidP="00213DE2">
      <w:pPr>
        <w:jc w:val="center"/>
        <w:rPr>
          <w:b/>
        </w:rPr>
      </w:pPr>
      <w:r>
        <w:rPr>
          <w:b/>
        </w:rPr>
        <w:t>Ú</w:t>
      </w:r>
      <w:r w:rsidR="000B285F">
        <w:rPr>
          <w:b/>
        </w:rPr>
        <w:t>ČINNOST</w:t>
      </w:r>
    </w:p>
    <w:p w14:paraId="17B1B2C3" w14:textId="77777777" w:rsidR="00213DE2" w:rsidRDefault="00213DE2" w:rsidP="00213DE2">
      <w:pPr>
        <w:ind w:left="567" w:hanging="567"/>
        <w:jc w:val="center"/>
        <w:rPr>
          <w:b/>
        </w:rPr>
      </w:pPr>
    </w:p>
    <w:p w14:paraId="17239A37" w14:textId="7E8DF2E4" w:rsidR="00213DE2" w:rsidRDefault="00213DE2" w:rsidP="00213DE2">
      <w:pPr>
        <w:ind w:left="567" w:hanging="567"/>
        <w:jc w:val="center"/>
        <w:rPr>
          <w:b/>
        </w:rPr>
      </w:pPr>
      <w:r>
        <w:rPr>
          <w:b/>
        </w:rPr>
        <w:t>Čl. V</w:t>
      </w:r>
    </w:p>
    <w:p w14:paraId="540052BA" w14:textId="2B72910D" w:rsidR="00213DE2" w:rsidRDefault="00213DE2" w:rsidP="00213DE2">
      <w:pPr>
        <w:ind w:left="567" w:hanging="567"/>
        <w:jc w:val="center"/>
        <w:rPr>
          <w:b/>
        </w:rPr>
      </w:pPr>
    </w:p>
    <w:p w14:paraId="470BEC41" w14:textId="7BF29FF6" w:rsidR="002F0726" w:rsidRDefault="002F0726" w:rsidP="00E34DD5">
      <w:pPr>
        <w:ind w:left="567" w:hanging="567"/>
        <w:jc w:val="both"/>
        <w:rPr>
          <w:bCs/>
        </w:rPr>
      </w:pPr>
      <w:r>
        <w:rPr>
          <w:bCs/>
        </w:rPr>
        <w:tab/>
        <w:t xml:space="preserve">Tato instrukce nabývá účinnosti dnem 1. </w:t>
      </w:r>
      <w:r w:rsidR="009C52F1">
        <w:rPr>
          <w:bCs/>
        </w:rPr>
        <w:t>2</w:t>
      </w:r>
      <w:r>
        <w:rPr>
          <w:bCs/>
        </w:rPr>
        <w:t>. 202</w:t>
      </w:r>
      <w:r w:rsidR="00D3446F">
        <w:rPr>
          <w:bCs/>
        </w:rPr>
        <w:t>5</w:t>
      </w:r>
      <w:r>
        <w:rPr>
          <w:bCs/>
        </w:rPr>
        <w:t xml:space="preserve">. </w:t>
      </w:r>
    </w:p>
    <w:p w14:paraId="46965CAD" w14:textId="77777777" w:rsidR="009C52F1" w:rsidRDefault="009C52F1" w:rsidP="00E34DD5">
      <w:pPr>
        <w:ind w:left="567" w:hanging="567"/>
        <w:jc w:val="both"/>
        <w:rPr>
          <w:bCs/>
        </w:rPr>
      </w:pPr>
    </w:p>
    <w:p w14:paraId="33FD5251" w14:textId="526C0572" w:rsidR="00213DE2" w:rsidRDefault="002F0726" w:rsidP="00E34DD5">
      <w:pPr>
        <w:ind w:left="567" w:hanging="567"/>
        <w:jc w:val="right"/>
        <w:rPr>
          <w:bCs/>
        </w:rPr>
      </w:pPr>
      <w:r>
        <w:rPr>
          <w:bCs/>
        </w:rPr>
        <w:t>ministr spravedlnosti</w:t>
      </w:r>
    </w:p>
    <w:p w14:paraId="2E142E48" w14:textId="57405007" w:rsidR="00213DE2" w:rsidRDefault="00213DE2" w:rsidP="002F2F77">
      <w:pPr>
        <w:ind w:left="567" w:hanging="567"/>
        <w:jc w:val="both"/>
        <w:rPr>
          <w:bCs/>
        </w:rPr>
      </w:pPr>
    </w:p>
    <w:p w14:paraId="3B458A9D" w14:textId="75E37CCD" w:rsidR="00213DE2" w:rsidRDefault="00213DE2" w:rsidP="00E34DD5">
      <w:pPr>
        <w:jc w:val="both"/>
        <w:rPr>
          <w:bCs/>
        </w:rPr>
      </w:pPr>
    </w:p>
    <w:sectPr w:rsidR="00213DE2" w:rsidSect="00DE4DAA">
      <w:headerReference w:type="default" r:id="rId9"/>
      <w:footerReference w:type="even" r:id="rId10"/>
      <w:footerReference w:type="default" r:id="rId11"/>
      <w:headerReference w:type="first" r:id="rId12"/>
      <w:footerReference w:type="first" r:id="rId13"/>
      <w:footnotePr>
        <w:numRestart w:val="eachPage"/>
      </w:footnotePr>
      <w:pgSz w:w="11906" w:h="16838" w:code="9"/>
      <w:pgMar w:top="1418" w:right="1418" w:bottom="1418" w:left="1418" w:header="992"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88FA" w14:textId="77777777" w:rsidR="00401059" w:rsidRDefault="00401059">
      <w:r>
        <w:separator/>
      </w:r>
    </w:p>
  </w:endnote>
  <w:endnote w:type="continuationSeparator" w:id="0">
    <w:p w14:paraId="6E999271" w14:textId="77777777" w:rsidR="00401059" w:rsidRDefault="0040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F7A6" w14:textId="77777777" w:rsidR="00401059" w:rsidRDefault="00401059" w:rsidP="003E61DF">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24A25EE4" w14:textId="77777777" w:rsidR="00401059" w:rsidRDefault="00401059" w:rsidP="003E61DF">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FE66" w14:textId="36C01746" w:rsidR="00401059" w:rsidRPr="00471A3D" w:rsidRDefault="00401059">
    <w:pPr>
      <w:pStyle w:val="Zpat"/>
      <w:jc w:val="center"/>
      <w:rPr>
        <w:rFonts w:ascii="Cambria" w:hAnsi="Cambria"/>
      </w:rPr>
    </w:pPr>
    <w:r>
      <w:rPr>
        <w:rFonts w:ascii="Cambria" w:hAnsi="Cambria"/>
      </w:rPr>
      <w:t>– </w:t>
    </w:r>
    <w:r w:rsidRPr="00471A3D">
      <w:fldChar w:fldCharType="begin"/>
    </w:r>
    <w:r w:rsidRPr="00471A3D">
      <w:instrText xml:space="preserve"> PAGE    \* MERGEFORMAT </w:instrText>
    </w:r>
    <w:r w:rsidRPr="00471A3D">
      <w:fldChar w:fldCharType="separate"/>
    </w:r>
    <w:r w:rsidRPr="0044372E">
      <w:rPr>
        <w:rFonts w:ascii="Cambria" w:hAnsi="Cambria"/>
        <w:noProof/>
      </w:rPr>
      <w:t>4</w:t>
    </w:r>
    <w:r w:rsidRPr="00471A3D">
      <w:fldChar w:fldCharType="end"/>
    </w:r>
    <w:r>
      <w:rPr>
        <w:rFonts w:ascii="Cambria" w:hAnsi="Cambria"/>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5ABA" w14:textId="5D411085" w:rsidR="00401059" w:rsidRPr="00471A3D" w:rsidRDefault="00401059" w:rsidP="00DE4DAA">
    <w:pPr>
      <w:pStyle w:val="Zpat"/>
      <w:jc w:val="center"/>
      <w:rPr>
        <w:rFonts w:ascii="Cambria" w:hAnsi="Cambria"/>
      </w:rPr>
    </w:pPr>
    <w:r>
      <w:rPr>
        <w:rFonts w:ascii="Cambria" w:hAnsi="Cambria"/>
      </w:rPr>
      <w:t>– </w:t>
    </w:r>
    <w:r w:rsidRPr="00471A3D">
      <w:fldChar w:fldCharType="begin"/>
    </w:r>
    <w:r w:rsidRPr="00471A3D">
      <w:instrText xml:space="preserve"> PAGE    \* MERGEFORMAT </w:instrText>
    </w:r>
    <w:r w:rsidRPr="00471A3D">
      <w:fldChar w:fldCharType="separate"/>
    </w:r>
    <w:r w:rsidRPr="00533E0D">
      <w:rPr>
        <w:rFonts w:ascii="Cambria" w:hAnsi="Cambria"/>
        <w:noProof/>
      </w:rPr>
      <w:t>1</w:t>
    </w:r>
    <w:r w:rsidRPr="00471A3D">
      <w:fldChar w:fldCharType="end"/>
    </w:r>
    <w:r>
      <w:rPr>
        <w:rFonts w:ascii="Cambria" w:hAnsi="Cambria"/>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76D8A" w14:textId="77777777" w:rsidR="00401059" w:rsidRDefault="00401059">
      <w:r>
        <w:separator/>
      </w:r>
    </w:p>
  </w:footnote>
  <w:footnote w:type="continuationSeparator" w:id="0">
    <w:p w14:paraId="7B23AD6F" w14:textId="77777777" w:rsidR="00401059" w:rsidRDefault="0040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8800" w14:textId="4405DECB" w:rsidR="00401059" w:rsidRPr="002F0726" w:rsidRDefault="00401059" w:rsidP="002F0726">
    <w:pPr>
      <w:pStyle w:val="Zhlav"/>
      <w:jc w:val="center"/>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F850" w14:textId="77777777" w:rsidR="00401059" w:rsidRPr="007530C9" w:rsidRDefault="00401059" w:rsidP="00DE4DAA">
    <w:pPr>
      <w:pStyle w:val="Nvrh"/>
      <w:spacing w:after="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0CEC5CF7"/>
    <w:multiLevelType w:val="hybridMultilevel"/>
    <w:tmpl w:val="DB3E6930"/>
    <w:lvl w:ilvl="0" w:tplc="E4D680D6">
      <w:start w:val="1"/>
      <w:numFmt w:val="lowerLetter"/>
      <w:pStyle w:val="Odstavecsslovn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8F124B"/>
    <w:multiLevelType w:val="hybridMultilevel"/>
    <w:tmpl w:val="CFC8A36A"/>
    <w:lvl w:ilvl="0" w:tplc="04050017">
      <w:start w:val="1"/>
      <w:numFmt w:val="lowerLetter"/>
      <w:pStyle w:val="Kancl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8A3A9A"/>
    <w:multiLevelType w:val="hybridMultilevel"/>
    <w:tmpl w:val="F1B2FD80"/>
    <w:lvl w:ilvl="0" w:tplc="FFFFFFFF">
      <w:start w:val="1"/>
      <w:numFmt w:val="decimal"/>
      <w:pStyle w:val="Vc"/>
      <w:lvlText w:val="(%1)"/>
      <w:lvlJc w:val="left"/>
      <w:pPr>
        <w:tabs>
          <w:tab w:val="num" w:pos="717"/>
        </w:tabs>
        <w:ind w:firstLine="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A48149F"/>
    <w:multiLevelType w:val="hybridMultilevel"/>
    <w:tmpl w:val="1E68CF74"/>
    <w:lvl w:ilvl="0" w:tplc="216A34D6">
      <w:start w:val="1"/>
      <w:numFmt w:val="bullet"/>
      <w:pStyle w:val="1Odstavec"/>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5" w15:restartNumberingAfterBreak="0">
    <w:nsid w:val="3B9C2006"/>
    <w:multiLevelType w:val="multilevel"/>
    <w:tmpl w:val="615C7622"/>
    <w:lvl w:ilvl="0">
      <w:start w:val="1"/>
      <w:numFmt w:val="decimal"/>
      <w:lvlRestart w:val="0"/>
      <w:pStyle w:val="slovantext"/>
      <w:lvlText w:val="(%1)"/>
      <w:lvlJc w:val="left"/>
      <w:pPr>
        <w:tabs>
          <w:tab w:val="num" w:pos="738"/>
        </w:tabs>
        <w:ind w:left="738" w:hanging="454"/>
      </w:pPr>
      <w:rPr>
        <w:rFonts w:ascii="Garamond" w:hAnsi="Garamond"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tabs>
          <w:tab w:val="num" w:pos="1440"/>
        </w:tabs>
        <w:ind w:left="1440" w:hanging="363"/>
      </w:pPr>
    </w:lvl>
    <w:lvl w:ilvl="2">
      <w:start w:val="1"/>
      <w:numFmt w:val="decimal"/>
      <w:lvlText w:val="%3."/>
      <w:lvlJc w:val="left"/>
      <w:pPr>
        <w:tabs>
          <w:tab w:val="num" w:pos="2160"/>
        </w:tabs>
        <w:ind w:left="2160" w:hanging="363"/>
      </w:pPr>
    </w:lvl>
    <w:lvl w:ilvl="3">
      <w:start w:val="1"/>
      <w:numFmt w:val="decimal"/>
      <w:lvlText w:val="%4."/>
      <w:lvlJc w:val="left"/>
      <w:pPr>
        <w:tabs>
          <w:tab w:val="num" w:pos="2880"/>
        </w:tabs>
        <w:ind w:left="2880" w:hanging="363"/>
      </w:pPr>
    </w:lvl>
    <w:lvl w:ilvl="4">
      <w:start w:val="1"/>
      <w:numFmt w:val="decimal"/>
      <w:lvlText w:val="%5."/>
      <w:lvlJc w:val="left"/>
      <w:pPr>
        <w:tabs>
          <w:tab w:val="num" w:pos="3600"/>
        </w:tabs>
        <w:ind w:left="3600" w:hanging="363"/>
      </w:pPr>
    </w:lvl>
    <w:lvl w:ilvl="5">
      <w:start w:val="1"/>
      <w:numFmt w:val="decimal"/>
      <w:lvlText w:val="%6."/>
      <w:lvlJc w:val="left"/>
      <w:pPr>
        <w:tabs>
          <w:tab w:val="num" w:pos="4320"/>
        </w:tabs>
        <w:ind w:left="4320" w:hanging="363"/>
      </w:pPr>
    </w:lvl>
    <w:lvl w:ilvl="6">
      <w:start w:val="1"/>
      <w:numFmt w:val="decimal"/>
      <w:lvlText w:val="%7."/>
      <w:lvlJc w:val="left"/>
      <w:pPr>
        <w:tabs>
          <w:tab w:val="num" w:pos="5040"/>
        </w:tabs>
        <w:ind w:left="5040" w:hanging="363"/>
      </w:pPr>
    </w:lvl>
    <w:lvl w:ilvl="7">
      <w:start w:val="1"/>
      <w:numFmt w:val="decimal"/>
      <w:lvlText w:val="%8."/>
      <w:lvlJc w:val="left"/>
      <w:pPr>
        <w:tabs>
          <w:tab w:val="num" w:pos="5760"/>
        </w:tabs>
        <w:ind w:left="5760" w:hanging="363"/>
      </w:pPr>
    </w:lvl>
    <w:lvl w:ilvl="8">
      <w:start w:val="1"/>
      <w:numFmt w:val="decimal"/>
      <w:lvlText w:val="%9."/>
      <w:lvlJc w:val="left"/>
      <w:pPr>
        <w:tabs>
          <w:tab w:val="num" w:pos="6480"/>
        </w:tabs>
        <w:ind w:left="6480" w:hanging="363"/>
      </w:pPr>
    </w:lvl>
  </w:abstractNum>
  <w:abstractNum w:abstractNumId="6" w15:restartNumberingAfterBreak="0">
    <w:nsid w:val="4F0F4664"/>
    <w:multiLevelType w:val="hybridMultilevel"/>
    <w:tmpl w:val="4EA47AF8"/>
    <w:lvl w:ilvl="0" w:tplc="9774E99E">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pStyle w:val="Seznamsodrkami"/>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BE96CBE"/>
    <w:multiLevelType w:val="hybridMultilevel"/>
    <w:tmpl w:val="E15AE4B6"/>
    <w:lvl w:ilvl="0" w:tplc="26363AC2">
      <w:start w:val="1"/>
      <w:numFmt w:val="lowerLetter"/>
      <w:lvlText w:val="%1)"/>
      <w:lvlJc w:val="right"/>
      <w:pPr>
        <w:tabs>
          <w:tab w:val="num" w:pos="357"/>
        </w:tabs>
        <w:ind w:left="357" w:hanging="73"/>
      </w:pPr>
      <w:rPr>
        <w:rFonts w:cs="Times New Roman" w:hint="default"/>
      </w:rPr>
    </w:lvl>
    <w:lvl w:ilvl="1" w:tplc="B050875E">
      <w:start w:val="1"/>
      <w:numFmt w:val="decimal"/>
      <w:lvlText w:val="(%2)"/>
      <w:lvlJc w:val="left"/>
      <w:pPr>
        <w:tabs>
          <w:tab w:val="num" w:pos="717"/>
        </w:tabs>
        <w:ind w:firstLine="357"/>
      </w:pPr>
      <w:rPr>
        <w:rFonts w:cs="Times New Roman" w:hint="default"/>
        <w:color w:val="auto"/>
      </w:rPr>
    </w:lvl>
    <w:lvl w:ilvl="2" w:tplc="BACCBDFC">
      <w:start w:val="1"/>
      <w:numFmt w:val="lowerRoman"/>
      <w:lvlText w:val="%3."/>
      <w:lvlJc w:val="right"/>
      <w:pPr>
        <w:tabs>
          <w:tab w:val="num" w:pos="2160"/>
        </w:tabs>
        <w:ind w:left="2160" w:hanging="180"/>
      </w:pPr>
      <w:rPr>
        <w:rFonts w:cs="Times New Roman"/>
      </w:rPr>
    </w:lvl>
    <w:lvl w:ilvl="3" w:tplc="207C98DC" w:tentative="1">
      <w:start w:val="1"/>
      <w:numFmt w:val="decimal"/>
      <w:lvlText w:val="%4."/>
      <w:lvlJc w:val="left"/>
      <w:pPr>
        <w:tabs>
          <w:tab w:val="num" w:pos="2880"/>
        </w:tabs>
        <w:ind w:left="2880" w:hanging="360"/>
      </w:pPr>
      <w:rPr>
        <w:rFonts w:cs="Times New Roman"/>
      </w:rPr>
    </w:lvl>
    <w:lvl w:ilvl="4" w:tplc="BAA26802" w:tentative="1">
      <w:start w:val="1"/>
      <w:numFmt w:val="lowerLetter"/>
      <w:lvlText w:val="%5."/>
      <w:lvlJc w:val="left"/>
      <w:pPr>
        <w:tabs>
          <w:tab w:val="num" w:pos="3600"/>
        </w:tabs>
        <w:ind w:left="3600" w:hanging="360"/>
      </w:pPr>
      <w:rPr>
        <w:rFonts w:cs="Times New Roman"/>
      </w:rPr>
    </w:lvl>
    <w:lvl w:ilvl="5" w:tplc="941A46A4" w:tentative="1">
      <w:start w:val="1"/>
      <w:numFmt w:val="lowerRoman"/>
      <w:lvlText w:val="%6."/>
      <w:lvlJc w:val="right"/>
      <w:pPr>
        <w:tabs>
          <w:tab w:val="num" w:pos="4320"/>
        </w:tabs>
        <w:ind w:left="4320" w:hanging="180"/>
      </w:pPr>
      <w:rPr>
        <w:rFonts w:cs="Times New Roman"/>
      </w:rPr>
    </w:lvl>
    <w:lvl w:ilvl="6" w:tplc="75B63578" w:tentative="1">
      <w:start w:val="1"/>
      <w:numFmt w:val="decimal"/>
      <w:lvlText w:val="%7."/>
      <w:lvlJc w:val="left"/>
      <w:pPr>
        <w:tabs>
          <w:tab w:val="num" w:pos="5040"/>
        </w:tabs>
        <w:ind w:left="5040" w:hanging="360"/>
      </w:pPr>
      <w:rPr>
        <w:rFonts w:cs="Times New Roman"/>
      </w:rPr>
    </w:lvl>
    <w:lvl w:ilvl="7" w:tplc="8B3637BC" w:tentative="1">
      <w:start w:val="1"/>
      <w:numFmt w:val="lowerLetter"/>
      <w:lvlText w:val="%8."/>
      <w:lvlJc w:val="left"/>
      <w:pPr>
        <w:tabs>
          <w:tab w:val="num" w:pos="5760"/>
        </w:tabs>
        <w:ind w:left="5760" w:hanging="360"/>
      </w:pPr>
      <w:rPr>
        <w:rFonts w:cs="Times New Roman"/>
      </w:rPr>
    </w:lvl>
    <w:lvl w:ilvl="8" w:tplc="B62AFA0A" w:tentative="1">
      <w:start w:val="1"/>
      <w:numFmt w:val="lowerRoman"/>
      <w:lvlText w:val="%9."/>
      <w:lvlJc w:val="right"/>
      <w:pPr>
        <w:tabs>
          <w:tab w:val="num" w:pos="6480"/>
        </w:tabs>
        <w:ind w:left="6480" w:hanging="180"/>
      </w:pPr>
      <w:rPr>
        <w:rFonts w:cs="Times New Roman"/>
      </w:rPr>
    </w:lvl>
  </w:abstractNum>
  <w:abstractNum w:abstractNumId="9" w15:restartNumberingAfterBreak="0">
    <w:nsid w:val="7F564EF9"/>
    <w:multiLevelType w:val="hybridMultilevel"/>
    <w:tmpl w:val="90EE5F10"/>
    <w:lvl w:ilvl="0" w:tplc="B3EA9446">
      <w:start w:val="1"/>
      <w:numFmt w:val="bullet"/>
      <w:lvlText w:val=""/>
      <w:lvlJc w:val="left"/>
      <w:pPr>
        <w:tabs>
          <w:tab w:val="num" w:pos="357"/>
        </w:tabs>
        <w:ind w:left="357" w:hanging="73"/>
      </w:pPr>
      <w:rPr>
        <w:rFonts w:ascii="Symbol" w:hAnsi="Symbol" w:hint="default"/>
      </w:rPr>
    </w:lvl>
    <w:lvl w:ilvl="1" w:tplc="EC0C3780" w:tentative="1">
      <w:start w:val="1"/>
      <w:numFmt w:val="bullet"/>
      <w:lvlText w:val="o"/>
      <w:lvlJc w:val="left"/>
      <w:pPr>
        <w:tabs>
          <w:tab w:val="num" w:pos="1440"/>
        </w:tabs>
        <w:ind w:left="1440" w:hanging="360"/>
      </w:pPr>
      <w:rPr>
        <w:rFonts w:ascii="Courier New" w:hAnsi="Courier New" w:hint="default"/>
      </w:rPr>
    </w:lvl>
    <w:lvl w:ilvl="2" w:tplc="3F5E6972">
      <w:start w:val="1"/>
      <w:numFmt w:val="bullet"/>
      <w:pStyle w:val="Zkladntext2"/>
      <w:lvlText w:val=""/>
      <w:lvlJc w:val="left"/>
      <w:pPr>
        <w:tabs>
          <w:tab w:val="num" w:pos="357"/>
        </w:tabs>
        <w:ind w:left="357" w:hanging="73"/>
      </w:pPr>
      <w:rPr>
        <w:rFonts w:ascii="Symbol" w:hAnsi="Symbol" w:hint="default"/>
      </w:rPr>
    </w:lvl>
    <w:lvl w:ilvl="3" w:tplc="2702EDDC" w:tentative="1">
      <w:start w:val="1"/>
      <w:numFmt w:val="bullet"/>
      <w:lvlText w:val=""/>
      <w:lvlJc w:val="left"/>
      <w:pPr>
        <w:tabs>
          <w:tab w:val="num" w:pos="2880"/>
        </w:tabs>
        <w:ind w:left="2880" w:hanging="360"/>
      </w:pPr>
      <w:rPr>
        <w:rFonts w:ascii="Symbol" w:hAnsi="Symbol" w:hint="default"/>
      </w:rPr>
    </w:lvl>
    <w:lvl w:ilvl="4" w:tplc="C7185AF8" w:tentative="1">
      <w:start w:val="1"/>
      <w:numFmt w:val="bullet"/>
      <w:lvlText w:val="o"/>
      <w:lvlJc w:val="left"/>
      <w:pPr>
        <w:tabs>
          <w:tab w:val="num" w:pos="3600"/>
        </w:tabs>
        <w:ind w:left="3600" w:hanging="360"/>
      </w:pPr>
      <w:rPr>
        <w:rFonts w:ascii="Courier New" w:hAnsi="Courier New" w:hint="default"/>
      </w:rPr>
    </w:lvl>
    <w:lvl w:ilvl="5" w:tplc="315E596E" w:tentative="1">
      <w:start w:val="1"/>
      <w:numFmt w:val="bullet"/>
      <w:lvlText w:val=""/>
      <w:lvlJc w:val="left"/>
      <w:pPr>
        <w:tabs>
          <w:tab w:val="num" w:pos="4320"/>
        </w:tabs>
        <w:ind w:left="4320" w:hanging="360"/>
      </w:pPr>
      <w:rPr>
        <w:rFonts w:ascii="Wingdings" w:hAnsi="Wingdings" w:hint="default"/>
      </w:rPr>
    </w:lvl>
    <w:lvl w:ilvl="6" w:tplc="595C77D0" w:tentative="1">
      <w:start w:val="1"/>
      <w:numFmt w:val="bullet"/>
      <w:lvlText w:val=""/>
      <w:lvlJc w:val="left"/>
      <w:pPr>
        <w:tabs>
          <w:tab w:val="num" w:pos="5040"/>
        </w:tabs>
        <w:ind w:left="5040" w:hanging="360"/>
      </w:pPr>
      <w:rPr>
        <w:rFonts w:ascii="Symbol" w:hAnsi="Symbol" w:hint="default"/>
      </w:rPr>
    </w:lvl>
    <w:lvl w:ilvl="7" w:tplc="C792A190" w:tentative="1">
      <w:start w:val="1"/>
      <w:numFmt w:val="bullet"/>
      <w:lvlText w:val="o"/>
      <w:lvlJc w:val="left"/>
      <w:pPr>
        <w:tabs>
          <w:tab w:val="num" w:pos="5760"/>
        </w:tabs>
        <w:ind w:left="5760" w:hanging="360"/>
      </w:pPr>
      <w:rPr>
        <w:rFonts w:ascii="Courier New" w:hAnsi="Courier New" w:hint="default"/>
      </w:rPr>
    </w:lvl>
    <w:lvl w:ilvl="8" w:tplc="9F3C575A" w:tentative="1">
      <w:start w:val="1"/>
      <w:numFmt w:val="bullet"/>
      <w:lvlText w:val=""/>
      <w:lvlJc w:val="left"/>
      <w:pPr>
        <w:tabs>
          <w:tab w:val="num" w:pos="6480"/>
        </w:tabs>
        <w:ind w:left="6480" w:hanging="360"/>
      </w:pPr>
      <w:rPr>
        <w:rFonts w:ascii="Wingdings" w:hAnsi="Wingdings" w:hint="default"/>
      </w:rPr>
    </w:lvl>
  </w:abstractNum>
  <w:num w:numId="1" w16cid:durableId="1106776142">
    <w:abstractNumId w:val="7"/>
  </w:num>
  <w:num w:numId="2" w16cid:durableId="2018649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693356">
    <w:abstractNumId w:val="6"/>
  </w:num>
  <w:num w:numId="4" w16cid:durableId="260769531">
    <w:abstractNumId w:val="0"/>
  </w:num>
  <w:num w:numId="5" w16cid:durableId="798450348">
    <w:abstractNumId w:val="3"/>
  </w:num>
  <w:num w:numId="6" w16cid:durableId="71900150">
    <w:abstractNumId w:val="9"/>
  </w:num>
  <w:num w:numId="7" w16cid:durableId="823279482">
    <w:abstractNumId w:val="1"/>
  </w:num>
  <w:num w:numId="8" w16cid:durableId="1356468186">
    <w:abstractNumId w:val="4"/>
  </w:num>
  <w:num w:numId="9" w16cid:durableId="1279295058">
    <w:abstractNumId w:val="5"/>
  </w:num>
  <w:num w:numId="10" w16cid:durableId="22950808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61DF"/>
    <w:rsid w:val="00000046"/>
    <w:rsid w:val="000003A0"/>
    <w:rsid w:val="00000F47"/>
    <w:rsid w:val="00001BBE"/>
    <w:rsid w:val="000020C3"/>
    <w:rsid w:val="00002B67"/>
    <w:rsid w:val="00002FED"/>
    <w:rsid w:val="0000329C"/>
    <w:rsid w:val="00003687"/>
    <w:rsid w:val="000040D3"/>
    <w:rsid w:val="0000464C"/>
    <w:rsid w:val="000048CE"/>
    <w:rsid w:val="00004A67"/>
    <w:rsid w:val="000058B3"/>
    <w:rsid w:val="00005940"/>
    <w:rsid w:val="00005AD5"/>
    <w:rsid w:val="00005D39"/>
    <w:rsid w:val="000063A3"/>
    <w:rsid w:val="00006467"/>
    <w:rsid w:val="00006924"/>
    <w:rsid w:val="00006D2F"/>
    <w:rsid w:val="000071B3"/>
    <w:rsid w:val="000074B2"/>
    <w:rsid w:val="000076FC"/>
    <w:rsid w:val="00007A24"/>
    <w:rsid w:val="00007DF9"/>
    <w:rsid w:val="000105E3"/>
    <w:rsid w:val="00010BD3"/>
    <w:rsid w:val="00010ED6"/>
    <w:rsid w:val="00010F4A"/>
    <w:rsid w:val="00011A67"/>
    <w:rsid w:val="00011AFD"/>
    <w:rsid w:val="00011E6F"/>
    <w:rsid w:val="000120B4"/>
    <w:rsid w:val="00012268"/>
    <w:rsid w:val="00013207"/>
    <w:rsid w:val="000132D5"/>
    <w:rsid w:val="000138DE"/>
    <w:rsid w:val="00013BA4"/>
    <w:rsid w:val="00013F65"/>
    <w:rsid w:val="000141D9"/>
    <w:rsid w:val="0001456C"/>
    <w:rsid w:val="000147FC"/>
    <w:rsid w:val="00015058"/>
    <w:rsid w:val="000157F2"/>
    <w:rsid w:val="0001589E"/>
    <w:rsid w:val="00015F46"/>
    <w:rsid w:val="00016EA0"/>
    <w:rsid w:val="00017187"/>
    <w:rsid w:val="00017BCD"/>
    <w:rsid w:val="00020BA3"/>
    <w:rsid w:val="00020BFD"/>
    <w:rsid w:val="00020D32"/>
    <w:rsid w:val="000210A2"/>
    <w:rsid w:val="00021683"/>
    <w:rsid w:val="000217DE"/>
    <w:rsid w:val="00021FB9"/>
    <w:rsid w:val="00022375"/>
    <w:rsid w:val="00022CC4"/>
    <w:rsid w:val="00023796"/>
    <w:rsid w:val="000240DC"/>
    <w:rsid w:val="00024347"/>
    <w:rsid w:val="00024925"/>
    <w:rsid w:val="00024B8D"/>
    <w:rsid w:val="00024D44"/>
    <w:rsid w:val="00025533"/>
    <w:rsid w:val="000259AC"/>
    <w:rsid w:val="00025B40"/>
    <w:rsid w:val="00025D9A"/>
    <w:rsid w:val="00027610"/>
    <w:rsid w:val="0002764E"/>
    <w:rsid w:val="0003090A"/>
    <w:rsid w:val="00030B83"/>
    <w:rsid w:val="000312EF"/>
    <w:rsid w:val="000314C6"/>
    <w:rsid w:val="000319FB"/>
    <w:rsid w:val="00032EF7"/>
    <w:rsid w:val="00033BDA"/>
    <w:rsid w:val="00033F1B"/>
    <w:rsid w:val="00034096"/>
    <w:rsid w:val="00034150"/>
    <w:rsid w:val="0003441C"/>
    <w:rsid w:val="00034510"/>
    <w:rsid w:val="0003541B"/>
    <w:rsid w:val="0003601D"/>
    <w:rsid w:val="000366A0"/>
    <w:rsid w:val="00036A0E"/>
    <w:rsid w:val="00036B80"/>
    <w:rsid w:val="000405A5"/>
    <w:rsid w:val="00040B11"/>
    <w:rsid w:val="00040F0B"/>
    <w:rsid w:val="00040FD4"/>
    <w:rsid w:val="00042120"/>
    <w:rsid w:val="00042B98"/>
    <w:rsid w:val="00042D40"/>
    <w:rsid w:val="0004333B"/>
    <w:rsid w:val="00043A2D"/>
    <w:rsid w:val="0004423D"/>
    <w:rsid w:val="00044417"/>
    <w:rsid w:val="00044521"/>
    <w:rsid w:val="00045940"/>
    <w:rsid w:val="000459DF"/>
    <w:rsid w:val="00045FA1"/>
    <w:rsid w:val="0004613D"/>
    <w:rsid w:val="00046388"/>
    <w:rsid w:val="00047028"/>
    <w:rsid w:val="00047241"/>
    <w:rsid w:val="0004794C"/>
    <w:rsid w:val="00050FA6"/>
    <w:rsid w:val="000512A3"/>
    <w:rsid w:val="000517E4"/>
    <w:rsid w:val="00051E0A"/>
    <w:rsid w:val="000533B2"/>
    <w:rsid w:val="00053AE4"/>
    <w:rsid w:val="00053B3D"/>
    <w:rsid w:val="00053B42"/>
    <w:rsid w:val="00053C67"/>
    <w:rsid w:val="00053D37"/>
    <w:rsid w:val="00054EEA"/>
    <w:rsid w:val="000550B2"/>
    <w:rsid w:val="000550EA"/>
    <w:rsid w:val="00055582"/>
    <w:rsid w:val="00055911"/>
    <w:rsid w:val="00055CBE"/>
    <w:rsid w:val="00056162"/>
    <w:rsid w:val="000564FD"/>
    <w:rsid w:val="00060BC9"/>
    <w:rsid w:val="0006115B"/>
    <w:rsid w:val="0006129D"/>
    <w:rsid w:val="00061866"/>
    <w:rsid w:val="00061C43"/>
    <w:rsid w:val="00061CEC"/>
    <w:rsid w:val="00062A54"/>
    <w:rsid w:val="00062A6B"/>
    <w:rsid w:val="00062BB6"/>
    <w:rsid w:val="00062F8F"/>
    <w:rsid w:val="00063185"/>
    <w:rsid w:val="00063C5E"/>
    <w:rsid w:val="00063CBB"/>
    <w:rsid w:val="00064006"/>
    <w:rsid w:val="00064376"/>
    <w:rsid w:val="00064398"/>
    <w:rsid w:val="00064831"/>
    <w:rsid w:val="000651D1"/>
    <w:rsid w:val="00065429"/>
    <w:rsid w:val="00065A55"/>
    <w:rsid w:val="00065DA2"/>
    <w:rsid w:val="00066A46"/>
    <w:rsid w:val="00066ABE"/>
    <w:rsid w:val="00066C63"/>
    <w:rsid w:val="0006702B"/>
    <w:rsid w:val="000672F6"/>
    <w:rsid w:val="000678B9"/>
    <w:rsid w:val="00067B98"/>
    <w:rsid w:val="000701BD"/>
    <w:rsid w:val="00070224"/>
    <w:rsid w:val="000706D9"/>
    <w:rsid w:val="000709E4"/>
    <w:rsid w:val="00070BE9"/>
    <w:rsid w:val="00070F4C"/>
    <w:rsid w:val="000718BE"/>
    <w:rsid w:val="00071A35"/>
    <w:rsid w:val="00071C1F"/>
    <w:rsid w:val="00071D42"/>
    <w:rsid w:val="00072427"/>
    <w:rsid w:val="000724DB"/>
    <w:rsid w:val="00072A9E"/>
    <w:rsid w:val="00072D06"/>
    <w:rsid w:val="00072DEC"/>
    <w:rsid w:val="00072EC0"/>
    <w:rsid w:val="00073177"/>
    <w:rsid w:val="00073620"/>
    <w:rsid w:val="000749C2"/>
    <w:rsid w:val="00074EAA"/>
    <w:rsid w:val="0007522F"/>
    <w:rsid w:val="00076075"/>
    <w:rsid w:val="00077157"/>
    <w:rsid w:val="000773F8"/>
    <w:rsid w:val="000774C2"/>
    <w:rsid w:val="00077B1F"/>
    <w:rsid w:val="00077D83"/>
    <w:rsid w:val="000800BE"/>
    <w:rsid w:val="00080919"/>
    <w:rsid w:val="00081162"/>
    <w:rsid w:val="00081215"/>
    <w:rsid w:val="000815D1"/>
    <w:rsid w:val="00081B63"/>
    <w:rsid w:val="00081D32"/>
    <w:rsid w:val="00081E3E"/>
    <w:rsid w:val="00082014"/>
    <w:rsid w:val="00082306"/>
    <w:rsid w:val="000825BD"/>
    <w:rsid w:val="00082732"/>
    <w:rsid w:val="00082BBE"/>
    <w:rsid w:val="0008478F"/>
    <w:rsid w:val="0008579E"/>
    <w:rsid w:val="00085D76"/>
    <w:rsid w:val="00085DFA"/>
    <w:rsid w:val="000861C5"/>
    <w:rsid w:val="00086281"/>
    <w:rsid w:val="00086D85"/>
    <w:rsid w:val="000870E1"/>
    <w:rsid w:val="000877AD"/>
    <w:rsid w:val="0008793E"/>
    <w:rsid w:val="000908C4"/>
    <w:rsid w:val="0009096A"/>
    <w:rsid w:val="00090F59"/>
    <w:rsid w:val="000913A1"/>
    <w:rsid w:val="00091490"/>
    <w:rsid w:val="00092A0A"/>
    <w:rsid w:val="00092F59"/>
    <w:rsid w:val="00093005"/>
    <w:rsid w:val="0009388A"/>
    <w:rsid w:val="000947B3"/>
    <w:rsid w:val="00094E4D"/>
    <w:rsid w:val="00095636"/>
    <w:rsid w:val="000959FC"/>
    <w:rsid w:val="000960B3"/>
    <w:rsid w:val="0009741E"/>
    <w:rsid w:val="00097822"/>
    <w:rsid w:val="000A088B"/>
    <w:rsid w:val="000A1D64"/>
    <w:rsid w:val="000A25AB"/>
    <w:rsid w:val="000A2C71"/>
    <w:rsid w:val="000A2C81"/>
    <w:rsid w:val="000A2C8A"/>
    <w:rsid w:val="000A3272"/>
    <w:rsid w:val="000A398A"/>
    <w:rsid w:val="000A4D4D"/>
    <w:rsid w:val="000A52F7"/>
    <w:rsid w:val="000A5707"/>
    <w:rsid w:val="000A5BE1"/>
    <w:rsid w:val="000A6AB6"/>
    <w:rsid w:val="000A70B1"/>
    <w:rsid w:val="000A7537"/>
    <w:rsid w:val="000A75E8"/>
    <w:rsid w:val="000A7C22"/>
    <w:rsid w:val="000A7CBD"/>
    <w:rsid w:val="000A7CF2"/>
    <w:rsid w:val="000B0566"/>
    <w:rsid w:val="000B06DE"/>
    <w:rsid w:val="000B07AD"/>
    <w:rsid w:val="000B1146"/>
    <w:rsid w:val="000B1298"/>
    <w:rsid w:val="000B2810"/>
    <w:rsid w:val="000B285F"/>
    <w:rsid w:val="000B2C0B"/>
    <w:rsid w:val="000B2D58"/>
    <w:rsid w:val="000B3B49"/>
    <w:rsid w:val="000B4422"/>
    <w:rsid w:val="000B559C"/>
    <w:rsid w:val="000B68D9"/>
    <w:rsid w:val="000B6E1C"/>
    <w:rsid w:val="000B776B"/>
    <w:rsid w:val="000B7E81"/>
    <w:rsid w:val="000C00F9"/>
    <w:rsid w:val="000C03CC"/>
    <w:rsid w:val="000C0711"/>
    <w:rsid w:val="000C1857"/>
    <w:rsid w:val="000C2323"/>
    <w:rsid w:val="000C264B"/>
    <w:rsid w:val="000C2B66"/>
    <w:rsid w:val="000C2EC7"/>
    <w:rsid w:val="000C3644"/>
    <w:rsid w:val="000C3F64"/>
    <w:rsid w:val="000C43C9"/>
    <w:rsid w:val="000C4649"/>
    <w:rsid w:val="000C5E8B"/>
    <w:rsid w:val="000C62FA"/>
    <w:rsid w:val="000C6B66"/>
    <w:rsid w:val="000C6D83"/>
    <w:rsid w:val="000C7E95"/>
    <w:rsid w:val="000D027E"/>
    <w:rsid w:val="000D0280"/>
    <w:rsid w:val="000D0419"/>
    <w:rsid w:val="000D0D1B"/>
    <w:rsid w:val="000D1271"/>
    <w:rsid w:val="000D14E9"/>
    <w:rsid w:val="000D246A"/>
    <w:rsid w:val="000D29CC"/>
    <w:rsid w:val="000D2EC8"/>
    <w:rsid w:val="000D2EE1"/>
    <w:rsid w:val="000D2F5C"/>
    <w:rsid w:val="000D31CD"/>
    <w:rsid w:val="000D3345"/>
    <w:rsid w:val="000D34E1"/>
    <w:rsid w:val="000D36AE"/>
    <w:rsid w:val="000D3C84"/>
    <w:rsid w:val="000D487B"/>
    <w:rsid w:val="000D5113"/>
    <w:rsid w:val="000D6135"/>
    <w:rsid w:val="000D6359"/>
    <w:rsid w:val="000D694C"/>
    <w:rsid w:val="000D6B6F"/>
    <w:rsid w:val="000D6BAF"/>
    <w:rsid w:val="000D6C78"/>
    <w:rsid w:val="000D79B9"/>
    <w:rsid w:val="000D7D8B"/>
    <w:rsid w:val="000E01B0"/>
    <w:rsid w:val="000E0C48"/>
    <w:rsid w:val="000E18E4"/>
    <w:rsid w:val="000E1BFB"/>
    <w:rsid w:val="000E1F37"/>
    <w:rsid w:val="000E2025"/>
    <w:rsid w:val="000E28BF"/>
    <w:rsid w:val="000E2D29"/>
    <w:rsid w:val="000E2FCC"/>
    <w:rsid w:val="000E30B8"/>
    <w:rsid w:val="000E341F"/>
    <w:rsid w:val="000E379F"/>
    <w:rsid w:val="000E405A"/>
    <w:rsid w:val="000E4947"/>
    <w:rsid w:val="000E4CE9"/>
    <w:rsid w:val="000E53A7"/>
    <w:rsid w:val="000E6894"/>
    <w:rsid w:val="000E70DB"/>
    <w:rsid w:val="000E7A23"/>
    <w:rsid w:val="000F02C8"/>
    <w:rsid w:val="000F04B5"/>
    <w:rsid w:val="000F0956"/>
    <w:rsid w:val="000F0E44"/>
    <w:rsid w:val="000F1328"/>
    <w:rsid w:val="000F1F0A"/>
    <w:rsid w:val="000F1FE5"/>
    <w:rsid w:val="000F2416"/>
    <w:rsid w:val="000F3543"/>
    <w:rsid w:val="000F46AA"/>
    <w:rsid w:val="000F4886"/>
    <w:rsid w:val="000F4DC8"/>
    <w:rsid w:val="000F55CF"/>
    <w:rsid w:val="000F5807"/>
    <w:rsid w:val="000F59C0"/>
    <w:rsid w:val="000F5D6E"/>
    <w:rsid w:val="000F5EC3"/>
    <w:rsid w:val="000F6068"/>
    <w:rsid w:val="000F655A"/>
    <w:rsid w:val="000F6827"/>
    <w:rsid w:val="000F73F6"/>
    <w:rsid w:val="000F7871"/>
    <w:rsid w:val="000F7BC6"/>
    <w:rsid w:val="000F7E68"/>
    <w:rsid w:val="0010085F"/>
    <w:rsid w:val="00100B3A"/>
    <w:rsid w:val="00102243"/>
    <w:rsid w:val="00102306"/>
    <w:rsid w:val="0010257D"/>
    <w:rsid w:val="001025DA"/>
    <w:rsid w:val="001038B2"/>
    <w:rsid w:val="00104737"/>
    <w:rsid w:val="00104CBC"/>
    <w:rsid w:val="00104E60"/>
    <w:rsid w:val="0010645D"/>
    <w:rsid w:val="00106B16"/>
    <w:rsid w:val="00107268"/>
    <w:rsid w:val="00107ED2"/>
    <w:rsid w:val="00110436"/>
    <w:rsid w:val="001116DF"/>
    <w:rsid w:val="00111B05"/>
    <w:rsid w:val="00112946"/>
    <w:rsid w:val="00112A39"/>
    <w:rsid w:val="0011332D"/>
    <w:rsid w:val="001139B5"/>
    <w:rsid w:val="0011402A"/>
    <w:rsid w:val="00114976"/>
    <w:rsid w:val="00115524"/>
    <w:rsid w:val="001156F0"/>
    <w:rsid w:val="0011578E"/>
    <w:rsid w:val="00115EBE"/>
    <w:rsid w:val="0011637E"/>
    <w:rsid w:val="00116E17"/>
    <w:rsid w:val="00117888"/>
    <w:rsid w:val="001204D7"/>
    <w:rsid w:val="0012064D"/>
    <w:rsid w:val="00120C81"/>
    <w:rsid w:val="00120DC5"/>
    <w:rsid w:val="001220A4"/>
    <w:rsid w:val="001230A8"/>
    <w:rsid w:val="00123143"/>
    <w:rsid w:val="0012346E"/>
    <w:rsid w:val="00123B46"/>
    <w:rsid w:val="0012461E"/>
    <w:rsid w:val="0012475B"/>
    <w:rsid w:val="00124C5F"/>
    <w:rsid w:val="00125485"/>
    <w:rsid w:val="001256A4"/>
    <w:rsid w:val="00125E60"/>
    <w:rsid w:val="00125F8B"/>
    <w:rsid w:val="001262BC"/>
    <w:rsid w:val="0012667C"/>
    <w:rsid w:val="001269ED"/>
    <w:rsid w:val="00127B83"/>
    <w:rsid w:val="0013019D"/>
    <w:rsid w:val="001310FB"/>
    <w:rsid w:val="001311E8"/>
    <w:rsid w:val="001315B7"/>
    <w:rsid w:val="00131AA1"/>
    <w:rsid w:val="00131C78"/>
    <w:rsid w:val="00131D54"/>
    <w:rsid w:val="00131D7D"/>
    <w:rsid w:val="00131F71"/>
    <w:rsid w:val="001328A7"/>
    <w:rsid w:val="00132B6E"/>
    <w:rsid w:val="00133531"/>
    <w:rsid w:val="00133A31"/>
    <w:rsid w:val="00133C9A"/>
    <w:rsid w:val="0013420E"/>
    <w:rsid w:val="00134981"/>
    <w:rsid w:val="0013510F"/>
    <w:rsid w:val="0013534C"/>
    <w:rsid w:val="00135811"/>
    <w:rsid w:val="00135B10"/>
    <w:rsid w:val="00136635"/>
    <w:rsid w:val="001366A5"/>
    <w:rsid w:val="00136ADA"/>
    <w:rsid w:val="0013768B"/>
    <w:rsid w:val="0014075C"/>
    <w:rsid w:val="00140B71"/>
    <w:rsid w:val="00140F71"/>
    <w:rsid w:val="00141542"/>
    <w:rsid w:val="00141D7A"/>
    <w:rsid w:val="00141F63"/>
    <w:rsid w:val="0014242B"/>
    <w:rsid w:val="0014283A"/>
    <w:rsid w:val="00142DF1"/>
    <w:rsid w:val="00142F0A"/>
    <w:rsid w:val="00144063"/>
    <w:rsid w:val="001446C7"/>
    <w:rsid w:val="0014492C"/>
    <w:rsid w:val="00144A83"/>
    <w:rsid w:val="00144FF1"/>
    <w:rsid w:val="001456F1"/>
    <w:rsid w:val="001461D4"/>
    <w:rsid w:val="001461F0"/>
    <w:rsid w:val="001466F8"/>
    <w:rsid w:val="001469F1"/>
    <w:rsid w:val="00147D56"/>
    <w:rsid w:val="00147EC4"/>
    <w:rsid w:val="00150747"/>
    <w:rsid w:val="00150CD6"/>
    <w:rsid w:val="00150EBA"/>
    <w:rsid w:val="001514D3"/>
    <w:rsid w:val="001517B0"/>
    <w:rsid w:val="00151874"/>
    <w:rsid w:val="00151A2D"/>
    <w:rsid w:val="00151ADE"/>
    <w:rsid w:val="00151CD5"/>
    <w:rsid w:val="001520CF"/>
    <w:rsid w:val="0015285C"/>
    <w:rsid w:val="0015297D"/>
    <w:rsid w:val="00152A0A"/>
    <w:rsid w:val="00153054"/>
    <w:rsid w:val="0015309E"/>
    <w:rsid w:val="001530C2"/>
    <w:rsid w:val="00153270"/>
    <w:rsid w:val="00153425"/>
    <w:rsid w:val="00153679"/>
    <w:rsid w:val="00153780"/>
    <w:rsid w:val="00154059"/>
    <w:rsid w:val="00154127"/>
    <w:rsid w:val="001542E6"/>
    <w:rsid w:val="001543C6"/>
    <w:rsid w:val="001543F4"/>
    <w:rsid w:val="001544A9"/>
    <w:rsid w:val="00154B53"/>
    <w:rsid w:val="00154CF6"/>
    <w:rsid w:val="0015537B"/>
    <w:rsid w:val="00155782"/>
    <w:rsid w:val="001559B9"/>
    <w:rsid w:val="00156591"/>
    <w:rsid w:val="0015682F"/>
    <w:rsid w:val="00156920"/>
    <w:rsid w:val="001571A8"/>
    <w:rsid w:val="00157638"/>
    <w:rsid w:val="0015796C"/>
    <w:rsid w:val="00157C5F"/>
    <w:rsid w:val="001600D2"/>
    <w:rsid w:val="001600EA"/>
    <w:rsid w:val="00160510"/>
    <w:rsid w:val="00160A6D"/>
    <w:rsid w:val="00161267"/>
    <w:rsid w:val="00161318"/>
    <w:rsid w:val="0016158A"/>
    <w:rsid w:val="001617C5"/>
    <w:rsid w:val="0016212A"/>
    <w:rsid w:val="00162C98"/>
    <w:rsid w:val="00162F80"/>
    <w:rsid w:val="001634A3"/>
    <w:rsid w:val="00163766"/>
    <w:rsid w:val="00163B02"/>
    <w:rsid w:val="00163B72"/>
    <w:rsid w:val="00163DD9"/>
    <w:rsid w:val="00165181"/>
    <w:rsid w:val="00165199"/>
    <w:rsid w:val="001651B2"/>
    <w:rsid w:val="001655A7"/>
    <w:rsid w:val="00166961"/>
    <w:rsid w:val="00166B02"/>
    <w:rsid w:val="00166C81"/>
    <w:rsid w:val="00167763"/>
    <w:rsid w:val="001677D6"/>
    <w:rsid w:val="00167A0E"/>
    <w:rsid w:val="00170170"/>
    <w:rsid w:val="00170236"/>
    <w:rsid w:val="0017061C"/>
    <w:rsid w:val="00170868"/>
    <w:rsid w:val="00170BCF"/>
    <w:rsid w:val="00171548"/>
    <w:rsid w:val="0017177A"/>
    <w:rsid w:val="00171813"/>
    <w:rsid w:val="00171973"/>
    <w:rsid w:val="001719A7"/>
    <w:rsid w:val="001723A1"/>
    <w:rsid w:val="00172963"/>
    <w:rsid w:val="00172BF8"/>
    <w:rsid w:val="00172C4E"/>
    <w:rsid w:val="00173830"/>
    <w:rsid w:val="0017399E"/>
    <w:rsid w:val="00173B6C"/>
    <w:rsid w:val="00174A4C"/>
    <w:rsid w:val="00174F1B"/>
    <w:rsid w:val="00175152"/>
    <w:rsid w:val="00175D0F"/>
    <w:rsid w:val="00175D79"/>
    <w:rsid w:val="00176658"/>
    <w:rsid w:val="0017678E"/>
    <w:rsid w:val="0017694B"/>
    <w:rsid w:val="00177989"/>
    <w:rsid w:val="001779F1"/>
    <w:rsid w:val="00177F5F"/>
    <w:rsid w:val="00180345"/>
    <w:rsid w:val="0018052D"/>
    <w:rsid w:val="0018070E"/>
    <w:rsid w:val="00180D25"/>
    <w:rsid w:val="00180EE0"/>
    <w:rsid w:val="00180F11"/>
    <w:rsid w:val="001815E8"/>
    <w:rsid w:val="00181651"/>
    <w:rsid w:val="00181A20"/>
    <w:rsid w:val="00182976"/>
    <w:rsid w:val="00182ADE"/>
    <w:rsid w:val="00182D51"/>
    <w:rsid w:val="0018414E"/>
    <w:rsid w:val="00184237"/>
    <w:rsid w:val="0018428E"/>
    <w:rsid w:val="001848A0"/>
    <w:rsid w:val="00184BA2"/>
    <w:rsid w:val="0018504E"/>
    <w:rsid w:val="001852CE"/>
    <w:rsid w:val="001855E8"/>
    <w:rsid w:val="00185F2A"/>
    <w:rsid w:val="0018643D"/>
    <w:rsid w:val="00190668"/>
    <w:rsid w:val="001909F9"/>
    <w:rsid w:val="00190C2E"/>
    <w:rsid w:val="00190E86"/>
    <w:rsid w:val="00191131"/>
    <w:rsid w:val="00191846"/>
    <w:rsid w:val="00191CE0"/>
    <w:rsid w:val="0019257E"/>
    <w:rsid w:val="00194774"/>
    <w:rsid w:val="00194C8A"/>
    <w:rsid w:val="00195092"/>
    <w:rsid w:val="0019571F"/>
    <w:rsid w:val="0019643B"/>
    <w:rsid w:val="00196C7D"/>
    <w:rsid w:val="00196DDC"/>
    <w:rsid w:val="00196DDF"/>
    <w:rsid w:val="00196FF5"/>
    <w:rsid w:val="0019712F"/>
    <w:rsid w:val="00197BDE"/>
    <w:rsid w:val="00197E42"/>
    <w:rsid w:val="001A0632"/>
    <w:rsid w:val="001A113D"/>
    <w:rsid w:val="001A19FC"/>
    <w:rsid w:val="001A2EA7"/>
    <w:rsid w:val="001A34F3"/>
    <w:rsid w:val="001A3AC8"/>
    <w:rsid w:val="001A3EA1"/>
    <w:rsid w:val="001A3F91"/>
    <w:rsid w:val="001A4F3B"/>
    <w:rsid w:val="001A5255"/>
    <w:rsid w:val="001A5969"/>
    <w:rsid w:val="001A621E"/>
    <w:rsid w:val="001A6684"/>
    <w:rsid w:val="001A6881"/>
    <w:rsid w:val="001A6A94"/>
    <w:rsid w:val="001A710F"/>
    <w:rsid w:val="001A7B8E"/>
    <w:rsid w:val="001B012F"/>
    <w:rsid w:val="001B033B"/>
    <w:rsid w:val="001B1357"/>
    <w:rsid w:val="001B16F2"/>
    <w:rsid w:val="001B242B"/>
    <w:rsid w:val="001B2C4A"/>
    <w:rsid w:val="001B2D1E"/>
    <w:rsid w:val="001B47C1"/>
    <w:rsid w:val="001B4B6C"/>
    <w:rsid w:val="001B549D"/>
    <w:rsid w:val="001B561F"/>
    <w:rsid w:val="001B6448"/>
    <w:rsid w:val="001C015D"/>
    <w:rsid w:val="001C05E8"/>
    <w:rsid w:val="001C1EB6"/>
    <w:rsid w:val="001C208C"/>
    <w:rsid w:val="001C25E4"/>
    <w:rsid w:val="001C2D1F"/>
    <w:rsid w:val="001C3372"/>
    <w:rsid w:val="001C54CE"/>
    <w:rsid w:val="001C5697"/>
    <w:rsid w:val="001C56EE"/>
    <w:rsid w:val="001C611C"/>
    <w:rsid w:val="001C6562"/>
    <w:rsid w:val="001C6FCC"/>
    <w:rsid w:val="001C74E2"/>
    <w:rsid w:val="001D0E0F"/>
    <w:rsid w:val="001D0F32"/>
    <w:rsid w:val="001D1FEA"/>
    <w:rsid w:val="001D2032"/>
    <w:rsid w:val="001D2159"/>
    <w:rsid w:val="001D2333"/>
    <w:rsid w:val="001D29A6"/>
    <w:rsid w:val="001D2DBB"/>
    <w:rsid w:val="001D3322"/>
    <w:rsid w:val="001D386F"/>
    <w:rsid w:val="001D4712"/>
    <w:rsid w:val="001D48CC"/>
    <w:rsid w:val="001D4C2E"/>
    <w:rsid w:val="001D4D74"/>
    <w:rsid w:val="001D5F9D"/>
    <w:rsid w:val="001D63B1"/>
    <w:rsid w:val="001D6B73"/>
    <w:rsid w:val="001D6F82"/>
    <w:rsid w:val="001D78F8"/>
    <w:rsid w:val="001E03A8"/>
    <w:rsid w:val="001E05E8"/>
    <w:rsid w:val="001E09AB"/>
    <w:rsid w:val="001E0D34"/>
    <w:rsid w:val="001E12D9"/>
    <w:rsid w:val="001E22FA"/>
    <w:rsid w:val="001E245F"/>
    <w:rsid w:val="001E2A6D"/>
    <w:rsid w:val="001E2A77"/>
    <w:rsid w:val="001E3391"/>
    <w:rsid w:val="001E3673"/>
    <w:rsid w:val="001E3E34"/>
    <w:rsid w:val="001E4202"/>
    <w:rsid w:val="001E4E59"/>
    <w:rsid w:val="001E523B"/>
    <w:rsid w:val="001E53AA"/>
    <w:rsid w:val="001E54A8"/>
    <w:rsid w:val="001E5A7D"/>
    <w:rsid w:val="001E5E88"/>
    <w:rsid w:val="001E5F0B"/>
    <w:rsid w:val="001E6493"/>
    <w:rsid w:val="001E673E"/>
    <w:rsid w:val="001E690C"/>
    <w:rsid w:val="001E6C6E"/>
    <w:rsid w:val="001E6CD4"/>
    <w:rsid w:val="001E6D06"/>
    <w:rsid w:val="001E6D2F"/>
    <w:rsid w:val="001E722B"/>
    <w:rsid w:val="001E756E"/>
    <w:rsid w:val="001E7A4D"/>
    <w:rsid w:val="001E7B3A"/>
    <w:rsid w:val="001E7DBE"/>
    <w:rsid w:val="001F00B6"/>
    <w:rsid w:val="001F0517"/>
    <w:rsid w:val="001F0C87"/>
    <w:rsid w:val="001F1714"/>
    <w:rsid w:val="001F1C3B"/>
    <w:rsid w:val="001F2A21"/>
    <w:rsid w:val="001F2F00"/>
    <w:rsid w:val="001F371F"/>
    <w:rsid w:val="001F4D90"/>
    <w:rsid w:val="001F52AC"/>
    <w:rsid w:val="001F54B6"/>
    <w:rsid w:val="001F5B2D"/>
    <w:rsid w:val="001F5CEB"/>
    <w:rsid w:val="001F5DC3"/>
    <w:rsid w:val="001F5EE9"/>
    <w:rsid w:val="001F61DC"/>
    <w:rsid w:val="001F638C"/>
    <w:rsid w:val="001F666B"/>
    <w:rsid w:val="001F688A"/>
    <w:rsid w:val="001F6F9E"/>
    <w:rsid w:val="002009DC"/>
    <w:rsid w:val="0020168B"/>
    <w:rsid w:val="00201E4A"/>
    <w:rsid w:val="0020285D"/>
    <w:rsid w:val="00202A64"/>
    <w:rsid w:val="0020339B"/>
    <w:rsid w:val="00203E5A"/>
    <w:rsid w:val="00204100"/>
    <w:rsid w:val="00204328"/>
    <w:rsid w:val="002051D2"/>
    <w:rsid w:val="002051FF"/>
    <w:rsid w:val="00205B95"/>
    <w:rsid w:val="0020674C"/>
    <w:rsid w:val="0020680F"/>
    <w:rsid w:val="0020735B"/>
    <w:rsid w:val="00207703"/>
    <w:rsid w:val="002077B8"/>
    <w:rsid w:val="002100B6"/>
    <w:rsid w:val="00210404"/>
    <w:rsid w:val="002105EC"/>
    <w:rsid w:val="002106D7"/>
    <w:rsid w:val="00211300"/>
    <w:rsid w:val="0021141B"/>
    <w:rsid w:val="0021152F"/>
    <w:rsid w:val="00211725"/>
    <w:rsid w:val="002117DD"/>
    <w:rsid w:val="002119B9"/>
    <w:rsid w:val="00211B7F"/>
    <w:rsid w:val="00212454"/>
    <w:rsid w:val="002125BF"/>
    <w:rsid w:val="0021274C"/>
    <w:rsid w:val="00212799"/>
    <w:rsid w:val="002129AE"/>
    <w:rsid w:val="00212A2E"/>
    <w:rsid w:val="00213493"/>
    <w:rsid w:val="002139B2"/>
    <w:rsid w:val="00213DE2"/>
    <w:rsid w:val="00214E11"/>
    <w:rsid w:val="00215BA6"/>
    <w:rsid w:val="00216930"/>
    <w:rsid w:val="0021799F"/>
    <w:rsid w:val="002202EF"/>
    <w:rsid w:val="00220FEC"/>
    <w:rsid w:val="00221166"/>
    <w:rsid w:val="0022119D"/>
    <w:rsid w:val="00221641"/>
    <w:rsid w:val="0022191E"/>
    <w:rsid w:val="00221A28"/>
    <w:rsid w:val="00221A50"/>
    <w:rsid w:val="00221BC4"/>
    <w:rsid w:val="002223A8"/>
    <w:rsid w:val="00222B50"/>
    <w:rsid w:val="00222C63"/>
    <w:rsid w:val="00223F35"/>
    <w:rsid w:val="00224159"/>
    <w:rsid w:val="002250C8"/>
    <w:rsid w:val="00225257"/>
    <w:rsid w:val="00225736"/>
    <w:rsid w:val="002260A2"/>
    <w:rsid w:val="00226BAB"/>
    <w:rsid w:val="00226D5C"/>
    <w:rsid w:val="00227724"/>
    <w:rsid w:val="00227E15"/>
    <w:rsid w:val="00227ECE"/>
    <w:rsid w:val="00230103"/>
    <w:rsid w:val="00230D3E"/>
    <w:rsid w:val="00231401"/>
    <w:rsid w:val="002314AC"/>
    <w:rsid w:val="00231726"/>
    <w:rsid w:val="00231843"/>
    <w:rsid w:val="00231F06"/>
    <w:rsid w:val="002340E2"/>
    <w:rsid w:val="0023446D"/>
    <w:rsid w:val="002346EB"/>
    <w:rsid w:val="002347DA"/>
    <w:rsid w:val="00234E22"/>
    <w:rsid w:val="00234F13"/>
    <w:rsid w:val="002353EF"/>
    <w:rsid w:val="0023555A"/>
    <w:rsid w:val="00235F71"/>
    <w:rsid w:val="0023635F"/>
    <w:rsid w:val="00236A18"/>
    <w:rsid w:val="00237050"/>
    <w:rsid w:val="00237076"/>
    <w:rsid w:val="00237812"/>
    <w:rsid w:val="00237C87"/>
    <w:rsid w:val="00237DDD"/>
    <w:rsid w:val="002401B6"/>
    <w:rsid w:val="00240273"/>
    <w:rsid w:val="002408E5"/>
    <w:rsid w:val="00240CEA"/>
    <w:rsid w:val="0024159B"/>
    <w:rsid w:val="0024179B"/>
    <w:rsid w:val="002417F0"/>
    <w:rsid w:val="00241CF2"/>
    <w:rsid w:val="002420FC"/>
    <w:rsid w:val="00242961"/>
    <w:rsid w:val="00242FA2"/>
    <w:rsid w:val="00243227"/>
    <w:rsid w:val="0024387F"/>
    <w:rsid w:val="00243E65"/>
    <w:rsid w:val="0024419D"/>
    <w:rsid w:val="002441FE"/>
    <w:rsid w:val="0024441F"/>
    <w:rsid w:val="00244495"/>
    <w:rsid w:val="002459A0"/>
    <w:rsid w:val="00245CFF"/>
    <w:rsid w:val="00245D2E"/>
    <w:rsid w:val="00245E8A"/>
    <w:rsid w:val="00245FB8"/>
    <w:rsid w:val="0024645D"/>
    <w:rsid w:val="00246C91"/>
    <w:rsid w:val="002472C4"/>
    <w:rsid w:val="0024742D"/>
    <w:rsid w:val="00247C61"/>
    <w:rsid w:val="00247E23"/>
    <w:rsid w:val="00247EBC"/>
    <w:rsid w:val="002501D3"/>
    <w:rsid w:val="00250625"/>
    <w:rsid w:val="00250743"/>
    <w:rsid w:val="002507A9"/>
    <w:rsid w:val="00251BCA"/>
    <w:rsid w:val="00252B0B"/>
    <w:rsid w:val="00252BB0"/>
    <w:rsid w:val="00252BB3"/>
    <w:rsid w:val="00253267"/>
    <w:rsid w:val="0025358E"/>
    <w:rsid w:val="0025380D"/>
    <w:rsid w:val="002538D7"/>
    <w:rsid w:val="00253EAA"/>
    <w:rsid w:val="00253ED5"/>
    <w:rsid w:val="00255C25"/>
    <w:rsid w:val="00256021"/>
    <w:rsid w:val="002562BE"/>
    <w:rsid w:val="002565C7"/>
    <w:rsid w:val="00256954"/>
    <w:rsid w:val="00256EB4"/>
    <w:rsid w:val="00256F6D"/>
    <w:rsid w:val="00257EF0"/>
    <w:rsid w:val="00260912"/>
    <w:rsid w:val="00260AD9"/>
    <w:rsid w:val="00261070"/>
    <w:rsid w:val="002612C8"/>
    <w:rsid w:val="002614F9"/>
    <w:rsid w:val="00261D31"/>
    <w:rsid w:val="002625F0"/>
    <w:rsid w:val="00263059"/>
    <w:rsid w:val="002649A8"/>
    <w:rsid w:val="00264C16"/>
    <w:rsid w:val="00264DFC"/>
    <w:rsid w:val="0026562D"/>
    <w:rsid w:val="0026563C"/>
    <w:rsid w:val="0026575D"/>
    <w:rsid w:val="002657F7"/>
    <w:rsid w:val="00266868"/>
    <w:rsid w:val="0026696F"/>
    <w:rsid w:val="0026721B"/>
    <w:rsid w:val="00267334"/>
    <w:rsid w:val="00267633"/>
    <w:rsid w:val="00267687"/>
    <w:rsid w:val="00267F84"/>
    <w:rsid w:val="0027033C"/>
    <w:rsid w:val="00270A72"/>
    <w:rsid w:val="00270EEE"/>
    <w:rsid w:val="00271159"/>
    <w:rsid w:val="00271E20"/>
    <w:rsid w:val="00272774"/>
    <w:rsid w:val="00272833"/>
    <w:rsid w:val="002730EC"/>
    <w:rsid w:val="00273131"/>
    <w:rsid w:val="0027454A"/>
    <w:rsid w:val="00274CF1"/>
    <w:rsid w:val="00275A52"/>
    <w:rsid w:val="00275FC9"/>
    <w:rsid w:val="0027680C"/>
    <w:rsid w:val="002769F9"/>
    <w:rsid w:val="00276EC4"/>
    <w:rsid w:val="002773A7"/>
    <w:rsid w:val="0027766B"/>
    <w:rsid w:val="00277BC4"/>
    <w:rsid w:val="0028038A"/>
    <w:rsid w:val="00280841"/>
    <w:rsid w:val="002813D0"/>
    <w:rsid w:val="002819A2"/>
    <w:rsid w:val="00281A08"/>
    <w:rsid w:val="00281E36"/>
    <w:rsid w:val="00282243"/>
    <w:rsid w:val="00282602"/>
    <w:rsid w:val="002829E8"/>
    <w:rsid w:val="002830A8"/>
    <w:rsid w:val="00283925"/>
    <w:rsid w:val="002839DD"/>
    <w:rsid w:val="00283E30"/>
    <w:rsid w:val="00284643"/>
    <w:rsid w:val="002847A2"/>
    <w:rsid w:val="0028483D"/>
    <w:rsid w:val="002857E4"/>
    <w:rsid w:val="00285EEE"/>
    <w:rsid w:val="002860FA"/>
    <w:rsid w:val="00286CE3"/>
    <w:rsid w:val="00287047"/>
    <w:rsid w:val="0028721A"/>
    <w:rsid w:val="002875B4"/>
    <w:rsid w:val="002877F4"/>
    <w:rsid w:val="0028789A"/>
    <w:rsid w:val="00287D7B"/>
    <w:rsid w:val="00287F6B"/>
    <w:rsid w:val="002909B5"/>
    <w:rsid w:val="00290CA0"/>
    <w:rsid w:val="00291400"/>
    <w:rsid w:val="002914AC"/>
    <w:rsid w:val="00291F4B"/>
    <w:rsid w:val="00291FF6"/>
    <w:rsid w:val="0029214D"/>
    <w:rsid w:val="00292290"/>
    <w:rsid w:val="00292D33"/>
    <w:rsid w:val="00292EAF"/>
    <w:rsid w:val="00292F4B"/>
    <w:rsid w:val="00293407"/>
    <w:rsid w:val="00293415"/>
    <w:rsid w:val="002936E8"/>
    <w:rsid w:val="00293D17"/>
    <w:rsid w:val="00295912"/>
    <w:rsid w:val="00295ECB"/>
    <w:rsid w:val="0029677C"/>
    <w:rsid w:val="00296EB2"/>
    <w:rsid w:val="0029702A"/>
    <w:rsid w:val="0029773D"/>
    <w:rsid w:val="00297ABF"/>
    <w:rsid w:val="00297E1A"/>
    <w:rsid w:val="00297FDD"/>
    <w:rsid w:val="002A081E"/>
    <w:rsid w:val="002A0969"/>
    <w:rsid w:val="002A0AD9"/>
    <w:rsid w:val="002A0B8D"/>
    <w:rsid w:val="002A0F5E"/>
    <w:rsid w:val="002A210E"/>
    <w:rsid w:val="002A246A"/>
    <w:rsid w:val="002A252F"/>
    <w:rsid w:val="002A2736"/>
    <w:rsid w:val="002A2D53"/>
    <w:rsid w:val="002A3124"/>
    <w:rsid w:val="002A319D"/>
    <w:rsid w:val="002A367E"/>
    <w:rsid w:val="002A38A0"/>
    <w:rsid w:val="002A391A"/>
    <w:rsid w:val="002A3A9C"/>
    <w:rsid w:val="002A3BB0"/>
    <w:rsid w:val="002A3CD4"/>
    <w:rsid w:val="002A4F00"/>
    <w:rsid w:val="002A530E"/>
    <w:rsid w:val="002A54B3"/>
    <w:rsid w:val="002A67BE"/>
    <w:rsid w:val="002A6C39"/>
    <w:rsid w:val="002A794A"/>
    <w:rsid w:val="002A79D8"/>
    <w:rsid w:val="002A7C0E"/>
    <w:rsid w:val="002B04BB"/>
    <w:rsid w:val="002B1101"/>
    <w:rsid w:val="002B15F0"/>
    <w:rsid w:val="002B224C"/>
    <w:rsid w:val="002B25BB"/>
    <w:rsid w:val="002B3155"/>
    <w:rsid w:val="002B315C"/>
    <w:rsid w:val="002B3466"/>
    <w:rsid w:val="002B3BAA"/>
    <w:rsid w:val="002B48F3"/>
    <w:rsid w:val="002B4D67"/>
    <w:rsid w:val="002B55B0"/>
    <w:rsid w:val="002B59DE"/>
    <w:rsid w:val="002B5CD5"/>
    <w:rsid w:val="002B6376"/>
    <w:rsid w:val="002B66DD"/>
    <w:rsid w:val="002B7EDB"/>
    <w:rsid w:val="002B7EFF"/>
    <w:rsid w:val="002C0335"/>
    <w:rsid w:val="002C043A"/>
    <w:rsid w:val="002C0A4D"/>
    <w:rsid w:val="002C0BE4"/>
    <w:rsid w:val="002C0D78"/>
    <w:rsid w:val="002C159F"/>
    <w:rsid w:val="002C1D1B"/>
    <w:rsid w:val="002C23D8"/>
    <w:rsid w:val="002C299F"/>
    <w:rsid w:val="002C375E"/>
    <w:rsid w:val="002C4954"/>
    <w:rsid w:val="002C51B4"/>
    <w:rsid w:val="002C5667"/>
    <w:rsid w:val="002C577F"/>
    <w:rsid w:val="002C597B"/>
    <w:rsid w:val="002C5C09"/>
    <w:rsid w:val="002C5D74"/>
    <w:rsid w:val="002C6108"/>
    <w:rsid w:val="002C6912"/>
    <w:rsid w:val="002C6D58"/>
    <w:rsid w:val="002C7B09"/>
    <w:rsid w:val="002C7DD2"/>
    <w:rsid w:val="002C7FFB"/>
    <w:rsid w:val="002D03A9"/>
    <w:rsid w:val="002D0754"/>
    <w:rsid w:val="002D1919"/>
    <w:rsid w:val="002D1F2E"/>
    <w:rsid w:val="002D1F4A"/>
    <w:rsid w:val="002D33DE"/>
    <w:rsid w:val="002D362A"/>
    <w:rsid w:val="002D3999"/>
    <w:rsid w:val="002D4219"/>
    <w:rsid w:val="002D4653"/>
    <w:rsid w:val="002D484F"/>
    <w:rsid w:val="002D4C2B"/>
    <w:rsid w:val="002D5063"/>
    <w:rsid w:val="002D50D8"/>
    <w:rsid w:val="002D5589"/>
    <w:rsid w:val="002D5D79"/>
    <w:rsid w:val="002D5EE3"/>
    <w:rsid w:val="002D6777"/>
    <w:rsid w:val="002D682E"/>
    <w:rsid w:val="002D6C81"/>
    <w:rsid w:val="002D6F64"/>
    <w:rsid w:val="002D75F1"/>
    <w:rsid w:val="002D7A36"/>
    <w:rsid w:val="002D7BB1"/>
    <w:rsid w:val="002E1030"/>
    <w:rsid w:val="002E1264"/>
    <w:rsid w:val="002E15D0"/>
    <w:rsid w:val="002E1919"/>
    <w:rsid w:val="002E2329"/>
    <w:rsid w:val="002E233A"/>
    <w:rsid w:val="002E236C"/>
    <w:rsid w:val="002E259F"/>
    <w:rsid w:val="002E2FEC"/>
    <w:rsid w:val="002E35BD"/>
    <w:rsid w:val="002E4361"/>
    <w:rsid w:val="002E49E3"/>
    <w:rsid w:val="002E4B4E"/>
    <w:rsid w:val="002E4BFB"/>
    <w:rsid w:val="002E4E4E"/>
    <w:rsid w:val="002E617C"/>
    <w:rsid w:val="002E6204"/>
    <w:rsid w:val="002E6466"/>
    <w:rsid w:val="002E694C"/>
    <w:rsid w:val="002E6B4C"/>
    <w:rsid w:val="002E6DBC"/>
    <w:rsid w:val="002E7053"/>
    <w:rsid w:val="002E777C"/>
    <w:rsid w:val="002E7873"/>
    <w:rsid w:val="002E7995"/>
    <w:rsid w:val="002E7A3E"/>
    <w:rsid w:val="002F0726"/>
    <w:rsid w:val="002F0BBE"/>
    <w:rsid w:val="002F14A5"/>
    <w:rsid w:val="002F2A2E"/>
    <w:rsid w:val="002F2AD1"/>
    <w:rsid w:val="002F2F77"/>
    <w:rsid w:val="002F3AD1"/>
    <w:rsid w:val="002F4077"/>
    <w:rsid w:val="002F44F8"/>
    <w:rsid w:val="002F4566"/>
    <w:rsid w:val="002F4AB3"/>
    <w:rsid w:val="002F4FE9"/>
    <w:rsid w:val="002F5E7A"/>
    <w:rsid w:val="002F630B"/>
    <w:rsid w:val="002F7283"/>
    <w:rsid w:val="002F752E"/>
    <w:rsid w:val="002F77DF"/>
    <w:rsid w:val="00300287"/>
    <w:rsid w:val="0030062B"/>
    <w:rsid w:val="003007AF"/>
    <w:rsid w:val="00300986"/>
    <w:rsid w:val="00300FA7"/>
    <w:rsid w:val="003027E5"/>
    <w:rsid w:val="00303736"/>
    <w:rsid w:val="00303DE7"/>
    <w:rsid w:val="0030473F"/>
    <w:rsid w:val="00304990"/>
    <w:rsid w:val="00304B9E"/>
    <w:rsid w:val="00305F96"/>
    <w:rsid w:val="0030608A"/>
    <w:rsid w:val="00307100"/>
    <w:rsid w:val="003071B0"/>
    <w:rsid w:val="003071CB"/>
    <w:rsid w:val="003076B8"/>
    <w:rsid w:val="00307D35"/>
    <w:rsid w:val="00311CA1"/>
    <w:rsid w:val="0031214F"/>
    <w:rsid w:val="003124A7"/>
    <w:rsid w:val="003124F0"/>
    <w:rsid w:val="003126CB"/>
    <w:rsid w:val="003128D4"/>
    <w:rsid w:val="003131E8"/>
    <w:rsid w:val="00313928"/>
    <w:rsid w:val="003153F7"/>
    <w:rsid w:val="0031569C"/>
    <w:rsid w:val="0031582E"/>
    <w:rsid w:val="00315A38"/>
    <w:rsid w:val="00315D23"/>
    <w:rsid w:val="00315DAE"/>
    <w:rsid w:val="00316486"/>
    <w:rsid w:val="00316B43"/>
    <w:rsid w:val="00317911"/>
    <w:rsid w:val="00317D2F"/>
    <w:rsid w:val="0032019A"/>
    <w:rsid w:val="00321745"/>
    <w:rsid w:val="003217F7"/>
    <w:rsid w:val="00321C1C"/>
    <w:rsid w:val="003226A7"/>
    <w:rsid w:val="00322796"/>
    <w:rsid w:val="003233FA"/>
    <w:rsid w:val="00323BC5"/>
    <w:rsid w:val="00324480"/>
    <w:rsid w:val="003244EA"/>
    <w:rsid w:val="0032488D"/>
    <w:rsid w:val="00324F9A"/>
    <w:rsid w:val="003250A5"/>
    <w:rsid w:val="00325958"/>
    <w:rsid w:val="00325A1B"/>
    <w:rsid w:val="003267B3"/>
    <w:rsid w:val="0032685B"/>
    <w:rsid w:val="00327293"/>
    <w:rsid w:val="003276AC"/>
    <w:rsid w:val="00327986"/>
    <w:rsid w:val="00327A8D"/>
    <w:rsid w:val="00327E3E"/>
    <w:rsid w:val="00330AF5"/>
    <w:rsid w:val="00330C1A"/>
    <w:rsid w:val="0033135C"/>
    <w:rsid w:val="00331C34"/>
    <w:rsid w:val="00331D7D"/>
    <w:rsid w:val="00332479"/>
    <w:rsid w:val="003329A5"/>
    <w:rsid w:val="00333B8E"/>
    <w:rsid w:val="00334136"/>
    <w:rsid w:val="0033477C"/>
    <w:rsid w:val="00335053"/>
    <w:rsid w:val="00335AB6"/>
    <w:rsid w:val="003361B7"/>
    <w:rsid w:val="0033624D"/>
    <w:rsid w:val="003369C0"/>
    <w:rsid w:val="00337934"/>
    <w:rsid w:val="00340073"/>
    <w:rsid w:val="003402E1"/>
    <w:rsid w:val="00340788"/>
    <w:rsid w:val="00340C31"/>
    <w:rsid w:val="00340CE5"/>
    <w:rsid w:val="00340DA6"/>
    <w:rsid w:val="003415AC"/>
    <w:rsid w:val="003416F5"/>
    <w:rsid w:val="0034175A"/>
    <w:rsid w:val="0034179E"/>
    <w:rsid w:val="0034192D"/>
    <w:rsid w:val="00342346"/>
    <w:rsid w:val="00342374"/>
    <w:rsid w:val="0034289E"/>
    <w:rsid w:val="00342AAA"/>
    <w:rsid w:val="0034319A"/>
    <w:rsid w:val="0034395B"/>
    <w:rsid w:val="00343CA5"/>
    <w:rsid w:val="00343F55"/>
    <w:rsid w:val="0034453C"/>
    <w:rsid w:val="003445CF"/>
    <w:rsid w:val="003450D4"/>
    <w:rsid w:val="0034538E"/>
    <w:rsid w:val="003460E9"/>
    <w:rsid w:val="0034635A"/>
    <w:rsid w:val="0034771A"/>
    <w:rsid w:val="003503EF"/>
    <w:rsid w:val="00350A04"/>
    <w:rsid w:val="00350BAD"/>
    <w:rsid w:val="0035142D"/>
    <w:rsid w:val="0035146B"/>
    <w:rsid w:val="003514E5"/>
    <w:rsid w:val="003517CA"/>
    <w:rsid w:val="00351EF7"/>
    <w:rsid w:val="003522CC"/>
    <w:rsid w:val="00352309"/>
    <w:rsid w:val="00352874"/>
    <w:rsid w:val="00353383"/>
    <w:rsid w:val="00353600"/>
    <w:rsid w:val="003545D9"/>
    <w:rsid w:val="00354CF7"/>
    <w:rsid w:val="00354D93"/>
    <w:rsid w:val="003560A5"/>
    <w:rsid w:val="003561AC"/>
    <w:rsid w:val="0035640A"/>
    <w:rsid w:val="00356444"/>
    <w:rsid w:val="00356606"/>
    <w:rsid w:val="00356A98"/>
    <w:rsid w:val="00356F0A"/>
    <w:rsid w:val="00357C32"/>
    <w:rsid w:val="00357D66"/>
    <w:rsid w:val="0036002F"/>
    <w:rsid w:val="00360127"/>
    <w:rsid w:val="003604DD"/>
    <w:rsid w:val="00360710"/>
    <w:rsid w:val="00360821"/>
    <w:rsid w:val="0036146B"/>
    <w:rsid w:val="00361648"/>
    <w:rsid w:val="003617DF"/>
    <w:rsid w:val="003618FE"/>
    <w:rsid w:val="0036251B"/>
    <w:rsid w:val="00362808"/>
    <w:rsid w:val="0036365B"/>
    <w:rsid w:val="00363720"/>
    <w:rsid w:val="00363AC3"/>
    <w:rsid w:val="00363AE6"/>
    <w:rsid w:val="0036413E"/>
    <w:rsid w:val="00364158"/>
    <w:rsid w:val="00364426"/>
    <w:rsid w:val="00364FCB"/>
    <w:rsid w:val="00364FE4"/>
    <w:rsid w:val="003656A7"/>
    <w:rsid w:val="00366619"/>
    <w:rsid w:val="0036662E"/>
    <w:rsid w:val="00366B11"/>
    <w:rsid w:val="0036703D"/>
    <w:rsid w:val="00367301"/>
    <w:rsid w:val="00367344"/>
    <w:rsid w:val="00367937"/>
    <w:rsid w:val="00367C1D"/>
    <w:rsid w:val="00367D5D"/>
    <w:rsid w:val="00367DFA"/>
    <w:rsid w:val="0037055D"/>
    <w:rsid w:val="003707B1"/>
    <w:rsid w:val="00370BAF"/>
    <w:rsid w:val="00372418"/>
    <w:rsid w:val="00372D09"/>
    <w:rsid w:val="0037326A"/>
    <w:rsid w:val="00373392"/>
    <w:rsid w:val="003733D8"/>
    <w:rsid w:val="0037362F"/>
    <w:rsid w:val="0037460F"/>
    <w:rsid w:val="0037488C"/>
    <w:rsid w:val="00374AA6"/>
    <w:rsid w:val="00374B63"/>
    <w:rsid w:val="0037548C"/>
    <w:rsid w:val="00375C52"/>
    <w:rsid w:val="00375D62"/>
    <w:rsid w:val="00375E24"/>
    <w:rsid w:val="00377107"/>
    <w:rsid w:val="00380B49"/>
    <w:rsid w:val="003810A3"/>
    <w:rsid w:val="00381274"/>
    <w:rsid w:val="003812DB"/>
    <w:rsid w:val="0038183B"/>
    <w:rsid w:val="00381854"/>
    <w:rsid w:val="00381BFE"/>
    <w:rsid w:val="00382529"/>
    <w:rsid w:val="00382C69"/>
    <w:rsid w:val="003836CB"/>
    <w:rsid w:val="003838AC"/>
    <w:rsid w:val="00383A01"/>
    <w:rsid w:val="00383E43"/>
    <w:rsid w:val="00384A47"/>
    <w:rsid w:val="00384C4B"/>
    <w:rsid w:val="00385248"/>
    <w:rsid w:val="0038601A"/>
    <w:rsid w:val="003908CE"/>
    <w:rsid w:val="00391ABF"/>
    <w:rsid w:val="00391B39"/>
    <w:rsid w:val="00391BE4"/>
    <w:rsid w:val="00392812"/>
    <w:rsid w:val="00393381"/>
    <w:rsid w:val="00393839"/>
    <w:rsid w:val="00393AC4"/>
    <w:rsid w:val="00393F8C"/>
    <w:rsid w:val="00394E3B"/>
    <w:rsid w:val="00394EA4"/>
    <w:rsid w:val="003955AE"/>
    <w:rsid w:val="00395F0C"/>
    <w:rsid w:val="003960D4"/>
    <w:rsid w:val="003964B8"/>
    <w:rsid w:val="00397A22"/>
    <w:rsid w:val="00397BC5"/>
    <w:rsid w:val="00397D1D"/>
    <w:rsid w:val="00397E0B"/>
    <w:rsid w:val="00397EB1"/>
    <w:rsid w:val="003A00A5"/>
    <w:rsid w:val="003A083E"/>
    <w:rsid w:val="003A19F9"/>
    <w:rsid w:val="003A1ECD"/>
    <w:rsid w:val="003A2DCB"/>
    <w:rsid w:val="003A312E"/>
    <w:rsid w:val="003A3716"/>
    <w:rsid w:val="003A4003"/>
    <w:rsid w:val="003A402D"/>
    <w:rsid w:val="003A4074"/>
    <w:rsid w:val="003A46E2"/>
    <w:rsid w:val="003A5802"/>
    <w:rsid w:val="003A6108"/>
    <w:rsid w:val="003A62B9"/>
    <w:rsid w:val="003A6F06"/>
    <w:rsid w:val="003A71D7"/>
    <w:rsid w:val="003A72D6"/>
    <w:rsid w:val="003A74B3"/>
    <w:rsid w:val="003A751B"/>
    <w:rsid w:val="003B02B1"/>
    <w:rsid w:val="003B0E8F"/>
    <w:rsid w:val="003B1374"/>
    <w:rsid w:val="003B1A12"/>
    <w:rsid w:val="003B1E40"/>
    <w:rsid w:val="003B222F"/>
    <w:rsid w:val="003B2E58"/>
    <w:rsid w:val="003B2E9A"/>
    <w:rsid w:val="003B3114"/>
    <w:rsid w:val="003B380D"/>
    <w:rsid w:val="003B38DF"/>
    <w:rsid w:val="003B425D"/>
    <w:rsid w:val="003B4B63"/>
    <w:rsid w:val="003B69F6"/>
    <w:rsid w:val="003B6CD9"/>
    <w:rsid w:val="003B71FA"/>
    <w:rsid w:val="003B7890"/>
    <w:rsid w:val="003B7BCC"/>
    <w:rsid w:val="003B7DDE"/>
    <w:rsid w:val="003C0291"/>
    <w:rsid w:val="003C04E5"/>
    <w:rsid w:val="003C0B92"/>
    <w:rsid w:val="003C0ECB"/>
    <w:rsid w:val="003C1374"/>
    <w:rsid w:val="003C1D94"/>
    <w:rsid w:val="003C2416"/>
    <w:rsid w:val="003C257A"/>
    <w:rsid w:val="003C2602"/>
    <w:rsid w:val="003C3608"/>
    <w:rsid w:val="003C37C2"/>
    <w:rsid w:val="003C3F3C"/>
    <w:rsid w:val="003C430B"/>
    <w:rsid w:val="003C46A1"/>
    <w:rsid w:val="003C4E85"/>
    <w:rsid w:val="003C4FFA"/>
    <w:rsid w:val="003C544D"/>
    <w:rsid w:val="003C59E1"/>
    <w:rsid w:val="003C5D08"/>
    <w:rsid w:val="003C6314"/>
    <w:rsid w:val="003C69A6"/>
    <w:rsid w:val="003C7472"/>
    <w:rsid w:val="003C78D6"/>
    <w:rsid w:val="003C79F9"/>
    <w:rsid w:val="003D01F9"/>
    <w:rsid w:val="003D0F99"/>
    <w:rsid w:val="003D1018"/>
    <w:rsid w:val="003D1786"/>
    <w:rsid w:val="003D1F45"/>
    <w:rsid w:val="003D289F"/>
    <w:rsid w:val="003D298C"/>
    <w:rsid w:val="003D2A6E"/>
    <w:rsid w:val="003D2C94"/>
    <w:rsid w:val="003D3485"/>
    <w:rsid w:val="003D3891"/>
    <w:rsid w:val="003D3978"/>
    <w:rsid w:val="003D3BB3"/>
    <w:rsid w:val="003D416C"/>
    <w:rsid w:val="003D501C"/>
    <w:rsid w:val="003D5B0F"/>
    <w:rsid w:val="003D5BB3"/>
    <w:rsid w:val="003D662C"/>
    <w:rsid w:val="003D6654"/>
    <w:rsid w:val="003D7499"/>
    <w:rsid w:val="003D752F"/>
    <w:rsid w:val="003D771B"/>
    <w:rsid w:val="003D7E2D"/>
    <w:rsid w:val="003D7F52"/>
    <w:rsid w:val="003E0464"/>
    <w:rsid w:val="003E05C0"/>
    <w:rsid w:val="003E0FD5"/>
    <w:rsid w:val="003E12EB"/>
    <w:rsid w:val="003E13D9"/>
    <w:rsid w:val="003E1A01"/>
    <w:rsid w:val="003E1A39"/>
    <w:rsid w:val="003E1BD9"/>
    <w:rsid w:val="003E1FC8"/>
    <w:rsid w:val="003E3132"/>
    <w:rsid w:val="003E328B"/>
    <w:rsid w:val="003E34B2"/>
    <w:rsid w:val="003E357C"/>
    <w:rsid w:val="003E391E"/>
    <w:rsid w:val="003E3A11"/>
    <w:rsid w:val="003E3D1C"/>
    <w:rsid w:val="003E4161"/>
    <w:rsid w:val="003E4921"/>
    <w:rsid w:val="003E4C9A"/>
    <w:rsid w:val="003E4D84"/>
    <w:rsid w:val="003E54BF"/>
    <w:rsid w:val="003E5D85"/>
    <w:rsid w:val="003E61DF"/>
    <w:rsid w:val="003E651A"/>
    <w:rsid w:val="003E6809"/>
    <w:rsid w:val="003E68C5"/>
    <w:rsid w:val="003E6C8B"/>
    <w:rsid w:val="003E7868"/>
    <w:rsid w:val="003E7DE0"/>
    <w:rsid w:val="003F0ECE"/>
    <w:rsid w:val="003F12F4"/>
    <w:rsid w:val="003F1528"/>
    <w:rsid w:val="003F1A51"/>
    <w:rsid w:val="003F23AA"/>
    <w:rsid w:val="003F23CD"/>
    <w:rsid w:val="003F2639"/>
    <w:rsid w:val="003F2B4D"/>
    <w:rsid w:val="003F2C05"/>
    <w:rsid w:val="003F3281"/>
    <w:rsid w:val="003F3510"/>
    <w:rsid w:val="003F4615"/>
    <w:rsid w:val="003F49AC"/>
    <w:rsid w:val="003F4B6A"/>
    <w:rsid w:val="003F4BBE"/>
    <w:rsid w:val="003F4E5E"/>
    <w:rsid w:val="003F566C"/>
    <w:rsid w:val="003F5726"/>
    <w:rsid w:val="003F5A75"/>
    <w:rsid w:val="003F60AA"/>
    <w:rsid w:val="003F670C"/>
    <w:rsid w:val="003F67B0"/>
    <w:rsid w:val="003F7098"/>
    <w:rsid w:val="003F78A7"/>
    <w:rsid w:val="003F7D90"/>
    <w:rsid w:val="003F7E77"/>
    <w:rsid w:val="004005E4"/>
    <w:rsid w:val="00400BC0"/>
    <w:rsid w:val="0040102B"/>
    <w:rsid w:val="00401059"/>
    <w:rsid w:val="004010C2"/>
    <w:rsid w:val="00401C01"/>
    <w:rsid w:val="0040351F"/>
    <w:rsid w:val="004039BD"/>
    <w:rsid w:val="004040B8"/>
    <w:rsid w:val="00405237"/>
    <w:rsid w:val="004053F7"/>
    <w:rsid w:val="0040571F"/>
    <w:rsid w:val="00405D80"/>
    <w:rsid w:val="00406553"/>
    <w:rsid w:val="004068C9"/>
    <w:rsid w:val="00406DCC"/>
    <w:rsid w:val="00407177"/>
    <w:rsid w:val="00407222"/>
    <w:rsid w:val="0040733D"/>
    <w:rsid w:val="00410602"/>
    <w:rsid w:val="004106B0"/>
    <w:rsid w:val="00410D47"/>
    <w:rsid w:val="0041148A"/>
    <w:rsid w:val="0041222F"/>
    <w:rsid w:val="0041245F"/>
    <w:rsid w:val="0041278E"/>
    <w:rsid w:val="004127C2"/>
    <w:rsid w:val="004128E4"/>
    <w:rsid w:val="00412B84"/>
    <w:rsid w:val="00412C78"/>
    <w:rsid w:val="00412C91"/>
    <w:rsid w:val="00412DF3"/>
    <w:rsid w:val="004132E0"/>
    <w:rsid w:val="004133B1"/>
    <w:rsid w:val="00413911"/>
    <w:rsid w:val="00413E16"/>
    <w:rsid w:val="004146A2"/>
    <w:rsid w:val="00414F64"/>
    <w:rsid w:val="004156DC"/>
    <w:rsid w:val="00416528"/>
    <w:rsid w:val="004167B4"/>
    <w:rsid w:val="00416C14"/>
    <w:rsid w:val="00416D64"/>
    <w:rsid w:val="0041791B"/>
    <w:rsid w:val="004179A2"/>
    <w:rsid w:val="00417BE8"/>
    <w:rsid w:val="004200BD"/>
    <w:rsid w:val="00420333"/>
    <w:rsid w:val="0042047F"/>
    <w:rsid w:val="004208F8"/>
    <w:rsid w:val="00420FAA"/>
    <w:rsid w:val="00421920"/>
    <w:rsid w:val="004229F2"/>
    <w:rsid w:val="00423B96"/>
    <w:rsid w:val="00424013"/>
    <w:rsid w:val="004255E2"/>
    <w:rsid w:val="00425601"/>
    <w:rsid w:val="00425764"/>
    <w:rsid w:val="004264FA"/>
    <w:rsid w:val="00426509"/>
    <w:rsid w:val="0042691A"/>
    <w:rsid w:val="0042720F"/>
    <w:rsid w:val="00427CB1"/>
    <w:rsid w:val="0043003D"/>
    <w:rsid w:val="00430BC4"/>
    <w:rsid w:val="00431A07"/>
    <w:rsid w:val="00431B7F"/>
    <w:rsid w:val="0043267C"/>
    <w:rsid w:val="00432719"/>
    <w:rsid w:val="0043290C"/>
    <w:rsid w:val="004333AA"/>
    <w:rsid w:val="00433B20"/>
    <w:rsid w:val="00433C4D"/>
    <w:rsid w:val="00433D75"/>
    <w:rsid w:val="00433E80"/>
    <w:rsid w:val="0043420C"/>
    <w:rsid w:val="00434293"/>
    <w:rsid w:val="00434994"/>
    <w:rsid w:val="00434BA7"/>
    <w:rsid w:val="00434C6A"/>
    <w:rsid w:val="00434E1E"/>
    <w:rsid w:val="0043598D"/>
    <w:rsid w:val="004359AF"/>
    <w:rsid w:val="00435ED1"/>
    <w:rsid w:val="00437043"/>
    <w:rsid w:val="0043796D"/>
    <w:rsid w:val="00437E67"/>
    <w:rsid w:val="00440551"/>
    <w:rsid w:val="004409D0"/>
    <w:rsid w:val="00441899"/>
    <w:rsid w:val="0044257E"/>
    <w:rsid w:val="004428C0"/>
    <w:rsid w:val="00443357"/>
    <w:rsid w:val="00443368"/>
    <w:rsid w:val="0044372E"/>
    <w:rsid w:val="00443CF7"/>
    <w:rsid w:val="00444121"/>
    <w:rsid w:val="0044452E"/>
    <w:rsid w:val="004447D4"/>
    <w:rsid w:val="00445A6D"/>
    <w:rsid w:val="00445BF9"/>
    <w:rsid w:val="00445C3C"/>
    <w:rsid w:val="0044603D"/>
    <w:rsid w:val="00446755"/>
    <w:rsid w:val="00447B49"/>
    <w:rsid w:val="00447C8C"/>
    <w:rsid w:val="00450472"/>
    <w:rsid w:val="00450642"/>
    <w:rsid w:val="00450B68"/>
    <w:rsid w:val="004514AE"/>
    <w:rsid w:val="0045228E"/>
    <w:rsid w:val="004523AE"/>
    <w:rsid w:val="00452507"/>
    <w:rsid w:val="00453644"/>
    <w:rsid w:val="004538DF"/>
    <w:rsid w:val="00453A40"/>
    <w:rsid w:val="004544AA"/>
    <w:rsid w:val="004552D5"/>
    <w:rsid w:val="00455C41"/>
    <w:rsid w:val="00456047"/>
    <w:rsid w:val="0045611B"/>
    <w:rsid w:val="00456632"/>
    <w:rsid w:val="0045677E"/>
    <w:rsid w:val="004572FC"/>
    <w:rsid w:val="00460712"/>
    <w:rsid w:val="00460C0C"/>
    <w:rsid w:val="004618AF"/>
    <w:rsid w:val="004619EE"/>
    <w:rsid w:val="00461D1D"/>
    <w:rsid w:val="004628C0"/>
    <w:rsid w:val="00463185"/>
    <w:rsid w:val="00463709"/>
    <w:rsid w:val="0046418F"/>
    <w:rsid w:val="0046491F"/>
    <w:rsid w:val="00465307"/>
    <w:rsid w:val="0046536C"/>
    <w:rsid w:val="00465523"/>
    <w:rsid w:val="004667D8"/>
    <w:rsid w:val="004669C1"/>
    <w:rsid w:val="00467222"/>
    <w:rsid w:val="00467BD7"/>
    <w:rsid w:val="00467FDC"/>
    <w:rsid w:val="00470395"/>
    <w:rsid w:val="00470511"/>
    <w:rsid w:val="004705F8"/>
    <w:rsid w:val="004708EF"/>
    <w:rsid w:val="00471A3D"/>
    <w:rsid w:val="00471F1B"/>
    <w:rsid w:val="00472C4D"/>
    <w:rsid w:val="00472D67"/>
    <w:rsid w:val="0047352F"/>
    <w:rsid w:val="0047383C"/>
    <w:rsid w:val="00473C7F"/>
    <w:rsid w:val="00473E1E"/>
    <w:rsid w:val="00474018"/>
    <w:rsid w:val="00474B8A"/>
    <w:rsid w:val="00475493"/>
    <w:rsid w:val="004755A6"/>
    <w:rsid w:val="00475E10"/>
    <w:rsid w:val="0047688D"/>
    <w:rsid w:val="00476A42"/>
    <w:rsid w:val="004773C9"/>
    <w:rsid w:val="004777A7"/>
    <w:rsid w:val="00477A6A"/>
    <w:rsid w:val="00480204"/>
    <w:rsid w:val="00480299"/>
    <w:rsid w:val="004808AC"/>
    <w:rsid w:val="00480C4D"/>
    <w:rsid w:val="00480EC5"/>
    <w:rsid w:val="004816BC"/>
    <w:rsid w:val="00481A38"/>
    <w:rsid w:val="00481A63"/>
    <w:rsid w:val="004820DD"/>
    <w:rsid w:val="004825C4"/>
    <w:rsid w:val="00482C15"/>
    <w:rsid w:val="00482DD9"/>
    <w:rsid w:val="0048399A"/>
    <w:rsid w:val="00483C4F"/>
    <w:rsid w:val="004840BA"/>
    <w:rsid w:val="004841F9"/>
    <w:rsid w:val="004842D1"/>
    <w:rsid w:val="00484649"/>
    <w:rsid w:val="004848B7"/>
    <w:rsid w:val="00484AD1"/>
    <w:rsid w:val="00484B8F"/>
    <w:rsid w:val="00486FD7"/>
    <w:rsid w:val="00487322"/>
    <w:rsid w:val="004874A3"/>
    <w:rsid w:val="004877CC"/>
    <w:rsid w:val="00487EF8"/>
    <w:rsid w:val="00490303"/>
    <w:rsid w:val="004905C2"/>
    <w:rsid w:val="00491162"/>
    <w:rsid w:val="004912BC"/>
    <w:rsid w:val="00491A03"/>
    <w:rsid w:val="00491CE7"/>
    <w:rsid w:val="00491D1A"/>
    <w:rsid w:val="0049314A"/>
    <w:rsid w:val="00493664"/>
    <w:rsid w:val="004939D1"/>
    <w:rsid w:val="00493FAA"/>
    <w:rsid w:val="00494430"/>
    <w:rsid w:val="004955AC"/>
    <w:rsid w:val="00495604"/>
    <w:rsid w:val="00495C92"/>
    <w:rsid w:val="00495F4F"/>
    <w:rsid w:val="004969F9"/>
    <w:rsid w:val="0049722D"/>
    <w:rsid w:val="00497602"/>
    <w:rsid w:val="00497BBA"/>
    <w:rsid w:val="004A04AD"/>
    <w:rsid w:val="004A07CF"/>
    <w:rsid w:val="004A0A52"/>
    <w:rsid w:val="004A0BBB"/>
    <w:rsid w:val="004A0ED7"/>
    <w:rsid w:val="004A10C5"/>
    <w:rsid w:val="004A144A"/>
    <w:rsid w:val="004A278B"/>
    <w:rsid w:val="004A2ADC"/>
    <w:rsid w:val="004A2B95"/>
    <w:rsid w:val="004A2EB8"/>
    <w:rsid w:val="004A2F5D"/>
    <w:rsid w:val="004A35F5"/>
    <w:rsid w:val="004A3998"/>
    <w:rsid w:val="004A4831"/>
    <w:rsid w:val="004A4B92"/>
    <w:rsid w:val="004A4FB7"/>
    <w:rsid w:val="004A663D"/>
    <w:rsid w:val="004A6691"/>
    <w:rsid w:val="004A6E87"/>
    <w:rsid w:val="004A72DC"/>
    <w:rsid w:val="004A7BE8"/>
    <w:rsid w:val="004B0049"/>
    <w:rsid w:val="004B0853"/>
    <w:rsid w:val="004B0A59"/>
    <w:rsid w:val="004B0AAE"/>
    <w:rsid w:val="004B0F5E"/>
    <w:rsid w:val="004B2007"/>
    <w:rsid w:val="004B208C"/>
    <w:rsid w:val="004B2574"/>
    <w:rsid w:val="004B2846"/>
    <w:rsid w:val="004B2AD5"/>
    <w:rsid w:val="004B2DB6"/>
    <w:rsid w:val="004B318B"/>
    <w:rsid w:val="004B33F9"/>
    <w:rsid w:val="004B39B9"/>
    <w:rsid w:val="004B4098"/>
    <w:rsid w:val="004B452A"/>
    <w:rsid w:val="004B46E6"/>
    <w:rsid w:val="004B47AC"/>
    <w:rsid w:val="004B52CF"/>
    <w:rsid w:val="004B53C7"/>
    <w:rsid w:val="004B5BEE"/>
    <w:rsid w:val="004B5CED"/>
    <w:rsid w:val="004B6475"/>
    <w:rsid w:val="004B679D"/>
    <w:rsid w:val="004B6AA3"/>
    <w:rsid w:val="004B6CE2"/>
    <w:rsid w:val="004B7481"/>
    <w:rsid w:val="004B7641"/>
    <w:rsid w:val="004B7A38"/>
    <w:rsid w:val="004B7F3F"/>
    <w:rsid w:val="004C01DF"/>
    <w:rsid w:val="004C0C7F"/>
    <w:rsid w:val="004C0E23"/>
    <w:rsid w:val="004C1321"/>
    <w:rsid w:val="004C134A"/>
    <w:rsid w:val="004C1D1A"/>
    <w:rsid w:val="004C3241"/>
    <w:rsid w:val="004C3601"/>
    <w:rsid w:val="004C3A5C"/>
    <w:rsid w:val="004C3C68"/>
    <w:rsid w:val="004C4B77"/>
    <w:rsid w:val="004C5145"/>
    <w:rsid w:val="004C5A09"/>
    <w:rsid w:val="004C5B0A"/>
    <w:rsid w:val="004C6712"/>
    <w:rsid w:val="004C6A09"/>
    <w:rsid w:val="004C6CF5"/>
    <w:rsid w:val="004C6FD5"/>
    <w:rsid w:val="004C7CCD"/>
    <w:rsid w:val="004C7CF4"/>
    <w:rsid w:val="004D0259"/>
    <w:rsid w:val="004D081C"/>
    <w:rsid w:val="004D1258"/>
    <w:rsid w:val="004D173C"/>
    <w:rsid w:val="004D1C8F"/>
    <w:rsid w:val="004D20EB"/>
    <w:rsid w:val="004D3D95"/>
    <w:rsid w:val="004D3F89"/>
    <w:rsid w:val="004D414A"/>
    <w:rsid w:val="004D4266"/>
    <w:rsid w:val="004D4F17"/>
    <w:rsid w:val="004D53EE"/>
    <w:rsid w:val="004D6162"/>
    <w:rsid w:val="004D6198"/>
    <w:rsid w:val="004D646B"/>
    <w:rsid w:val="004D67F9"/>
    <w:rsid w:val="004D6F07"/>
    <w:rsid w:val="004D6F7E"/>
    <w:rsid w:val="004D7254"/>
    <w:rsid w:val="004D729A"/>
    <w:rsid w:val="004D76A6"/>
    <w:rsid w:val="004D7E74"/>
    <w:rsid w:val="004E016A"/>
    <w:rsid w:val="004E0581"/>
    <w:rsid w:val="004E064A"/>
    <w:rsid w:val="004E0731"/>
    <w:rsid w:val="004E080D"/>
    <w:rsid w:val="004E0C16"/>
    <w:rsid w:val="004E138D"/>
    <w:rsid w:val="004E13CD"/>
    <w:rsid w:val="004E1C5E"/>
    <w:rsid w:val="004E1D3F"/>
    <w:rsid w:val="004E1F80"/>
    <w:rsid w:val="004E364B"/>
    <w:rsid w:val="004E381F"/>
    <w:rsid w:val="004E38A7"/>
    <w:rsid w:val="004E3971"/>
    <w:rsid w:val="004E3BF4"/>
    <w:rsid w:val="004E3C78"/>
    <w:rsid w:val="004E424B"/>
    <w:rsid w:val="004E4E77"/>
    <w:rsid w:val="004E6A70"/>
    <w:rsid w:val="004E6CBD"/>
    <w:rsid w:val="004E787F"/>
    <w:rsid w:val="004E7A84"/>
    <w:rsid w:val="004E7FF8"/>
    <w:rsid w:val="004F049C"/>
    <w:rsid w:val="004F085F"/>
    <w:rsid w:val="004F0B20"/>
    <w:rsid w:val="004F0C4A"/>
    <w:rsid w:val="004F0CAE"/>
    <w:rsid w:val="004F1C75"/>
    <w:rsid w:val="004F1FEA"/>
    <w:rsid w:val="004F332E"/>
    <w:rsid w:val="004F371C"/>
    <w:rsid w:val="004F4F79"/>
    <w:rsid w:val="004F5069"/>
    <w:rsid w:val="004F5084"/>
    <w:rsid w:val="004F541E"/>
    <w:rsid w:val="004F59D3"/>
    <w:rsid w:val="004F5B22"/>
    <w:rsid w:val="004F6184"/>
    <w:rsid w:val="004F66AD"/>
    <w:rsid w:val="004F66E6"/>
    <w:rsid w:val="004F6708"/>
    <w:rsid w:val="004F78EF"/>
    <w:rsid w:val="004F7A86"/>
    <w:rsid w:val="004F7AF7"/>
    <w:rsid w:val="0050030A"/>
    <w:rsid w:val="00500507"/>
    <w:rsid w:val="00500774"/>
    <w:rsid w:val="00500CB9"/>
    <w:rsid w:val="00500D7D"/>
    <w:rsid w:val="005011A1"/>
    <w:rsid w:val="005011BC"/>
    <w:rsid w:val="0050341D"/>
    <w:rsid w:val="005036AF"/>
    <w:rsid w:val="00503D5B"/>
    <w:rsid w:val="00503F44"/>
    <w:rsid w:val="005054F1"/>
    <w:rsid w:val="00506358"/>
    <w:rsid w:val="005066BE"/>
    <w:rsid w:val="0050680E"/>
    <w:rsid w:val="00507151"/>
    <w:rsid w:val="00507380"/>
    <w:rsid w:val="005074EC"/>
    <w:rsid w:val="00507687"/>
    <w:rsid w:val="00510C30"/>
    <w:rsid w:val="00510E97"/>
    <w:rsid w:val="005112A8"/>
    <w:rsid w:val="005123E1"/>
    <w:rsid w:val="00512A94"/>
    <w:rsid w:val="00512E71"/>
    <w:rsid w:val="00512E80"/>
    <w:rsid w:val="00513125"/>
    <w:rsid w:val="00513402"/>
    <w:rsid w:val="00513B05"/>
    <w:rsid w:val="00513B3C"/>
    <w:rsid w:val="005146D2"/>
    <w:rsid w:val="00515274"/>
    <w:rsid w:val="00515333"/>
    <w:rsid w:val="0051605C"/>
    <w:rsid w:val="005165CE"/>
    <w:rsid w:val="005166CE"/>
    <w:rsid w:val="00516C6F"/>
    <w:rsid w:val="00517109"/>
    <w:rsid w:val="005173C3"/>
    <w:rsid w:val="00517A10"/>
    <w:rsid w:val="005201EF"/>
    <w:rsid w:val="0052025C"/>
    <w:rsid w:val="00520DC7"/>
    <w:rsid w:val="00521046"/>
    <w:rsid w:val="005211FE"/>
    <w:rsid w:val="005214C5"/>
    <w:rsid w:val="0052189B"/>
    <w:rsid w:val="005221C8"/>
    <w:rsid w:val="0052256D"/>
    <w:rsid w:val="00522B70"/>
    <w:rsid w:val="00522D60"/>
    <w:rsid w:val="00522EC0"/>
    <w:rsid w:val="0052313B"/>
    <w:rsid w:val="0052332E"/>
    <w:rsid w:val="00523B4E"/>
    <w:rsid w:val="00523F4C"/>
    <w:rsid w:val="00524249"/>
    <w:rsid w:val="00525277"/>
    <w:rsid w:val="005253DC"/>
    <w:rsid w:val="00525791"/>
    <w:rsid w:val="0052579D"/>
    <w:rsid w:val="005258D8"/>
    <w:rsid w:val="00525A38"/>
    <w:rsid w:val="00525F0B"/>
    <w:rsid w:val="00526220"/>
    <w:rsid w:val="00526D30"/>
    <w:rsid w:val="00526E82"/>
    <w:rsid w:val="005273AD"/>
    <w:rsid w:val="00527A38"/>
    <w:rsid w:val="0053005A"/>
    <w:rsid w:val="0053018B"/>
    <w:rsid w:val="0053085E"/>
    <w:rsid w:val="00531101"/>
    <w:rsid w:val="005318FF"/>
    <w:rsid w:val="00531C30"/>
    <w:rsid w:val="005322ED"/>
    <w:rsid w:val="005325C8"/>
    <w:rsid w:val="0053300D"/>
    <w:rsid w:val="00533061"/>
    <w:rsid w:val="005331F6"/>
    <w:rsid w:val="00533691"/>
    <w:rsid w:val="00533B5B"/>
    <w:rsid w:val="00533E0D"/>
    <w:rsid w:val="00535167"/>
    <w:rsid w:val="00535390"/>
    <w:rsid w:val="00535417"/>
    <w:rsid w:val="005354F1"/>
    <w:rsid w:val="00535B19"/>
    <w:rsid w:val="0053617C"/>
    <w:rsid w:val="00536243"/>
    <w:rsid w:val="005371A4"/>
    <w:rsid w:val="0053735B"/>
    <w:rsid w:val="0054050E"/>
    <w:rsid w:val="00540F2F"/>
    <w:rsid w:val="00541734"/>
    <w:rsid w:val="00542291"/>
    <w:rsid w:val="005424EC"/>
    <w:rsid w:val="0054331E"/>
    <w:rsid w:val="0054349C"/>
    <w:rsid w:val="00543817"/>
    <w:rsid w:val="005442D1"/>
    <w:rsid w:val="005458E7"/>
    <w:rsid w:val="005459D5"/>
    <w:rsid w:val="00546670"/>
    <w:rsid w:val="00546C2F"/>
    <w:rsid w:val="00546E8C"/>
    <w:rsid w:val="005471BD"/>
    <w:rsid w:val="0054720A"/>
    <w:rsid w:val="00547E15"/>
    <w:rsid w:val="00550287"/>
    <w:rsid w:val="005507F7"/>
    <w:rsid w:val="0055162C"/>
    <w:rsid w:val="005516FD"/>
    <w:rsid w:val="005517AA"/>
    <w:rsid w:val="00551D57"/>
    <w:rsid w:val="00551DA5"/>
    <w:rsid w:val="00552897"/>
    <w:rsid w:val="00552FF8"/>
    <w:rsid w:val="0055439A"/>
    <w:rsid w:val="00554A02"/>
    <w:rsid w:val="00554B96"/>
    <w:rsid w:val="0055512D"/>
    <w:rsid w:val="00555FA6"/>
    <w:rsid w:val="005572CF"/>
    <w:rsid w:val="0055739F"/>
    <w:rsid w:val="005576F3"/>
    <w:rsid w:val="00557B06"/>
    <w:rsid w:val="00560D42"/>
    <w:rsid w:val="00560E70"/>
    <w:rsid w:val="00561008"/>
    <w:rsid w:val="00561CFD"/>
    <w:rsid w:val="00561EB0"/>
    <w:rsid w:val="0056409A"/>
    <w:rsid w:val="0056409D"/>
    <w:rsid w:val="005642F5"/>
    <w:rsid w:val="005646C0"/>
    <w:rsid w:val="005648DD"/>
    <w:rsid w:val="005651EB"/>
    <w:rsid w:val="00565324"/>
    <w:rsid w:val="0056565F"/>
    <w:rsid w:val="00565BD2"/>
    <w:rsid w:val="00565C81"/>
    <w:rsid w:val="00565D18"/>
    <w:rsid w:val="00565E79"/>
    <w:rsid w:val="005704C4"/>
    <w:rsid w:val="00571081"/>
    <w:rsid w:val="00571ACA"/>
    <w:rsid w:val="0057396E"/>
    <w:rsid w:val="00573ED2"/>
    <w:rsid w:val="0057496A"/>
    <w:rsid w:val="00574D17"/>
    <w:rsid w:val="00574DA4"/>
    <w:rsid w:val="00574EC8"/>
    <w:rsid w:val="005751A1"/>
    <w:rsid w:val="00575B2A"/>
    <w:rsid w:val="005765A1"/>
    <w:rsid w:val="005769BC"/>
    <w:rsid w:val="005771DC"/>
    <w:rsid w:val="00577371"/>
    <w:rsid w:val="005773F4"/>
    <w:rsid w:val="00577769"/>
    <w:rsid w:val="005779F2"/>
    <w:rsid w:val="00577A36"/>
    <w:rsid w:val="0058013C"/>
    <w:rsid w:val="005806F0"/>
    <w:rsid w:val="00580AD2"/>
    <w:rsid w:val="00580C7E"/>
    <w:rsid w:val="00580EC5"/>
    <w:rsid w:val="005817C0"/>
    <w:rsid w:val="005823E9"/>
    <w:rsid w:val="00582ACE"/>
    <w:rsid w:val="00582CCC"/>
    <w:rsid w:val="00584FC0"/>
    <w:rsid w:val="005855DD"/>
    <w:rsid w:val="0058565B"/>
    <w:rsid w:val="0058582A"/>
    <w:rsid w:val="00585919"/>
    <w:rsid w:val="00585E2E"/>
    <w:rsid w:val="00585E97"/>
    <w:rsid w:val="00587515"/>
    <w:rsid w:val="0058753E"/>
    <w:rsid w:val="00587A1F"/>
    <w:rsid w:val="005902B9"/>
    <w:rsid w:val="0059040F"/>
    <w:rsid w:val="00590B61"/>
    <w:rsid w:val="005911D4"/>
    <w:rsid w:val="005926D9"/>
    <w:rsid w:val="00592A3E"/>
    <w:rsid w:val="00593D5F"/>
    <w:rsid w:val="005942B0"/>
    <w:rsid w:val="005942F8"/>
    <w:rsid w:val="00594DFD"/>
    <w:rsid w:val="00595043"/>
    <w:rsid w:val="005953C2"/>
    <w:rsid w:val="00595483"/>
    <w:rsid w:val="00595E90"/>
    <w:rsid w:val="00596CFF"/>
    <w:rsid w:val="005975DF"/>
    <w:rsid w:val="00597760"/>
    <w:rsid w:val="00597E3F"/>
    <w:rsid w:val="005A0196"/>
    <w:rsid w:val="005A0AD3"/>
    <w:rsid w:val="005A1B6A"/>
    <w:rsid w:val="005A1E52"/>
    <w:rsid w:val="005A283B"/>
    <w:rsid w:val="005A2BF8"/>
    <w:rsid w:val="005A3770"/>
    <w:rsid w:val="005A45EB"/>
    <w:rsid w:val="005A4A6F"/>
    <w:rsid w:val="005A4BEB"/>
    <w:rsid w:val="005A4C0E"/>
    <w:rsid w:val="005A4E74"/>
    <w:rsid w:val="005A59D1"/>
    <w:rsid w:val="005A5D76"/>
    <w:rsid w:val="005A5FD2"/>
    <w:rsid w:val="005A6461"/>
    <w:rsid w:val="005A76AE"/>
    <w:rsid w:val="005A7834"/>
    <w:rsid w:val="005B105B"/>
    <w:rsid w:val="005B1512"/>
    <w:rsid w:val="005B1A72"/>
    <w:rsid w:val="005B1B8D"/>
    <w:rsid w:val="005B2242"/>
    <w:rsid w:val="005B2F48"/>
    <w:rsid w:val="005B3098"/>
    <w:rsid w:val="005B3C86"/>
    <w:rsid w:val="005B3CDF"/>
    <w:rsid w:val="005B43E3"/>
    <w:rsid w:val="005B4C3E"/>
    <w:rsid w:val="005B4D41"/>
    <w:rsid w:val="005B50AE"/>
    <w:rsid w:val="005B5425"/>
    <w:rsid w:val="005B55C0"/>
    <w:rsid w:val="005B5B6B"/>
    <w:rsid w:val="005B5CD8"/>
    <w:rsid w:val="005B6FE7"/>
    <w:rsid w:val="005B7694"/>
    <w:rsid w:val="005B7D65"/>
    <w:rsid w:val="005C0B56"/>
    <w:rsid w:val="005C0EAB"/>
    <w:rsid w:val="005C0F46"/>
    <w:rsid w:val="005C121A"/>
    <w:rsid w:val="005C16BC"/>
    <w:rsid w:val="005C1A80"/>
    <w:rsid w:val="005C1E9B"/>
    <w:rsid w:val="005C2170"/>
    <w:rsid w:val="005C2374"/>
    <w:rsid w:val="005C294C"/>
    <w:rsid w:val="005C2B8C"/>
    <w:rsid w:val="005C2B8E"/>
    <w:rsid w:val="005C2B98"/>
    <w:rsid w:val="005C32B8"/>
    <w:rsid w:val="005C3866"/>
    <w:rsid w:val="005C57B1"/>
    <w:rsid w:val="005C5E6B"/>
    <w:rsid w:val="005C65E5"/>
    <w:rsid w:val="005C70FE"/>
    <w:rsid w:val="005C7283"/>
    <w:rsid w:val="005C75D5"/>
    <w:rsid w:val="005C777E"/>
    <w:rsid w:val="005C7807"/>
    <w:rsid w:val="005C79DC"/>
    <w:rsid w:val="005D040D"/>
    <w:rsid w:val="005D0488"/>
    <w:rsid w:val="005D04BD"/>
    <w:rsid w:val="005D05E1"/>
    <w:rsid w:val="005D131D"/>
    <w:rsid w:val="005D14F9"/>
    <w:rsid w:val="005D20B0"/>
    <w:rsid w:val="005D2745"/>
    <w:rsid w:val="005D27AF"/>
    <w:rsid w:val="005D2A67"/>
    <w:rsid w:val="005D3160"/>
    <w:rsid w:val="005D3ACE"/>
    <w:rsid w:val="005D3C9A"/>
    <w:rsid w:val="005D3FDE"/>
    <w:rsid w:val="005D40AA"/>
    <w:rsid w:val="005D428A"/>
    <w:rsid w:val="005D44C0"/>
    <w:rsid w:val="005D584D"/>
    <w:rsid w:val="005D5BF4"/>
    <w:rsid w:val="005D674A"/>
    <w:rsid w:val="005E0817"/>
    <w:rsid w:val="005E08A8"/>
    <w:rsid w:val="005E10C3"/>
    <w:rsid w:val="005E2988"/>
    <w:rsid w:val="005E303C"/>
    <w:rsid w:val="005E3281"/>
    <w:rsid w:val="005E370C"/>
    <w:rsid w:val="005E4344"/>
    <w:rsid w:val="005E5C76"/>
    <w:rsid w:val="005E5C94"/>
    <w:rsid w:val="005E60D7"/>
    <w:rsid w:val="005E643D"/>
    <w:rsid w:val="005E6FA7"/>
    <w:rsid w:val="005E70D8"/>
    <w:rsid w:val="005E777F"/>
    <w:rsid w:val="005E7844"/>
    <w:rsid w:val="005F0445"/>
    <w:rsid w:val="005F0E9F"/>
    <w:rsid w:val="005F1984"/>
    <w:rsid w:val="005F1E85"/>
    <w:rsid w:val="005F2163"/>
    <w:rsid w:val="005F248D"/>
    <w:rsid w:val="005F306F"/>
    <w:rsid w:val="005F3369"/>
    <w:rsid w:val="005F3A68"/>
    <w:rsid w:val="005F3AE2"/>
    <w:rsid w:val="005F3BF2"/>
    <w:rsid w:val="005F4A1E"/>
    <w:rsid w:val="005F5F4C"/>
    <w:rsid w:val="005F692B"/>
    <w:rsid w:val="005F6D60"/>
    <w:rsid w:val="005F77B4"/>
    <w:rsid w:val="006007C0"/>
    <w:rsid w:val="00600CC2"/>
    <w:rsid w:val="00601498"/>
    <w:rsid w:val="00601501"/>
    <w:rsid w:val="0060181A"/>
    <w:rsid w:val="006018DB"/>
    <w:rsid w:val="00601B3F"/>
    <w:rsid w:val="006023C9"/>
    <w:rsid w:val="00602A5D"/>
    <w:rsid w:val="00602A92"/>
    <w:rsid w:val="00602C25"/>
    <w:rsid w:val="006037F0"/>
    <w:rsid w:val="006038A0"/>
    <w:rsid w:val="00604AC1"/>
    <w:rsid w:val="00604AC6"/>
    <w:rsid w:val="006051B5"/>
    <w:rsid w:val="006057D4"/>
    <w:rsid w:val="0060589C"/>
    <w:rsid w:val="006059D4"/>
    <w:rsid w:val="00605C85"/>
    <w:rsid w:val="00605CAB"/>
    <w:rsid w:val="00606E08"/>
    <w:rsid w:val="00607154"/>
    <w:rsid w:val="006078F7"/>
    <w:rsid w:val="0061085D"/>
    <w:rsid w:val="00610B0B"/>
    <w:rsid w:val="006115AA"/>
    <w:rsid w:val="00611E5D"/>
    <w:rsid w:val="006121BE"/>
    <w:rsid w:val="006124AB"/>
    <w:rsid w:val="00612EEF"/>
    <w:rsid w:val="00613C52"/>
    <w:rsid w:val="00613F65"/>
    <w:rsid w:val="006142EA"/>
    <w:rsid w:val="006145BF"/>
    <w:rsid w:val="006154C0"/>
    <w:rsid w:val="00615A49"/>
    <w:rsid w:val="00615D4D"/>
    <w:rsid w:val="00616BAE"/>
    <w:rsid w:val="00616E20"/>
    <w:rsid w:val="00617311"/>
    <w:rsid w:val="00617696"/>
    <w:rsid w:val="006179BB"/>
    <w:rsid w:val="00617AA6"/>
    <w:rsid w:val="00620395"/>
    <w:rsid w:val="006206BD"/>
    <w:rsid w:val="00620CDC"/>
    <w:rsid w:val="00621A40"/>
    <w:rsid w:val="00621CDB"/>
    <w:rsid w:val="006225AF"/>
    <w:rsid w:val="006230FB"/>
    <w:rsid w:val="00623185"/>
    <w:rsid w:val="00624491"/>
    <w:rsid w:val="0062459B"/>
    <w:rsid w:val="00624AD1"/>
    <w:rsid w:val="00624D52"/>
    <w:rsid w:val="0062576F"/>
    <w:rsid w:val="00625802"/>
    <w:rsid w:val="006258FA"/>
    <w:rsid w:val="00625E0C"/>
    <w:rsid w:val="006269E9"/>
    <w:rsid w:val="00626CBF"/>
    <w:rsid w:val="00627B03"/>
    <w:rsid w:val="00627E97"/>
    <w:rsid w:val="006300BD"/>
    <w:rsid w:val="00630CF7"/>
    <w:rsid w:val="00631039"/>
    <w:rsid w:val="006310B2"/>
    <w:rsid w:val="00631180"/>
    <w:rsid w:val="00631954"/>
    <w:rsid w:val="00631CDE"/>
    <w:rsid w:val="0063205A"/>
    <w:rsid w:val="00632305"/>
    <w:rsid w:val="00632BFC"/>
    <w:rsid w:val="00632CA5"/>
    <w:rsid w:val="0063303C"/>
    <w:rsid w:val="0063355F"/>
    <w:rsid w:val="00633BCA"/>
    <w:rsid w:val="00633D60"/>
    <w:rsid w:val="0063419D"/>
    <w:rsid w:val="006347FE"/>
    <w:rsid w:val="00634B37"/>
    <w:rsid w:val="0063543C"/>
    <w:rsid w:val="00635735"/>
    <w:rsid w:val="00635E1A"/>
    <w:rsid w:val="00635EFE"/>
    <w:rsid w:val="00636068"/>
    <w:rsid w:val="006362F8"/>
    <w:rsid w:val="006364EA"/>
    <w:rsid w:val="0063708F"/>
    <w:rsid w:val="00637280"/>
    <w:rsid w:val="006373D9"/>
    <w:rsid w:val="0063780C"/>
    <w:rsid w:val="00637BAB"/>
    <w:rsid w:val="00640202"/>
    <w:rsid w:val="0064033D"/>
    <w:rsid w:val="00640E1D"/>
    <w:rsid w:val="00640FEE"/>
    <w:rsid w:val="0064160D"/>
    <w:rsid w:val="00641985"/>
    <w:rsid w:val="00641B1A"/>
    <w:rsid w:val="00641C71"/>
    <w:rsid w:val="00641DCB"/>
    <w:rsid w:val="00641EA9"/>
    <w:rsid w:val="00642633"/>
    <w:rsid w:val="006429C2"/>
    <w:rsid w:val="00642B3A"/>
    <w:rsid w:val="0064312C"/>
    <w:rsid w:val="0064323B"/>
    <w:rsid w:val="00643362"/>
    <w:rsid w:val="00643469"/>
    <w:rsid w:val="00643827"/>
    <w:rsid w:val="00643A1A"/>
    <w:rsid w:val="00643AA0"/>
    <w:rsid w:val="00643FC3"/>
    <w:rsid w:val="00644D5F"/>
    <w:rsid w:val="00644F89"/>
    <w:rsid w:val="0064599A"/>
    <w:rsid w:val="00645ACD"/>
    <w:rsid w:val="00646003"/>
    <w:rsid w:val="00646F99"/>
    <w:rsid w:val="006470E5"/>
    <w:rsid w:val="006474AE"/>
    <w:rsid w:val="00647561"/>
    <w:rsid w:val="00647677"/>
    <w:rsid w:val="00647DD7"/>
    <w:rsid w:val="00650182"/>
    <w:rsid w:val="0065048B"/>
    <w:rsid w:val="00650ADD"/>
    <w:rsid w:val="00650FF5"/>
    <w:rsid w:val="00651B80"/>
    <w:rsid w:val="0065208C"/>
    <w:rsid w:val="006520E9"/>
    <w:rsid w:val="00652AE0"/>
    <w:rsid w:val="00652D4C"/>
    <w:rsid w:val="00653121"/>
    <w:rsid w:val="006536AF"/>
    <w:rsid w:val="006537C1"/>
    <w:rsid w:val="00653C89"/>
    <w:rsid w:val="00654536"/>
    <w:rsid w:val="006547CB"/>
    <w:rsid w:val="00655027"/>
    <w:rsid w:val="00655235"/>
    <w:rsid w:val="006556BF"/>
    <w:rsid w:val="00655781"/>
    <w:rsid w:val="00655C0D"/>
    <w:rsid w:val="00655E2E"/>
    <w:rsid w:val="0065663A"/>
    <w:rsid w:val="00656897"/>
    <w:rsid w:val="006569C0"/>
    <w:rsid w:val="006573CC"/>
    <w:rsid w:val="00657A71"/>
    <w:rsid w:val="006601CE"/>
    <w:rsid w:val="006607C6"/>
    <w:rsid w:val="00660B4D"/>
    <w:rsid w:val="00660CDA"/>
    <w:rsid w:val="00661531"/>
    <w:rsid w:val="00661A3A"/>
    <w:rsid w:val="00661F1E"/>
    <w:rsid w:val="00662BA6"/>
    <w:rsid w:val="006631A2"/>
    <w:rsid w:val="006637C6"/>
    <w:rsid w:val="00663E4A"/>
    <w:rsid w:val="0066453F"/>
    <w:rsid w:val="00664DD9"/>
    <w:rsid w:val="00664E4D"/>
    <w:rsid w:val="006652B0"/>
    <w:rsid w:val="00665324"/>
    <w:rsid w:val="0066559A"/>
    <w:rsid w:val="00665754"/>
    <w:rsid w:val="00665BDA"/>
    <w:rsid w:val="006661F7"/>
    <w:rsid w:val="006662A2"/>
    <w:rsid w:val="006664DE"/>
    <w:rsid w:val="00666640"/>
    <w:rsid w:val="00666A8B"/>
    <w:rsid w:val="00666D4C"/>
    <w:rsid w:val="006671A0"/>
    <w:rsid w:val="0066775E"/>
    <w:rsid w:val="00667DD5"/>
    <w:rsid w:val="00670644"/>
    <w:rsid w:val="0067177A"/>
    <w:rsid w:val="00671E2E"/>
    <w:rsid w:val="00671E38"/>
    <w:rsid w:val="00672321"/>
    <w:rsid w:val="006725A7"/>
    <w:rsid w:val="00672DDF"/>
    <w:rsid w:val="00673173"/>
    <w:rsid w:val="00673339"/>
    <w:rsid w:val="0067339D"/>
    <w:rsid w:val="0067367D"/>
    <w:rsid w:val="00673B5F"/>
    <w:rsid w:val="00673D48"/>
    <w:rsid w:val="00674695"/>
    <w:rsid w:val="00674FA6"/>
    <w:rsid w:val="006751A7"/>
    <w:rsid w:val="006757CF"/>
    <w:rsid w:val="0067683F"/>
    <w:rsid w:val="00676F1F"/>
    <w:rsid w:val="006800A4"/>
    <w:rsid w:val="006803BA"/>
    <w:rsid w:val="0068082E"/>
    <w:rsid w:val="00681B02"/>
    <w:rsid w:val="00682FB3"/>
    <w:rsid w:val="006830FC"/>
    <w:rsid w:val="00683393"/>
    <w:rsid w:val="006837FD"/>
    <w:rsid w:val="00683E77"/>
    <w:rsid w:val="00684C3B"/>
    <w:rsid w:val="00686D57"/>
    <w:rsid w:val="006876FA"/>
    <w:rsid w:val="00687EE6"/>
    <w:rsid w:val="00690304"/>
    <w:rsid w:val="00690376"/>
    <w:rsid w:val="00690651"/>
    <w:rsid w:val="00690C07"/>
    <w:rsid w:val="006910F4"/>
    <w:rsid w:val="00691525"/>
    <w:rsid w:val="00692567"/>
    <w:rsid w:val="00692851"/>
    <w:rsid w:val="0069317B"/>
    <w:rsid w:val="006942F8"/>
    <w:rsid w:val="0069506C"/>
    <w:rsid w:val="00695FFF"/>
    <w:rsid w:val="00696000"/>
    <w:rsid w:val="00696D08"/>
    <w:rsid w:val="006972D0"/>
    <w:rsid w:val="006978F8"/>
    <w:rsid w:val="00697A50"/>
    <w:rsid w:val="00697E62"/>
    <w:rsid w:val="006A02AD"/>
    <w:rsid w:val="006A1335"/>
    <w:rsid w:val="006A1540"/>
    <w:rsid w:val="006A17A3"/>
    <w:rsid w:val="006A1AC7"/>
    <w:rsid w:val="006A1CEA"/>
    <w:rsid w:val="006A26D2"/>
    <w:rsid w:val="006A29E1"/>
    <w:rsid w:val="006A2CDF"/>
    <w:rsid w:val="006A34D5"/>
    <w:rsid w:val="006A4269"/>
    <w:rsid w:val="006A4EC1"/>
    <w:rsid w:val="006A4FE9"/>
    <w:rsid w:val="006A502B"/>
    <w:rsid w:val="006A511A"/>
    <w:rsid w:val="006A51C8"/>
    <w:rsid w:val="006A526B"/>
    <w:rsid w:val="006A5304"/>
    <w:rsid w:val="006A5745"/>
    <w:rsid w:val="006A5997"/>
    <w:rsid w:val="006A5B10"/>
    <w:rsid w:val="006A5B1B"/>
    <w:rsid w:val="006A5C13"/>
    <w:rsid w:val="006A5F23"/>
    <w:rsid w:val="006A7B4F"/>
    <w:rsid w:val="006B0912"/>
    <w:rsid w:val="006B0BB7"/>
    <w:rsid w:val="006B1B62"/>
    <w:rsid w:val="006B1DE7"/>
    <w:rsid w:val="006B1FEC"/>
    <w:rsid w:val="006B2156"/>
    <w:rsid w:val="006B22BF"/>
    <w:rsid w:val="006B31CD"/>
    <w:rsid w:val="006B34EE"/>
    <w:rsid w:val="006B35A1"/>
    <w:rsid w:val="006B36A7"/>
    <w:rsid w:val="006B46A1"/>
    <w:rsid w:val="006B612A"/>
    <w:rsid w:val="006B6D56"/>
    <w:rsid w:val="006B6D64"/>
    <w:rsid w:val="006B7C7C"/>
    <w:rsid w:val="006C05DE"/>
    <w:rsid w:val="006C07F6"/>
    <w:rsid w:val="006C10A7"/>
    <w:rsid w:val="006C2120"/>
    <w:rsid w:val="006C21E2"/>
    <w:rsid w:val="006C2216"/>
    <w:rsid w:val="006C23E9"/>
    <w:rsid w:val="006C36F2"/>
    <w:rsid w:val="006C38EB"/>
    <w:rsid w:val="006C393E"/>
    <w:rsid w:val="006C3F32"/>
    <w:rsid w:val="006C3F34"/>
    <w:rsid w:val="006C417E"/>
    <w:rsid w:val="006C41F2"/>
    <w:rsid w:val="006C42F9"/>
    <w:rsid w:val="006C481D"/>
    <w:rsid w:val="006C5599"/>
    <w:rsid w:val="006C7572"/>
    <w:rsid w:val="006C7867"/>
    <w:rsid w:val="006C79FF"/>
    <w:rsid w:val="006C7E87"/>
    <w:rsid w:val="006C7E95"/>
    <w:rsid w:val="006D00D2"/>
    <w:rsid w:val="006D041E"/>
    <w:rsid w:val="006D04AD"/>
    <w:rsid w:val="006D091E"/>
    <w:rsid w:val="006D0C35"/>
    <w:rsid w:val="006D10D0"/>
    <w:rsid w:val="006D112B"/>
    <w:rsid w:val="006D140B"/>
    <w:rsid w:val="006D2056"/>
    <w:rsid w:val="006D2769"/>
    <w:rsid w:val="006D2F27"/>
    <w:rsid w:val="006D3ED3"/>
    <w:rsid w:val="006D53C2"/>
    <w:rsid w:val="006D5F8A"/>
    <w:rsid w:val="006D634C"/>
    <w:rsid w:val="006D666F"/>
    <w:rsid w:val="006D6A2C"/>
    <w:rsid w:val="006D6E48"/>
    <w:rsid w:val="006D7364"/>
    <w:rsid w:val="006D748C"/>
    <w:rsid w:val="006D77CA"/>
    <w:rsid w:val="006D77F9"/>
    <w:rsid w:val="006E0054"/>
    <w:rsid w:val="006E04CF"/>
    <w:rsid w:val="006E04D4"/>
    <w:rsid w:val="006E0DDD"/>
    <w:rsid w:val="006E1381"/>
    <w:rsid w:val="006E1910"/>
    <w:rsid w:val="006E1989"/>
    <w:rsid w:val="006E225E"/>
    <w:rsid w:val="006E321C"/>
    <w:rsid w:val="006E32D7"/>
    <w:rsid w:val="006E3373"/>
    <w:rsid w:val="006E3998"/>
    <w:rsid w:val="006E3E3C"/>
    <w:rsid w:val="006E40A6"/>
    <w:rsid w:val="006E42A9"/>
    <w:rsid w:val="006E5728"/>
    <w:rsid w:val="006E5D56"/>
    <w:rsid w:val="006E6193"/>
    <w:rsid w:val="006E6D92"/>
    <w:rsid w:val="006E721D"/>
    <w:rsid w:val="006F02C1"/>
    <w:rsid w:val="006F02F4"/>
    <w:rsid w:val="006F132E"/>
    <w:rsid w:val="006F15F9"/>
    <w:rsid w:val="006F1774"/>
    <w:rsid w:val="006F17AE"/>
    <w:rsid w:val="006F1806"/>
    <w:rsid w:val="006F1833"/>
    <w:rsid w:val="006F1A87"/>
    <w:rsid w:val="006F2913"/>
    <w:rsid w:val="006F2F2F"/>
    <w:rsid w:val="006F32A4"/>
    <w:rsid w:val="006F34DB"/>
    <w:rsid w:val="006F37CD"/>
    <w:rsid w:val="006F3C8E"/>
    <w:rsid w:val="006F3DEB"/>
    <w:rsid w:val="006F4068"/>
    <w:rsid w:val="006F4EE8"/>
    <w:rsid w:val="006F5799"/>
    <w:rsid w:val="006F5C52"/>
    <w:rsid w:val="006F5DB7"/>
    <w:rsid w:val="006F6863"/>
    <w:rsid w:val="006F6E7D"/>
    <w:rsid w:val="006F720F"/>
    <w:rsid w:val="006F75D0"/>
    <w:rsid w:val="007002A6"/>
    <w:rsid w:val="0070034C"/>
    <w:rsid w:val="007007BA"/>
    <w:rsid w:val="00700AB8"/>
    <w:rsid w:val="00701589"/>
    <w:rsid w:val="00701615"/>
    <w:rsid w:val="00701E67"/>
    <w:rsid w:val="00702950"/>
    <w:rsid w:val="00702A12"/>
    <w:rsid w:val="00702B66"/>
    <w:rsid w:val="0070332A"/>
    <w:rsid w:val="00703419"/>
    <w:rsid w:val="00703892"/>
    <w:rsid w:val="00704219"/>
    <w:rsid w:val="00704631"/>
    <w:rsid w:val="00704774"/>
    <w:rsid w:val="00704A13"/>
    <w:rsid w:val="00705017"/>
    <w:rsid w:val="00705570"/>
    <w:rsid w:val="007056DB"/>
    <w:rsid w:val="00705D7C"/>
    <w:rsid w:val="007061F5"/>
    <w:rsid w:val="00706230"/>
    <w:rsid w:val="00706830"/>
    <w:rsid w:val="007068FC"/>
    <w:rsid w:val="007069A8"/>
    <w:rsid w:val="007069BE"/>
    <w:rsid w:val="00706B2E"/>
    <w:rsid w:val="00706D37"/>
    <w:rsid w:val="00707593"/>
    <w:rsid w:val="00710B6A"/>
    <w:rsid w:val="007112DF"/>
    <w:rsid w:val="0071157E"/>
    <w:rsid w:val="00711648"/>
    <w:rsid w:val="0071215F"/>
    <w:rsid w:val="0071356A"/>
    <w:rsid w:val="00713DA5"/>
    <w:rsid w:val="0071442F"/>
    <w:rsid w:val="00714F9A"/>
    <w:rsid w:val="00715058"/>
    <w:rsid w:val="00715B25"/>
    <w:rsid w:val="0071682D"/>
    <w:rsid w:val="0071699B"/>
    <w:rsid w:val="00716E08"/>
    <w:rsid w:val="00716E6F"/>
    <w:rsid w:val="00717C92"/>
    <w:rsid w:val="00720E01"/>
    <w:rsid w:val="00721157"/>
    <w:rsid w:val="007212B6"/>
    <w:rsid w:val="00722446"/>
    <w:rsid w:val="00722EF4"/>
    <w:rsid w:val="00722F1F"/>
    <w:rsid w:val="007238B0"/>
    <w:rsid w:val="00723FB3"/>
    <w:rsid w:val="00724E88"/>
    <w:rsid w:val="00724F14"/>
    <w:rsid w:val="00724F33"/>
    <w:rsid w:val="007255D2"/>
    <w:rsid w:val="00725D7F"/>
    <w:rsid w:val="00725E6B"/>
    <w:rsid w:val="0072624C"/>
    <w:rsid w:val="007264F6"/>
    <w:rsid w:val="00726619"/>
    <w:rsid w:val="00726862"/>
    <w:rsid w:val="007269B3"/>
    <w:rsid w:val="007269B9"/>
    <w:rsid w:val="00726B53"/>
    <w:rsid w:val="00726EA1"/>
    <w:rsid w:val="007273B2"/>
    <w:rsid w:val="00727D04"/>
    <w:rsid w:val="007303BD"/>
    <w:rsid w:val="007319C3"/>
    <w:rsid w:val="007339D7"/>
    <w:rsid w:val="00733EA4"/>
    <w:rsid w:val="00734321"/>
    <w:rsid w:val="007345FC"/>
    <w:rsid w:val="00735A6A"/>
    <w:rsid w:val="00735FB0"/>
    <w:rsid w:val="00736095"/>
    <w:rsid w:val="00736560"/>
    <w:rsid w:val="00736734"/>
    <w:rsid w:val="00736952"/>
    <w:rsid w:val="007369BC"/>
    <w:rsid w:val="0073790F"/>
    <w:rsid w:val="007379FD"/>
    <w:rsid w:val="00742E8E"/>
    <w:rsid w:val="00743371"/>
    <w:rsid w:val="00743BE7"/>
    <w:rsid w:val="00745217"/>
    <w:rsid w:val="007459F9"/>
    <w:rsid w:val="00745ADB"/>
    <w:rsid w:val="00746BEC"/>
    <w:rsid w:val="00746C26"/>
    <w:rsid w:val="00746C9B"/>
    <w:rsid w:val="00746EA0"/>
    <w:rsid w:val="007471DE"/>
    <w:rsid w:val="0074787F"/>
    <w:rsid w:val="00747D40"/>
    <w:rsid w:val="00747E58"/>
    <w:rsid w:val="00747F9B"/>
    <w:rsid w:val="007504D4"/>
    <w:rsid w:val="00750F8B"/>
    <w:rsid w:val="00751CC4"/>
    <w:rsid w:val="00751F04"/>
    <w:rsid w:val="00752400"/>
    <w:rsid w:val="007525F5"/>
    <w:rsid w:val="007530C9"/>
    <w:rsid w:val="00755713"/>
    <w:rsid w:val="007559FB"/>
    <w:rsid w:val="00756731"/>
    <w:rsid w:val="00756DF9"/>
    <w:rsid w:val="007571AB"/>
    <w:rsid w:val="00757E54"/>
    <w:rsid w:val="00760131"/>
    <w:rsid w:val="007606AB"/>
    <w:rsid w:val="007607F9"/>
    <w:rsid w:val="007609A5"/>
    <w:rsid w:val="00760EC8"/>
    <w:rsid w:val="00761529"/>
    <w:rsid w:val="0076222F"/>
    <w:rsid w:val="00763190"/>
    <w:rsid w:val="00763939"/>
    <w:rsid w:val="00763D27"/>
    <w:rsid w:val="0076426D"/>
    <w:rsid w:val="00765E01"/>
    <w:rsid w:val="00765F56"/>
    <w:rsid w:val="0076637C"/>
    <w:rsid w:val="00766BBB"/>
    <w:rsid w:val="007670B1"/>
    <w:rsid w:val="0077050D"/>
    <w:rsid w:val="0077059F"/>
    <w:rsid w:val="00770EEF"/>
    <w:rsid w:val="00771283"/>
    <w:rsid w:val="0077171C"/>
    <w:rsid w:val="00771A75"/>
    <w:rsid w:val="0077219C"/>
    <w:rsid w:val="00772347"/>
    <w:rsid w:val="007725EA"/>
    <w:rsid w:val="0077346F"/>
    <w:rsid w:val="0077381F"/>
    <w:rsid w:val="00773CEB"/>
    <w:rsid w:val="00774161"/>
    <w:rsid w:val="007745B1"/>
    <w:rsid w:val="00774666"/>
    <w:rsid w:val="00774B87"/>
    <w:rsid w:val="00774D58"/>
    <w:rsid w:val="007765D6"/>
    <w:rsid w:val="007766D1"/>
    <w:rsid w:val="007768BD"/>
    <w:rsid w:val="00776D1B"/>
    <w:rsid w:val="00777926"/>
    <w:rsid w:val="00777AF3"/>
    <w:rsid w:val="00780159"/>
    <w:rsid w:val="00780693"/>
    <w:rsid w:val="00780E61"/>
    <w:rsid w:val="00780EB2"/>
    <w:rsid w:val="00782023"/>
    <w:rsid w:val="00782069"/>
    <w:rsid w:val="00782DA2"/>
    <w:rsid w:val="00782E65"/>
    <w:rsid w:val="00782FA7"/>
    <w:rsid w:val="007830AE"/>
    <w:rsid w:val="00783BCD"/>
    <w:rsid w:val="00783FD6"/>
    <w:rsid w:val="00784397"/>
    <w:rsid w:val="00784D29"/>
    <w:rsid w:val="00784E6E"/>
    <w:rsid w:val="00785547"/>
    <w:rsid w:val="00785AE9"/>
    <w:rsid w:val="00785DEB"/>
    <w:rsid w:val="00786118"/>
    <w:rsid w:val="007866DB"/>
    <w:rsid w:val="00786744"/>
    <w:rsid w:val="00786B54"/>
    <w:rsid w:val="00786FA8"/>
    <w:rsid w:val="007873D9"/>
    <w:rsid w:val="00787B14"/>
    <w:rsid w:val="00787D3C"/>
    <w:rsid w:val="007909F9"/>
    <w:rsid w:val="00790EDA"/>
    <w:rsid w:val="00790FC2"/>
    <w:rsid w:val="007915DB"/>
    <w:rsid w:val="007917F1"/>
    <w:rsid w:val="00791AF7"/>
    <w:rsid w:val="00791FDE"/>
    <w:rsid w:val="00792031"/>
    <w:rsid w:val="007920FA"/>
    <w:rsid w:val="00792295"/>
    <w:rsid w:val="007925AB"/>
    <w:rsid w:val="0079321F"/>
    <w:rsid w:val="0079369E"/>
    <w:rsid w:val="00793D39"/>
    <w:rsid w:val="007945D3"/>
    <w:rsid w:val="0079491A"/>
    <w:rsid w:val="00795265"/>
    <w:rsid w:val="0079583B"/>
    <w:rsid w:val="007960EE"/>
    <w:rsid w:val="00796445"/>
    <w:rsid w:val="00796692"/>
    <w:rsid w:val="007967A3"/>
    <w:rsid w:val="00796C46"/>
    <w:rsid w:val="007973F6"/>
    <w:rsid w:val="007A0367"/>
    <w:rsid w:val="007A046C"/>
    <w:rsid w:val="007A1084"/>
    <w:rsid w:val="007A1BED"/>
    <w:rsid w:val="007A1C70"/>
    <w:rsid w:val="007A1E44"/>
    <w:rsid w:val="007A1E89"/>
    <w:rsid w:val="007A25B2"/>
    <w:rsid w:val="007A39B6"/>
    <w:rsid w:val="007A3E56"/>
    <w:rsid w:val="007A4063"/>
    <w:rsid w:val="007A45E0"/>
    <w:rsid w:val="007A46E3"/>
    <w:rsid w:val="007A4A61"/>
    <w:rsid w:val="007A4FEE"/>
    <w:rsid w:val="007A5578"/>
    <w:rsid w:val="007A5CC6"/>
    <w:rsid w:val="007A6BE1"/>
    <w:rsid w:val="007A7906"/>
    <w:rsid w:val="007A7BAB"/>
    <w:rsid w:val="007A7F58"/>
    <w:rsid w:val="007B0331"/>
    <w:rsid w:val="007B0748"/>
    <w:rsid w:val="007B0EBE"/>
    <w:rsid w:val="007B19B9"/>
    <w:rsid w:val="007B1C64"/>
    <w:rsid w:val="007B1CAA"/>
    <w:rsid w:val="007B272B"/>
    <w:rsid w:val="007B29E2"/>
    <w:rsid w:val="007B3283"/>
    <w:rsid w:val="007B344C"/>
    <w:rsid w:val="007B45AE"/>
    <w:rsid w:val="007B4CFC"/>
    <w:rsid w:val="007B574D"/>
    <w:rsid w:val="007B599D"/>
    <w:rsid w:val="007B5B85"/>
    <w:rsid w:val="007B5C6E"/>
    <w:rsid w:val="007B5E8F"/>
    <w:rsid w:val="007B6374"/>
    <w:rsid w:val="007B6A0F"/>
    <w:rsid w:val="007B6DC9"/>
    <w:rsid w:val="007B7CA1"/>
    <w:rsid w:val="007C052E"/>
    <w:rsid w:val="007C05C1"/>
    <w:rsid w:val="007C081C"/>
    <w:rsid w:val="007C096D"/>
    <w:rsid w:val="007C0C98"/>
    <w:rsid w:val="007C1296"/>
    <w:rsid w:val="007C218C"/>
    <w:rsid w:val="007C21A5"/>
    <w:rsid w:val="007C2BDA"/>
    <w:rsid w:val="007C2BE2"/>
    <w:rsid w:val="007C2F01"/>
    <w:rsid w:val="007C3477"/>
    <w:rsid w:val="007C3DFA"/>
    <w:rsid w:val="007C449E"/>
    <w:rsid w:val="007C4C5F"/>
    <w:rsid w:val="007C4EB8"/>
    <w:rsid w:val="007C5CB2"/>
    <w:rsid w:val="007C60FA"/>
    <w:rsid w:val="007C7A68"/>
    <w:rsid w:val="007C7E10"/>
    <w:rsid w:val="007D0A7C"/>
    <w:rsid w:val="007D0EC7"/>
    <w:rsid w:val="007D17F3"/>
    <w:rsid w:val="007D278D"/>
    <w:rsid w:val="007D3DAC"/>
    <w:rsid w:val="007D3E21"/>
    <w:rsid w:val="007D5353"/>
    <w:rsid w:val="007D596A"/>
    <w:rsid w:val="007D5A26"/>
    <w:rsid w:val="007D5E1F"/>
    <w:rsid w:val="007D6031"/>
    <w:rsid w:val="007D67FC"/>
    <w:rsid w:val="007D6900"/>
    <w:rsid w:val="007D6D63"/>
    <w:rsid w:val="007E007B"/>
    <w:rsid w:val="007E029F"/>
    <w:rsid w:val="007E03D7"/>
    <w:rsid w:val="007E08E5"/>
    <w:rsid w:val="007E0D87"/>
    <w:rsid w:val="007E13D5"/>
    <w:rsid w:val="007E1710"/>
    <w:rsid w:val="007E1C83"/>
    <w:rsid w:val="007E1DA4"/>
    <w:rsid w:val="007E1FF0"/>
    <w:rsid w:val="007E241B"/>
    <w:rsid w:val="007E245B"/>
    <w:rsid w:val="007E24FF"/>
    <w:rsid w:val="007E27E0"/>
    <w:rsid w:val="007E2839"/>
    <w:rsid w:val="007E2F38"/>
    <w:rsid w:val="007E31F0"/>
    <w:rsid w:val="007E37AC"/>
    <w:rsid w:val="007E422A"/>
    <w:rsid w:val="007E428B"/>
    <w:rsid w:val="007E4C4C"/>
    <w:rsid w:val="007E6EDB"/>
    <w:rsid w:val="007E7A11"/>
    <w:rsid w:val="007F1485"/>
    <w:rsid w:val="007F155B"/>
    <w:rsid w:val="007F1872"/>
    <w:rsid w:val="007F1B98"/>
    <w:rsid w:val="007F20E6"/>
    <w:rsid w:val="007F2260"/>
    <w:rsid w:val="007F3419"/>
    <w:rsid w:val="007F3B38"/>
    <w:rsid w:val="007F44B1"/>
    <w:rsid w:val="007F48F4"/>
    <w:rsid w:val="007F4ED8"/>
    <w:rsid w:val="007F5611"/>
    <w:rsid w:val="007F5A28"/>
    <w:rsid w:val="007F6122"/>
    <w:rsid w:val="007F63D2"/>
    <w:rsid w:val="007F671E"/>
    <w:rsid w:val="007F6A0B"/>
    <w:rsid w:val="007F6D0D"/>
    <w:rsid w:val="007F6DDD"/>
    <w:rsid w:val="008002FA"/>
    <w:rsid w:val="008004B1"/>
    <w:rsid w:val="00800766"/>
    <w:rsid w:val="00800D71"/>
    <w:rsid w:val="008011D5"/>
    <w:rsid w:val="008016C2"/>
    <w:rsid w:val="00801876"/>
    <w:rsid w:val="008026F0"/>
    <w:rsid w:val="00802A23"/>
    <w:rsid w:val="00802B72"/>
    <w:rsid w:val="00802BDD"/>
    <w:rsid w:val="008033C0"/>
    <w:rsid w:val="0080366E"/>
    <w:rsid w:val="008038B2"/>
    <w:rsid w:val="008039E7"/>
    <w:rsid w:val="00803CF1"/>
    <w:rsid w:val="00803DE9"/>
    <w:rsid w:val="00803F24"/>
    <w:rsid w:val="00804890"/>
    <w:rsid w:val="00805191"/>
    <w:rsid w:val="00805512"/>
    <w:rsid w:val="00805C81"/>
    <w:rsid w:val="008061F6"/>
    <w:rsid w:val="00806975"/>
    <w:rsid w:val="00806ACE"/>
    <w:rsid w:val="00806DC5"/>
    <w:rsid w:val="0080726A"/>
    <w:rsid w:val="00807EC0"/>
    <w:rsid w:val="0081037E"/>
    <w:rsid w:val="008105D5"/>
    <w:rsid w:val="008106A2"/>
    <w:rsid w:val="00810DCB"/>
    <w:rsid w:val="00810E30"/>
    <w:rsid w:val="00811246"/>
    <w:rsid w:val="0081134C"/>
    <w:rsid w:val="00811912"/>
    <w:rsid w:val="008121BD"/>
    <w:rsid w:val="00813B73"/>
    <w:rsid w:val="00813B9B"/>
    <w:rsid w:val="00813F2C"/>
    <w:rsid w:val="008147AA"/>
    <w:rsid w:val="008149A3"/>
    <w:rsid w:val="00814BC5"/>
    <w:rsid w:val="00815002"/>
    <w:rsid w:val="00815278"/>
    <w:rsid w:val="00815549"/>
    <w:rsid w:val="008158FF"/>
    <w:rsid w:val="00815DA8"/>
    <w:rsid w:val="00816288"/>
    <w:rsid w:val="00816862"/>
    <w:rsid w:val="00817B34"/>
    <w:rsid w:val="00817C37"/>
    <w:rsid w:val="0082008E"/>
    <w:rsid w:val="008205BA"/>
    <w:rsid w:val="008212B6"/>
    <w:rsid w:val="00822000"/>
    <w:rsid w:val="00822234"/>
    <w:rsid w:val="008228F6"/>
    <w:rsid w:val="00822C16"/>
    <w:rsid w:val="00823751"/>
    <w:rsid w:val="00823B05"/>
    <w:rsid w:val="00823BA0"/>
    <w:rsid w:val="0082465A"/>
    <w:rsid w:val="0082495E"/>
    <w:rsid w:val="00825F3F"/>
    <w:rsid w:val="0082621E"/>
    <w:rsid w:val="00826615"/>
    <w:rsid w:val="00826842"/>
    <w:rsid w:val="00826859"/>
    <w:rsid w:val="00826FCC"/>
    <w:rsid w:val="008273F4"/>
    <w:rsid w:val="008279AD"/>
    <w:rsid w:val="00830205"/>
    <w:rsid w:val="00831717"/>
    <w:rsid w:val="008318F0"/>
    <w:rsid w:val="008326C6"/>
    <w:rsid w:val="008333BD"/>
    <w:rsid w:val="00833D9B"/>
    <w:rsid w:val="0083452D"/>
    <w:rsid w:val="0083476E"/>
    <w:rsid w:val="00835280"/>
    <w:rsid w:val="00835530"/>
    <w:rsid w:val="008356A4"/>
    <w:rsid w:val="00835EAC"/>
    <w:rsid w:val="00835F3E"/>
    <w:rsid w:val="0083635C"/>
    <w:rsid w:val="00836660"/>
    <w:rsid w:val="00836A36"/>
    <w:rsid w:val="00836EF9"/>
    <w:rsid w:val="00837829"/>
    <w:rsid w:val="00837DC3"/>
    <w:rsid w:val="00837E4A"/>
    <w:rsid w:val="00840342"/>
    <w:rsid w:val="00840E6E"/>
    <w:rsid w:val="008416A4"/>
    <w:rsid w:val="00843EA2"/>
    <w:rsid w:val="0084401D"/>
    <w:rsid w:val="00844143"/>
    <w:rsid w:val="00844195"/>
    <w:rsid w:val="008444D7"/>
    <w:rsid w:val="008449A7"/>
    <w:rsid w:val="00844C3C"/>
    <w:rsid w:val="00844E5D"/>
    <w:rsid w:val="00845EF6"/>
    <w:rsid w:val="00847926"/>
    <w:rsid w:val="0085036F"/>
    <w:rsid w:val="00850CEE"/>
    <w:rsid w:val="0085115E"/>
    <w:rsid w:val="0085138B"/>
    <w:rsid w:val="008521A0"/>
    <w:rsid w:val="00852633"/>
    <w:rsid w:val="008528EF"/>
    <w:rsid w:val="00852B9A"/>
    <w:rsid w:val="00852D1A"/>
    <w:rsid w:val="00852F22"/>
    <w:rsid w:val="008537BE"/>
    <w:rsid w:val="0085423D"/>
    <w:rsid w:val="00854B15"/>
    <w:rsid w:val="00854BF7"/>
    <w:rsid w:val="00855C01"/>
    <w:rsid w:val="00856375"/>
    <w:rsid w:val="008566CB"/>
    <w:rsid w:val="00856868"/>
    <w:rsid w:val="0085711D"/>
    <w:rsid w:val="00857494"/>
    <w:rsid w:val="00857909"/>
    <w:rsid w:val="00857EB8"/>
    <w:rsid w:val="00860A83"/>
    <w:rsid w:val="00860D7F"/>
    <w:rsid w:val="008610A0"/>
    <w:rsid w:val="00861657"/>
    <w:rsid w:val="00861909"/>
    <w:rsid w:val="0086196E"/>
    <w:rsid w:val="00861976"/>
    <w:rsid w:val="0086336A"/>
    <w:rsid w:val="00863412"/>
    <w:rsid w:val="00863BEC"/>
    <w:rsid w:val="00863D83"/>
    <w:rsid w:val="00863F49"/>
    <w:rsid w:val="00864112"/>
    <w:rsid w:val="0086420C"/>
    <w:rsid w:val="008643C2"/>
    <w:rsid w:val="0086446E"/>
    <w:rsid w:val="00864E21"/>
    <w:rsid w:val="00865464"/>
    <w:rsid w:val="00865A1A"/>
    <w:rsid w:val="00865A71"/>
    <w:rsid w:val="008666DA"/>
    <w:rsid w:val="00866D75"/>
    <w:rsid w:val="008677FF"/>
    <w:rsid w:val="00867817"/>
    <w:rsid w:val="00870222"/>
    <w:rsid w:val="0087061A"/>
    <w:rsid w:val="00870F07"/>
    <w:rsid w:val="008713D2"/>
    <w:rsid w:val="00871643"/>
    <w:rsid w:val="00872290"/>
    <w:rsid w:val="0087280B"/>
    <w:rsid w:val="008730AF"/>
    <w:rsid w:val="008738FF"/>
    <w:rsid w:val="00873E13"/>
    <w:rsid w:val="0087437A"/>
    <w:rsid w:val="00874D34"/>
    <w:rsid w:val="00874F97"/>
    <w:rsid w:val="00875161"/>
    <w:rsid w:val="0087519D"/>
    <w:rsid w:val="008751DD"/>
    <w:rsid w:val="008755DC"/>
    <w:rsid w:val="00875BDE"/>
    <w:rsid w:val="00875E2E"/>
    <w:rsid w:val="008766BD"/>
    <w:rsid w:val="00876720"/>
    <w:rsid w:val="00876867"/>
    <w:rsid w:val="00876963"/>
    <w:rsid w:val="00876BF8"/>
    <w:rsid w:val="00876F43"/>
    <w:rsid w:val="0087707F"/>
    <w:rsid w:val="00880506"/>
    <w:rsid w:val="00881106"/>
    <w:rsid w:val="008812F1"/>
    <w:rsid w:val="00881304"/>
    <w:rsid w:val="00881BD3"/>
    <w:rsid w:val="00881F62"/>
    <w:rsid w:val="008823FD"/>
    <w:rsid w:val="008826B0"/>
    <w:rsid w:val="008827AA"/>
    <w:rsid w:val="00882A47"/>
    <w:rsid w:val="008830B5"/>
    <w:rsid w:val="008831B1"/>
    <w:rsid w:val="008832B4"/>
    <w:rsid w:val="008860EE"/>
    <w:rsid w:val="00886909"/>
    <w:rsid w:val="00886A2B"/>
    <w:rsid w:val="00887593"/>
    <w:rsid w:val="00887BD5"/>
    <w:rsid w:val="00887ED8"/>
    <w:rsid w:val="008900A7"/>
    <w:rsid w:val="008904D4"/>
    <w:rsid w:val="00890C08"/>
    <w:rsid w:val="0089102F"/>
    <w:rsid w:val="008916F4"/>
    <w:rsid w:val="00891787"/>
    <w:rsid w:val="00891A25"/>
    <w:rsid w:val="00891C9A"/>
    <w:rsid w:val="008923EB"/>
    <w:rsid w:val="0089291B"/>
    <w:rsid w:val="008929A4"/>
    <w:rsid w:val="00892A53"/>
    <w:rsid w:val="00892D03"/>
    <w:rsid w:val="00892EF8"/>
    <w:rsid w:val="00892FDF"/>
    <w:rsid w:val="0089370F"/>
    <w:rsid w:val="0089386B"/>
    <w:rsid w:val="00893E70"/>
    <w:rsid w:val="008941AF"/>
    <w:rsid w:val="008942AB"/>
    <w:rsid w:val="00894437"/>
    <w:rsid w:val="0089469F"/>
    <w:rsid w:val="00894DAE"/>
    <w:rsid w:val="00895166"/>
    <w:rsid w:val="00895469"/>
    <w:rsid w:val="00895BCE"/>
    <w:rsid w:val="00897248"/>
    <w:rsid w:val="008A0DBF"/>
    <w:rsid w:val="008A13E8"/>
    <w:rsid w:val="008A1403"/>
    <w:rsid w:val="008A2637"/>
    <w:rsid w:val="008A27C7"/>
    <w:rsid w:val="008A29A0"/>
    <w:rsid w:val="008A2A84"/>
    <w:rsid w:val="008A2E98"/>
    <w:rsid w:val="008A2F90"/>
    <w:rsid w:val="008A3206"/>
    <w:rsid w:val="008A3BC9"/>
    <w:rsid w:val="008A3CCA"/>
    <w:rsid w:val="008A3EE0"/>
    <w:rsid w:val="008A41CD"/>
    <w:rsid w:val="008A43B0"/>
    <w:rsid w:val="008A4734"/>
    <w:rsid w:val="008A520E"/>
    <w:rsid w:val="008A5874"/>
    <w:rsid w:val="008A6769"/>
    <w:rsid w:val="008A68A4"/>
    <w:rsid w:val="008A68AC"/>
    <w:rsid w:val="008A703A"/>
    <w:rsid w:val="008A75F5"/>
    <w:rsid w:val="008A7D4C"/>
    <w:rsid w:val="008B0417"/>
    <w:rsid w:val="008B05B3"/>
    <w:rsid w:val="008B1394"/>
    <w:rsid w:val="008B156C"/>
    <w:rsid w:val="008B1CB1"/>
    <w:rsid w:val="008B2022"/>
    <w:rsid w:val="008B25C2"/>
    <w:rsid w:val="008B285E"/>
    <w:rsid w:val="008B2A8B"/>
    <w:rsid w:val="008B42F8"/>
    <w:rsid w:val="008B5789"/>
    <w:rsid w:val="008B59EC"/>
    <w:rsid w:val="008B5D48"/>
    <w:rsid w:val="008B6420"/>
    <w:rsid w:val="008B649B"/>
    <w:rsid w:val="008B65D5"/>
    <w:rsid w:val="008B6F48"/>
    <w:rsid w:val="008B70AD"/>
    <w:rsid w:val="008B7774"/>
    <w:rsid w:val="008B7B77"/>
    <w:rsid w:val="008B7D91"/>
    <w:rsid w:val="008C005F"/>
    <w:rsid w:val="008C0570"/>
    <w:rsid w:val="008C08AA"/>
    <w:rsid w:val="008C10A8"/>
    <w:rsid w:val="008C1BA4"/>
    <w:rsid w:val="008C2ACF"/>
    <w:rsid w:val="008C36E9"/>
    <w:rsid w:val="008C3C82"/>
    <w:rsid w:val="008C3D51"/>
    <w:rsid w:val="008C48E7"/>
    <w:rsid w:val="008C52B0"/>
    <w:rsid w:val="008C647E"/>
    <w:rsid w:val="008C65DB"/>
    <w:rsid w:val="008C6752"/>
    <w:rsid w:val="008C6F22"/>
    <w:rsid w:val="008C7AC5"/>
    <w:rsid w:val="008D0552"/>
    <w:rsid w:val="008D1555"/>
    <w:rsid w:val="008D17AA"/>
    <w:rsid w:val="008D1B6F"/>
    <w:rsid w:val="008D2282"/>
    <w:rsid w:val="008D25D6"/>
    <w:rsid w:val="008D26B4"/>
    <w:rsid w:val="008D2921"/>
    <w:rsid w:val="008D2ACF"/>
    <w:rsid w:val="008D2D49"/>
    <w:rsid w:val="008D2E12"/>
    <w:rsid w:val="008D3315"/>
    <w:rsid w:val="008D331F"/>
    <w:rsid w:val="008D3342"/>
    <w:rsid w:val="008D35DD"/>
    <w:rsid w:val="008D4088"/>
    <w:rsid w:val="008D496D"/>
    <w:rsid w:val="008D581C"/>
    <w:rsid w:val="008D5BDF"/>
    <w:rsid w:val="008D5D6B"/>
    <w:rsid w:val="008D5F61"/>
    <w:rsid w:val="008D60FD"/>
    <w:rsid w:val="008D61E7"/>
    <w:rsid w:val="008D638E"/>
    <w:rsid w:val="008D65DE"/>
    <w:rsid w:val="008D6A7F"/>
    <w:rsid w:val="008D6D79"/>
    <w:rsid w:val="008D709C"/>
    <w:rsid w:val="008D73E0"/>
    <w:rsid w:val="008E0193"/>
    <w:rsid w:val="008E0B42"/>
    <w:rsid w:val="008E0C34"/>
    <w:rsid w:val="008E1339"/>
    <w:rsid w:val="008E180E"/>
    <w:rsid w:val="008E19CC"/>
    <w:rsid w:val="008E19DB"/>
    <w:rsid w:val="008E1C2D"/>
    <w:rsid w:val="008E1CB0"/>
    <w:rsid w:val="008E256A"/>
    <w:rsid w:val="008E2BCD"/>
    <w:rsid w:val="008E3ED8"/>
    <w:rsid w:val="008E4633"/>
    <w:rsid w:val="008E4857"/>
    <w:rsid w:val="008E4C52"/>
    <w:rsid w:val="008E4DDE"/>
    <w:rsid w:val="008E5712"/>
    <w:rsid w:val="008E58FA"/>
    <w:rsid w:val="008E6D88"/>
    <w:rsid w:val="008E6F2A"/>
    <w:rsid w:val="008E72B3"/>
    <w:rsid w:val="008E7328"/>
    <w:rsid w:val="008E7C4F"/>
    <w:rsid w:val="008E7CDD"/>
    <w:rsid w:val="008F03D3"/>
    <w:rsid w:val="008F04D5"/>
    <w:rsid w:val="008F0CD6"/>
    <w:rsid w:val="008F13CA"/>
    <w:rsid w:val="008F193D"/>
    <w:rsid w:val="008F2941"/>
    <w:rsid w:val="008F4236"/>
    <w:rsid w:val="008F4605"/>
    <w:rsid w:val="008F4C97"/>
    <w:rsid w:val="008F56B9"/>
    <w:rsid w:val="008F5A1A"/>
    <w:rsid w:val="008F5D0B"/>
    <w:rsid w:val="008F5E90"/>
    <w:rsid w:val="008F6409"/>
    <w:rsid w:val="008F6861"/>
    <w:rsid w:val="008F69A7"/>
    <w:rsid w:val="008F6D90"/>
    <w:rsid w:val="008F6E31"/>
    <w:rsid w:val="008F7401"/>
    <w:rsid w:val="008F7890"/>
    <w:rsid w:val="008F7D74"/>
    <w:rsid w:val="0090014F"/>
    <w:rsid w:val="009001B2"/>
    <w:rsid w:val="009008C6"/>
    <w:rsid w:val="009011BD"/>
    <w:rsid w:val="009016E1"/>
    <w:rsid w:val="00901990"/>
    <w:rsid w:val="00901B63"/>
    <w:rsid w:val="00902068"/>
    <w:rsid w:val="00902296"/>
    <w:rsid w:val="00902335"/>
    <w:rsid w:val="009027C9"/>
    <w:rsid w:val="00902BD6"/>
    <w:rsid w:val="00902D65"/>
    <w:rsid w:val="00902D91"/>
    <w:rsid w:val="0090314D"/>
    <w:rsid w:val="00903EE0"/>
    <w:rsid w:val="009043CE"/>
    <w:rsid w:val="009046DF"/>
    <w:rsid w:val="009054D1"/>
    <w:rsid w:val="0090578F"/>
    <w:rsid w:val="00905799"/>
    <w:rsid w:val="00905996"/>
    <w:rsid w:val="00905A02"/>
    <w:rsid w:val="00906288"/>
    <w:rsid w:val="00906733"/>
    <w:rsid w:val="009069D6"/>
    <w:rsid w:val="00906B55"/>
    <w:rsid w:val="009070AE"/>
    <w:rsid w:val="00907B2D"/>
    <w:rsid w:val="00907BC4"/>
    <w:rsid w:val="00910474"/>
    <w:rsid w:val="009105D4"/>
    <w:rsid w:val="00910645"/>
    <w:rsid w:val="00910746"/>
    <w:rsid w:val="00911B7C"/>
    <w:rsid w:val="00911C3A"/>
    <w:rsid w:val="009125C1"/>
    <w:rsid w:val="00912C8A"/>
    <w:rsid w:val="00912CC8"/>
    <w:rsid w:val="0091370A"/>
    <w:rsid w:val="009138BC"/>
    <w:rsid w:val="00915053"/>
    <w:rsid w:val="0091584A"/>
    <w:rsid w:val="00916506"/>
    <w:rsid w:val="00916519"/>
    <w:rsid w:val="0091676A"/>
    <w:rsid w:val="00916953"/>
    <w:rsid w:val="0091695B"/>
    <w:rsid w:val="00916F5E"/>
    <w:rsid w:val="00917094"/>
    <w:rsid w:val="00917853"/>
    <w:rsid w:val="00917DAC"/>
    <w:rsid w:val="00917FE6"/>
    <w:rsid w:val="00920D80"/>
    <w:rsid w:val="0092143A"/>
    <w:rsid w:val="009216EF"/>
    <w:rsid w:val="0092176F"/>
    <w:rsid w:val="009219EA"/>
    <w:rsid w:val="00922A39"/>
    <w:rsid w:val="009232FB"/>
    <w:rsid w:val="00923D0C"/>
    <w:rsid w:val="00923EF5"/>
    <w:rsid w:val="00924265"/>
    <w:rsid w:val="00924278"/>
    <w:rsid w:val="009245F3"/>
    <w:rsid w:val="00925221"/>
    <w:rsid w:val="009253F6"/>
    <w:rsid w:val="0092580B"/>
    <w:rsid w:val="0092582B"/>
    <w:rsid w:val="00925A8C"/>
    <w:rsid w:val="00926139"/>
    <w:rsid w:val="0092672B"/>
    <w:rsid w:val="00927131"/>
    <w:rsid w:val="009274DB"/>
    <w:rsid w:val="009275AB"/>
    <w:rsid w:val="00927AAB"/>
    <w:rsid w:val="00927B50"/>
    <w:rsid w:val="009309CA"/>
    <w:rsid w:val="00931642"/>
    <w:rsid w:val="00932117"/>
    <w:rsid w:val="00932921"/>
    <w:rsid w:val="00933596"/>
    <w:rsid w:val="00933652"/>
    <w:rsid w:val="009337AE"/>
    <w:rsid w:val="00933AFA"/>
    <w:rsid w:val="00933DC9"/>
    <w:rsid w:val="0093477B"/>
    <w:rsid w:val="009350B4"/>
    <w:rsid w:val="00935171"/>
    <w:rsid w:val="009353F5"/>
    <w:rsid w:val="0093565A"/>
    <w:rsid w:val="00935F3C"/>
    <w:rsid w:val="00936145"/>
    <w:rsid w:val="009367FD"/>
    <w:rsid w:val="00936AE9"/>
    <w:rsid w:val="00936D30"/>
    <w:rsid w:val="00937EF8"/>
    <w:rsid w:val="00940EE8"/>
    <w:rsid w:val="0094112A"/>
    <w:rsid w:val="0094170F"/>
    <w:rsid w:val="00941802"/>
    <w:rsid w:val="00941F19"/>
    <w:rsid w:val="00941FD0"/>
    <w:rsid w:val="0094209E"/>
    <w:rsid w:val="0094230F"/>
    <w:rsid w:val="00942C62"/>
    <w:rsid w:val="00942C78"/>
    <w:rsid w:val="009437CC"/>
    <w:rsid w:val="00943ADF"/>
    <w:rsid w:val="00943B92"/>
    <w:rsid w:val="00943D2B"/>
    <w:rsid w:val="009443EC"/>
    <w:rsid w:val="009444D1"/>
    <w:rsid w:val="009444DB"/>
    <w:rsid w:val="009449D9"/>
    <w:rsid w:val="00944F17"/>
    <w:rsid w:val="0094501C"/>
    <w:rsid w:val="009450AF"/>
    <w:rsid w:val="00945256"/>
    <w:rsid w:val="00945389"/>
    <w:rsid w:val="00945467"/>
    <w:rsid w:val="0094555B"/>
    <w:rsid w:val="00945AC5"/>
    <w:rsid w:val="00946037"/>
    <w:rsid w:val="0094717E"/>
    <w:rsid w:val="009472C4"/>
    <w:rsid w:val="009473E7"/>
    <w:rsid w:val="0094783B"/>
    <w:rsid w:val="009479B6"/>
    <w:rsid w:val="00947D06"/>
    <w:rsid w:val="009501BF"/>
    <w:rsid w:val="00950D16"/>
    <w:rsid w:val="00950F75"/>
    <w:rsid w:val="0095223A"/>
    <w:rsid w:val="00952B96"/>
    <w:rsid w:val="00954E23"/>
    <w:rsid w:val="00955266"/>
    <w:rsid w:val="00955A27"/>
    <w:rsid w:val="00956C19"/>
    <w:rsid w:val="0095727D"/>
    <w:rsid w:val="009579EC"/>
    <w:rsid w:val="009605CD"/>
    <w:rsid w:val="00960966"/>
    <w:rsid w:val="00960AE3"/>
    <w:rsid w:val="009613EE"/>
    <w:rsid w:val="009616BF"/>
    <w:rsid w:val="00961918"/>
    <w:rsid w:val="00961A9A"/>
    <w:rsid w:val="00962154"/>
    <w:rsid w:val="009621F1"/>
    <w:rsid w:val="00962254"/>
    <w:rsid w:val="00962366"/>
    <w:rsid w:val="0096269E"/>
    <w:rsid w:val="00962B34"/>
    <w:rsid w:val="00962B63"/>
    <w:rsid w:val="00963418"/>
    <w:rsid w:val="009649DA"/>
    <w:rsid w:val="00964A58"/>
    <w:rsid w:val="00964E73"/>
    <w:rsid w:val="00966142"/>
    <w:rsid w:val="00966229"/>
    <w:rsid w:val="00966C4B"/>
    <w:rsid w:val="00966F8A"/>
    <w:rsid w:val="0096722B"/>
    <w:rsid w:val="00970269"/>
    <w:rsid w:val="009703F3"/>
    <w:rsid w:val="00970E31"/>
    <w:rsid w:val="009711DD"/>
    <w:rsid w:val="009715C0"/>
    <w:rsid w:val="00971745"/>
    <w:rsid w:val="00971D90"/>
    <w:rsid w:val="00971E48"/>
    <w:rsid w:val="009721FD"/>
    <w:rsid w:val="009725AC"/>
    <w:rsid w:val="00972B09"/>
    <w:rsid w:val="00973514"/>
    <w:rsid w:val="009738EB"/>
    <w:rsid w:val="00973D3D"/>
    <w:rsid w:val="00974045"/>
    <w:rsid w:val="00974086"/>
    <w:rsid w:val="0097477A"/>
    <w:rsid w:val="009747F0"/>
    <w:rsid w:val="0097494F"/>
    <w:rsid w:val="00974BA6"/>
    <w:rsid w:val="00974C45"/>
    <w:rsid w:val="0097549E"/>
    <w:rsid w:val="00975A1D"/>
    <w:rsid w:val="00975A58"/>
    <w:rsid w:val="00975B11"/>
    <w:rsid w:val="00975B73"/>
    <w:rsid w:val="009767A8"/>
    <w:rsid w:val="00980096"/>
    <w:rsid w:val="00980467"/>
    <w:rsid w:val="0098050B"/>
    <w:rsid w:val="009808CC"/>
    <w:rsid w:val="00980B45"/>
    <w:rsid w:val="00980ECB"/>
    <w:rsid w:val="009817C4"/>
    <w:rsid w:val="00981ECE"/>
    <w:rsid w:val="009828EB"/>
    <w:rsid w:val="00982948"/>
    <w:rsid w:val="00983B46"/>
    <w:rsid w:val="00983D85"/>
    <w:rsid w:val="0098410B"/>
    <w:rsid w:val="00984CFA"/>
    <w:rsid w:val="0098514E"/>
    <w:rsid w:val="00985398"/>
    <w:rsid w:val="00985873"/>
    <w:rsid w:val="009861FA"/>
    <w:rsid w:val="009867E0"/>
    <w:rsid w:val="009873A6"/>
    <w:rsid w:val="00987F74"/>
    <w:rsid w:val="00990C9B"/>
    <w:rsid w:val="00991869"/>
    <w:rsid w:val="009919C2"/>
    <w:rsid w:val="00991F98"/>
    <w:rsid w:val="0099257B"/>
    <w:rsid w:val="0099333C"/>
    <w:rsid w:val="009939A6"/>
    <w:rsid w:val="00993A61"/>
    <w:rsid w:val="009944B4"/>
    <w:rsid w:val="00994553"/>
    <w:rsid w:val="00994875"/>
    <w:rsid w:val="00994887"/>
    <w:rsid w:val="009952C1"/>
    <w:rsid w:val="009961DC"/>
    <w:rsid w:val="009970CF"/>
    <w:rsid w:val="00997633"/>
    <w:rsid w:val="00997726"/>
    <w:rsid w:val="00997989"/>
    <w:rsid w:val="009A058D"/>
    <w:rsid w:val="009A0CF7"/>
    <w:rsid w:val="009A0E2C"/>
    <w:rsid w:val="009A129A"/>
    <w:rsid w:val="009A1802"/>
    <w:rsid w:val="009A1BD2"/>
    <w:rsid w:val="009A2268"/>
    <w:rsid w:val="009A290E"/>
    <w:rsid w:val="009A29DD"/>
    <w:rsid w:val="009A3E60"/>
    <w:rsid w:val="009A3F72"/>
    <w:rsid w:val="009A4084"/>
    <w:rsid w:val="009A40EA"/>
    <w:rsid w:val="009A41E8"/>
    <w:rsid w:val="009A453C"/>
    <w:rsid w:val="009A4902"/>
    <w:rsid w:val="009A4B9E"/>
    <w:rsid w:val="009A4D08"/>
    <w:rsid w:val="009A4D42"/>
    <w:rsid w:val="009A52AC"/>
    <w:rsid w:val="009A6091"/>
    <w:rsid w:val="009A67A3"/>
    <w:rsid w:val="009A6821"/>
    <w:rsid w:val="009A6B12"/>
    <w:rsid w:val="009A6C2D"/>
    <w:rsid w:val="009A772F"/>
    <w:rsid w:val="009A7B9E"/>
    <w:rsid w:val="009B0A8C"/>
    <w:rsid w:val="009B1767"/>
    <w:rsid w:val="009B1F8B"/>
    <w:rsid w:val="009B2CBC"/>
    <w:rsid w:val="009B34D1"/>
    <w:rsid w:val="009B3892"/>
    <w:rsid w:val="009B3EF3"/>
    <w:rsid w:val="009B3F00"/>
    <w:rsid w:val="009B412F"/>
    <w:rsid w:val="009B4510"/>
    <w:rsid w:val="009B4F1B"/>
    <w:rsid w:val="009B5241"/>
    <w:rsid w:val="009B5890"/>
    <w:rsid w:val="009B59F6"/>
    <w:rsid w:val="009B5DA4"/>
    <w:rsid w:val="009B72E8"/>
    <w:rsid w:val="009C1B74"/>
    <w:rsid w:val="009C2820"/>
    <w:rsid w:val="009C3172"/>
    <w:rsid w:val="009C3275"/>
    <w:rsid w:val="009C3608"/>
    <w:rsid w:val="009C363E"/>
    <w:rsid w:val="009C3978"/>
    <w:rsid w:val="009C3FDF"/>
    <w:rsid w:val="009C52F1"/>
    <w:rsid w:val="009C5C83"/>
    <w:rsid w:val="009C61BA"/>
    <w:rsid w:val="009C7A48"/>
    <w:rsid w:val="009C7FA3"/>
    <w:rsid w:val="009D1024"/>
    <w:rsid w:val="009D1372"/>
    <w:rsid w:val="009D173A"/>
    <w:rsid w:val="009D2274"/>
    <w:rsid w:val="009D23BB"/>
    <w:rsid w:val="009D26C5"/>
    <w:rsid w:val="009D28A3"/>
    <w:rsid w:val="009D2AA4"/>
    <w:rsid w:val="009D2F38"/>
    <w:rsid w:val="009D3BDA"/>
    <w:rsid w:val="009D4E76"/>
    <w:rsid w:val="009D522B"/>
    <w:rsid w:val="009D6E92"/>
    <w:rsid w:val="009D7E43"/>
    <w:rsid w:val="009E06BE"/>
    <w:rsid w:val="009E0CC7"/>
    <w:rsid w:val="009E102E"/>
    <w:rsid w:val="009E187A"/>
    <w:rsid w:val="009E1A92"/>
    <w:rsid w:val="009E1BD9"/>
    <w:rsid w:val="009E2474"/>
    <w:rsid w:val="009E24A8"/>
    <w:rsid w:val="009E24DB"/>
    <w:rsid w:val="009E28F0"/>
    <w:rsid w:val="009E3167"/>
    <w:rsid w:val="009E31E4"/>
    <w:rsid w:val="009E322D"/>
    <w:rsid w:val="009E3617"/>
    <w:rsid w:val="009E453B"/>
    <w:rsid w:val="009E4AB8"/>
    <w:rsid w:val="009E4FFE"/>
    <w:rsid w:val="009E5391"/>
    <w:rsid w:val="009E5A26"/>
    <w:rsid w:val="009E5B90"/>
    <w:rsid w:val="009E60F6"/>
    <w:rsid w:val="009E67A8"/>
    <w:rsid w:val="009E7847"/>
    <w:rsid w:val="009F014F"/>
    <w:rsid w:val="009F018E"/>
    <w:rsid w:val="009F0347"/>
    <w:rsid w:val="009F0902"/>
    <w:rsid w:val="009F0ECD"/>
    <w:rsid w:val="009F1630"/>
    <w:rsid w:val="009F164A"/>
    <w:rsid w:val="009F175E"/>
    <w:rsid w:val="009F1DB1"/>
    <w:rsid w:val="009F2093"/>
    <w:rsid w:val="009F27C9"/>
    <w:rsid w:val="009F28B2"/>
    <w:rsid w:val="009F2B69"/>
    <w:rsid w:val="009F2BC9"/>
    <w:rsid w:val="009F2EB9"/>
    <w:rsid w:val="009F3185"/>
    <w:rsid w:val="009F32F9"/>
    <w:rsid w:val="009F35F7"/>
    <w:rsid w:val="009F362D"/>
    <w:rsid w:val="009F37E4"/>
    <w:rsid w:val="009F40BF"/>
    <w:rsid w:val="009F555A"/>
    <w:rsid w:val="009F58F2"/>
    <w:rsid w:val="009F5A73"/>
    <w:rsid w:val="009F5EB2"/>
    <w:rsid w:val="009F6585"/>
    <w:rsid w:val="009F67B9"/>
    <w:rsid w:val="009F6A62"/>
    <w:rsid w:val="009F7B82"/>
    <w:rsid w:val="009F7F4C"/>
    <w:rsid w:val="00A0067D"/>
    <w:rsid w:val="00A00C86"/>
    <w:rsid w:val="00A0150B"/>
    <w:rsid w:val="00A01863"/>
    <w:rsid w:val="00A01972"/>
    <w:rsid w:val="00A01E65"/>
    <w:rsid w:val="00A0216F"/>
    <w:rsid w:val="00A02AF9"/>
    <w:rsid w:val="00A02B84"/>
    <w:rsid w:val="00A02C09"/>
    <w:rsid w:val="00A02E58"/>
    <w:rsid w:val="00A03775"/>
    <w:rsid w:val="00A04251"/>
    <w:rsid w:val="00A05091"/>
    <w:rsid w:val="00A0616C"/>
    <w:rsid w:val="00A064A3"/>
    <w:rsid w:val="00A0658E"/>
    <w:rsid w:val="00A06723"/>
    <w:rsid w:val="00A06D35"/>
    <w:rsid w:val="00A07B0B"/>
    <w:rsid w:val="00A07C40"/>
    <w:rsid w:val="00A07E1E"/>
    <w:rsid w:val="00A1080F"/>
    <w:rsid w:val="00A10D8A"/>
    <w:rsid w:val="00A10DA2"/>
    <w:rsid w:val="00A11270"/>
    <w:rsid w:val="00A117A2"/>
    <w:rsid w:val="00A11D00"/>
    <w:rsid w:val="00A11F57"/>
    <w:rsid w:val="00A1240A"/>
    <w:rsid w:val="00A12C87"/>
    <w:rsid w:val="00A133A5"/>
    <w:rsid w:val="00A13541"/>
    <w:rsid w:val="00A13710"/>
    <w:rsid w:val="00A13E2E"/>
    <w:rsid w:val="00A1418F"/>
    <w:rsid w:val="00A1447D"/>
    <w:rsid w:val="00A14E75"/>
    <w:rsid w:val="00A15356"/>
    <w:rsid w:val="00A15696"/>
    <w:rsid w:val="00A15ECA"/>
    <w:rsid w:val="00A16019"/>
    <w:rsid w:val="00A20250"/>
    <w:rsid w:val="00A206B9"/>
    <w:rsid w:val="00A21844"/>
    <w:rsid w:val="00A21EB2"/>
    <w:rsid w:val="00A22034"/>
    <w:rsid w:val="00A222FF"/>
    <w:rsid w:val="00A22769"/>
    <w:rsid w:val="00A22CAF"/>
    <w:rsid w:val="00A2305B"/>
    <w:rsid w:val="00A232E4"/>
    <w:rsid w:val="00A234D1"/>
    <w:rsid w:val="00A24079"/>
    <w:rsid w:val="00A24BD7"/>
    <w:rsid w:val="00A24E4A"/>
    <w:rsid w:val="00A2585E"/>
    <w:rsid w:val="00A25E88"/>
    <w:rsid w:val="00A26134"/>
    <w:rsid w:val="00A26219"/>
    <w:rsid w:val="00A26636"/>
    <w:rsid w:val="00A268B5"/>
    <w:rsid w:val="00A268C8"/>
    <w:rsid w:val="00A26BCE"/>
    <w:rsid w:val="00A26C4F"/>
    <w:rsid w:val="00A26E3C"/>
    <w:rsid w:val="00A27D90"/>
    <w:rsid w:val="00A3005A"/>
    <w:rsid w:val="00A30B2B"/>
    <w:rsid w:val="00A32724"/>
    <w:rsid w:val="00A32769"/>
    <w:rsid w:val="00A33050"/>
    <w:rsid w:val="00A33369"/>
    <w:rsid w:val="00A338CF"/>
    <w:rsid w:val="00A350A8"/>
    <w:rsid w:val="00A35E8C"/>
    <w:rsid w:val="00A369F9"/>
    <w:rsid w:val="00A372B6"/>
    <w:rsid w:val="00A377F0"/>
    <w:rsid w:val="00A37BA8"/>
    <w:rsid w:val="00A4059E"/>
    <w:rsid w:val="00A40AE6"/>
    <w:rsid w:val="00A40DFC"/>
    <w:rsid w:val="00A4165A"/>
    <w:rsid w:val="00A41E3E"/>
    <w:rsid w:val="00A4291A"/>
    <w:rsid w:val="00A42E93"/>
    <w:rsid w:val="00A42EFC"/>
    <w:rsid w:val="00A43B89"/>
    <w:rsid w:val="00A44583"/>
    <w:rsid w:val="00A44800"/>
    <w:rsid w:val="00A45C23"/>
    <w:rsid w:val="00A45D27"/>
    <w:rsid w:val="00A4646B"/>
    <w:rsid w:val="00A469D5"/>
    <w:rsid w:val="00A46DBA"/>
    <w:rsid w:val="00A47335"/>
    <w:rsid w:val="00A47514"/>
    <w:rsid w:val="00A5015B"/>
    <w:rsid w:val="00A503CC"/>
    <w:rsid w:val="00A50492"/>
    <w:rsid w:val="00A519EB"/>
    <w:rsid w:val="00A51A3A"/>
    <w:rsid w:val="00A522F5"/>
    <w:rsid w:val="00A52417"/>
    <w:rsid w:val="00A527C0"/>
    <w:rsid w:val="00A52C69"/>
    <w:rsid w:val="00A53452"/>
    <w:rsid w:val="00A5358A"/>
    <w:rsid w:val="00A5416F"/>
    <w:rsid w:val="00A54861"/>
    <w:rsid w:val="00A54FB1"/>
    <w:rsid w:val="00A55CA8"/>
    <w:rsid w:val="00A56155"/>
    <w:rsid w:val="00A564E0"/>
    <w:rsid w:val="00A56D35"/>
    <w:rsid w:val="00A56D8B"/>
    <w:rsid w:val="00A56F56"/>
    <w:rsid w:val="00A5783A"/>
    <w:rsid w:val="00A57A08"/>
    <w:rsid w:val="00A57E0A"/>
    <w:rsid w:val="00A601B4"/>
    <w:rsid w:val="00A60723"/>
    <w:rsid w:val="00A60F98"/>
    <w:rsid w:val="00A610AA"/>
    <w:rsid w:val="00A62CBF"/>
    <w:rsid w:val="00A632B5"/>
    <w:rsid w:val="00A63785"/>
    <w:rsid w:val="00A639CF"/>
    <w:rsid w:val="00A644F4"/>
    <w:rsid w:val="00A64775"/>
    <w:rsid w:val="00A648A7"/>
    <w:rsid w:val="00A648BA"/>
    <w:rsid w:val="00A64C6F"/>
    <w:rsid w:val="00A64F3D"/>
    <w:rsid w:val="00A64FE5"/>
    <w:rsid w:val="00A655DA"/>
    <w:rsid w:val="00A65834"/>
    <w:rsid w:val="00A65C6B"/>
    <w:rsid w:val="00A6674B"/>
    <w:rsid w:val="00A668D4"/>
    <w:rsid w:val="00A67762"/>
    <w:rsid w:val="00A678CD"/>
    <w:rsid w:val="00A67B98"/>
    <w:rsid w:val="00A713D9"/>
    <w:rsid w:val="00A71415"/>
    <w:rsid w:val="00A71AA7"/>
    <w:rsid w:val="00A71DAF"/>
    <w:rsid w:val="00A72AEA"/>
    <w:rsid w:val="00A72B55"/>
    <w:rsid w:val="00A72B5C"/>
    <w:rsid w:val="00A72E85"/>
    <w:rsid w:val="00A72F74"/>
    <w:rsid w:val="00A73DCE"/>
    <w:rsid w:val="00A73E5A"/>
    <w:rsid w:val="00A73FD8"/>
    <w:rsid w:val="00A73FDA"/>
    <w:rsid w:val="00A74115"/>
    <w:rsid w:val="00A74146"/>
    <w:rsid w:val="00A74278"/>
    <w:rsid w:val="00A743B5"/>
    <w:rsid w:val="00A7458F"/>
    <w:rsid w:val="00A7477A"/>
    <w:rsid w:val="00A74823"/>
    <w:rsid w:val="00A7530B"/>
    <w:rsid w:val="00A7673D"/>
    <w:rsid w:val="00A76E97"/>
    <w:rsid w:val="00A77479"/>
    <w:rsid w:val="00A77A41"/>
    <w:rsid w:val="00A77E30"/>
    <w:rsid w:val="00A80EC2"/>
    <w:rsid w:val="00A812E2"/>
    <w:rsid w:val="00A82342"/>
    <w:rsid w:val="00A82F50"/>
    <w:rsid w:val="00A8347B"/>
    <w:rsid w:val="00A83C8C"/>
    <w:rsid w:val="00A83FA5"/>
    <w:rsid w:val="00A84696"/>
    <w:rsid w:val="00A85A65"/>
    <w:rsid w:val="00A86284"/>
    <w:rsid w:val="00A86667"/>
    <w:rsid w:val="00A870D6"/>
    <w:rsid w:val="00A90E69"/>
    <w:rsid w:val="00A91639"/>
    <w:rsid w:val="00A91A4C"/>
    <w:rsid w:val="00A91E8B"/>
    <w:rsid w:val="00A921B6"/>
    <w:rsid w:val="00A922FB"/>
    <w:rsid w:val="00A92585"/>
    <w:rsid w:val="00A926D4"/>
    <w:rsid w:val="00A92BC9"/>
    <w:rsid w:val="00A92E1B"/>
    <w:rsid w:val="00A92E50"/>
    <w:rsid w:val="00A93FF6"/>
    <w:rsid w:val="00A943D1"/>
    <w:rsid w:val="00A950DE"/>
    <w:rsid w:val="00A95792"/>
    <w:rsid w:val="00A95BCD"/>
    <w:rsid w:val="00A973D6"/>
    <w:rsid w:val="00A97913"/>
    <w:rsid w:val="00AA0109"/>
    <w:rsid w:val="00AA028D"/>
    <w:rsid w:val="00AA146E"/>
    <w:rsid w:val="00AA1597"/>
    <w:rsid w:val="00AA20F3"/>
    <w:rsid w:val="00AA2EEF"/>
    <w:rsid w:val="00AA3D36"/>
    <w:rsid w:val="00AA4E4A"/>
    <w:rsid w:val="00AA5388"/>
    <w:rsid w:val="00AA54BD"/>
    <w:rsid w:val="00AA55ED"/>
    <w:rsid w:val="00AA5B8C"/>
    <w:rsid w:val="00AA5BDA"/>
    <w:rsid w:val="00AA5D9E"/>
    <w:rsid w:val="00AA5FE2"/>
    <w:rsid w:val="00AA6D05"/>
    <w:rsid w:val="00AA70B2"/>
    <w:rsid w:val="00AA7840"/>
    <w:rsid w:val="00AA7873"/>
    <w:rsid w:val="00AB017E"/>
    <w:rsid w:val="00AB03F5"/>
    <w:rsid w:val="00AB073A"/>
    <w:rsid w:val="00AB076C"/>
    <w:rsid w:val="00AB1344"/>
    <w:rsid w:val="00AB14D4"/>
    <w:rsid w:val="00AB1B56"/>
    <w:rsid w:val="00AB1D7B"/>
    <w:rsid w:val="00AB1F2A"/>
    <w:rsid w:val="00AB1F8E"/>
    <w:rsid w:val="00AB1FC4"/>
    <w:rsid w:val="00AB201D"/>
    <w:rsid w:val="00AB27A3"/>
    <w:rsid w:val="00AB3E7A"/>
    <w:rsid w:val="00AB3ED8"/>
    <w:rsid w:val="00AB4415"/>
    <w:rsid w:val="00AB4833"/>
    <w:rsid w:val="00AB4B2D"/>
    <w:rsid w:val="00AB5071"/>
    <w:rsid w:val="00AB5294"/>
    <w:rsid w:val="00AB577C"/>
    <w:rsid w:val="00AB5D77"/>
    <w:rsid w:val="00AB6C11"/>
    <w:rsid w:val="00AB70B5"/>
    <w:rsid w:val="00AB7B39"/>
    <w:rsid w:val="00AB7D90"/>
    <w:rsid w:val="00AC0203"/>
    <w:rsid w:val="00AC03E8"/>
    <w:rsid w:val="00AC0D6F"/>
    <w:rsid w:val="00AC29A3"/>
    <w:rsid w:val="00AC2AD2"/>
    <w:rsid w:val="00AC2DD8"/>
    <w:rsid w:val="00AC2EC6"/>
    <w:rsid w:val="00AC32D8"/>
    <w:rsid w:val="00AC43A1"/>
    <w:rsid w:val="00AC47EF"/>
    <w:rsid w:val="00AC4CAD"/>
    <w:rsid w:val="00AC4D20"/>
    <w:rsid w:val="00AC4D3A"/>
    <w:rsid w:val="00AC510E"/>
    <w:rsid w:val="00AC57EC"/>
    <w:rsid w:val="00AC57EE"/>
    <w:rsid w:val="00AC587E"/>
    <w:rsid w:val="00AC6587"/>
    <w:rsid w:val="00AC663A"/>
    <w:rsid w:val="00AC6833"/>
    <w:rsid w:val="00AC7537"/>
    <w:rsid w:val="00AC7853"/>
    <w:rsid w:val="00AC7A97"/>
    <w:rsid w:val="00AD31CB"/>
    <w:rsid w:val="00AD3591"/>
    <w:rsid w:val="00AD438D"/>
    <w:rsid w:val="00AD4664"/>
    <w:rsid w:val="00AD4B10"/>
    <w:rsid w:val="00AD4F13"/>
    <w:rsid w:val="00AD59C6"/>
    <w:rsid w:val="00AD59E2"/>
    <w:rsid w:val="00AD5CC4"/>
    <w:rsid w:val="00AD680D"/>
    <w:rsid w:val="00AD7A34"/>
    <w:rsid w:val="00AE0066"/>
    <w:rsid w:val="00AE013A"/>
    <w:rsid w:val="00AE0354"/>
    <w:rsid w:val="00AE0918"/>
    <w:rsid w:val="00AE09DA"/>
    <w:rsid w:val="00AE0A9B"/>
    <w:rsid w:val="00AE13BF"/>
    <w:rsid w:val="00AE1E88"/>
    <w:rsid w:val="00AE2570"/>
    <w:rsid w:val="00AE2FAD"/>
    <w:rsid w:val="00AE313E"/>
    <w:rsid w:val="00AE360D"/>
    <w:rsid w:val="00AE3997"/>
    <w:rsid w:val="00AE457F"/>
    <w:rsid w:val="00AE486A"/>
    <w:rsid w:val="00AE4BC6"/>
    <w:rsid w:val="00AE4F54"/>
    <w:rsid w:val="00AE5C11"/>
    <w:rsid w:val="00AE76E5"/>
    <w:rsid w:val="00AE7EC4"/>
    <w:rsid w:val="00AE7F7A"/>
    <w:rsid w:val="00AF0ABA"/>
    <w:rsid w:val="00AF0F29"/>
    <w:rsid w:val="00AF0FAB"/>
    <w:rsid w:val="00AF140E"/>
    <w:rsid w:val="00AF1696"/>
    <w:rsid w:val="00AF219A"/>
    <w:rsid w:val="00AF21BF"/>
    <w:rsid w:val="00AF234E"/>
    <w:rsid w:val="00AF2539"/>
    <w:rsid w:val="00AF25C8"/>
    <w:rsid w:val="00AF288C"/>
    <w:rsid w:val="00AF354D"/>
    <w:rsid w:val="00AF3F09"/>
    <w:rsid w:val="00AF4797"/>
    <w:rsid w:val="00AF483E"/>
    <w:rsid w:val="00AF5202"/>
    <w:rsid w:val="00AF532B"/>
    <w:rsid w:val="00AF5369"/>
    <w:rsid w:val="00AF53CE"/>
    <w:rsid w:val="00AF5485"/>
    <w:rsid w:val="00AF57B2"/>
    <w:rsid w:val="00AF62A9"/>
    <w:rsid w:val="00AF66FB"/>
    <w:rsid w:val="00AF690E"/>
    <w:rsid w:val="00AF6A28"/>
    <w:rsid w:val="00AF6BB7"/>
    <w:rsid w:val="00AF701F"/>
    <w:rsid w:val="00AF708A"/>
    <w:rsid w:val="00AF7411"/>
    <w:rsid w:val="00AF7476"/>
    <w:rsid w:val="00B011AC"/>
    <w:rsid w:val="00B023BB"/>
    <w:rsid w:val="00B0289A"/>
    <w:rsid w:val="00B02CA9"/>
    <w:rsid w:val="00B03321"/>
    <w:rsid w:val="00B0481A"/>
    <w:rsid w:val="00B04C4A"/>
    <w:rsid w:val="00B051EA"/>
    <w:rsid w:val="00B0526F"/>
    <w:rsid w:val="00B05358"/>
    <w:rsid w:val="00B06A42"/>
    <w:rsid w:val="00B07FEC"/>
    <w:rsid w:val="00B1163C"/>
    <w:rsid w:val="00B118B2"/>
    <w:rsid w:val="00B125D6"/>
    <w:rsid w:val="00B128D5"/>
    <w:rsid w:val="00B135D0"/>
    <w:rsid w:val="00B136ED"/>
    <w:rsid w:val="00B13A5E"/>
    <w:rsid w:val="00B140F4"/>
    <w:rsid w:val="00B14236"/>
    <w:rsid w:val="00B1448C"/>
    <w:rsid w:val="00B14566"/>
    <w:rsid w:val="00B14674"/>
    <w:rsid w:val="00B147D5"/>
    <w:rsid w:val="00B16925"/>
    <w:rsid w:val="00B16D12"/>
    <w:rsid w:val="00B17141"/>
    <w:rsid w:val="00B17496"/>
    <w:rsid w:val="00B178D5"/>
    <w:rsid w:val="00B17C57"/>
    <w:rsid w:val="00B20247"/>
    <w:rsid w:val="00B2147A"/>
    <w:rsid w:val="00B21A30"/>
    <w:rsid w:val="00B2281D"/>
    <w:rsid w:val="00B22C48"/>
    <w:rsid w:val="00B235AB"/>
    <w:rsid w:val="00B23FE9"/>
    <w:rsid w:val="00B2469E"/>
    <w:rsid w:val="00B24BF8"/>
    <w:rsid w:val="00B25730"/>
    <w:rsid w:val="00B262BE"/>
    <w:rsid w:val="00B26C97"/>
    <w:rsid w:val="00B26E6B"/>
    <w:rsid w:val="00B27707"/>
    <w:rsid w:val="00B27AB4"/>
    <w:rsid w:val="00B30564"/>
    <w:rsid w:val="00B306C2"/>
    <w:rsid w:val="00B30E98"/>
    <w:rsid w:val="00B318DF"/>
    <w:rsid w:val="00B31E85"/>
    <w:rsid w:val="00B322AD"/>
    <w:rsid w:val="00B32D0D"/>
    <w:rsid w:val="00B32FC6"/>
    <w:rsid w:val="00B335E3"/>
    <w:rsid w:val="00B3397B"/>
    <w:rsid w:val="00B345AF"/>
    <w:rsid w:val="00B3486A"/>
    <w:rsid w:val="00B348E6"/>
    <w:rsid w:val="00B34BC5"/>
    <w:rsid w:val="00B35CE8"/>
    <w:rsid w:val="00B3629F"/>
    <w:rsid w:val="00B36764"/>
    <w:rsid w:val="00B36CA4"/>
    <w:rsid w:val="00B36EA5"/>
    <w:rsid w:val="00B3703A"/>
    <w:rsid w:val="00B374A5"/>
    <w:rsid w:val="00B40C3C"/>
    <w:rsid w:val="00B40D42"/>
    <w:rsid w:val="00B41D21"/>
    <w:rsid w:val="00B429E1"/>
    <w:rsid w:val="00B42F61"/>
    <w:rsid w:val="00B43DB1"/>
    <w:rsid w:val="00B44457"/>
    <w:rsid w:val="00B44623"/>
    <w:rsid w:val="00B4462C"/>
    <w:rsid w:val="00B44BE7"/>
    <w:rsid w:val="00B44E62"/>
    <w:rsid w:val="00B45169"/>
    <w:rsid w:val="00B4545D"/>
    <w:rsid w:val="00B45A67"/>
    <w:rsid w:val="00B4659F"/>
    <w:rsid w:val="00B465E5"/>
    <w:rsid w:val="00B465FA"/>
    <w:rsid w:val="00B46634"/>
    <w:rsid w:val="00B46F53"/>
    <w:rsid w:val="00B47899"/>
    <w:rsid w:val="00B47F87"/>
    <w:rsid w:val="00B47FB8"/>
    <w:rsid w:val="00B502FE"/>
    <w:rsid w:val="00B50305"/>
    <w:rsid w:val="00B5036C"/>
    <w:rsid w:val="00B5133A"/>
    <w:rsid w:val="00B51919"/>
    <w:rsid w:val="00B51BDE"/>
    <w:rsid w:val="00B5224E"/>
    <w:rsid w:val="00B52409"/>
    <w:rsid w:val="00B529CA"/>
    <w:rsid w:val="00B52ECD"/>
    <w:rsid w:val="00B542D4"/>
    <w:rsid w:val="00B54818"/>
    <w:rsid w:val="00B54C69"/>
    <w:rsid w:val="00B54C99"/>
    <w:rsid w:val="00B55594"/>
    <w:rsid w:val="00B556FF"/>
    <w:rsid w:val="00B569D0"/>
    <w:rsid w:val="00B56B94"/>
    <w:rsid w:val="00B56D0A"/>
    <w:rsid w:val="00B5724D"/>
    <w:rsid w:val="00B57454"/>
    <w:rsid w:val="00B57467"/>
    <w:rsid w:val="00B577BE"/>
    <w:rsid w:val="00B60307"/>
    <w:rsid w:val="00B609DC"/>
    <w:rsid w:val="00B618BB"/>
    <w:rsid w:val="00B624ED"/>
    <w:rsid w:val="00B62521"/>
    <w:rsid w:val="00B62D6E"/>
    <w:rsid w:val="00B63C82"/>
    <w:rsid w:val="00B63D56"/>
    <w:rsid w:val="00B64269"/>
    <w:rsid w:val="00B64F49"/>
    <w:rsid w:val="00B6523F"/>
    <w:rsid w:val="00B65CE8"/>
    <w:rsid w:val="00B66125"/>
    <w:rsid w:val="00B66237"/>
    <w:rsid w:val="00B66462"/>
    <w:rsid w:val="00B66481"/>
    <w:rsid w:val="00B67255"/>
    <w:rsid w:val="00B6748B"/>
    <w:rsid w:val="00B67A12"/>
    <w:rsid w:val="00B67B20"/>
    <w:rsid w:val="00B67EB4"/>
    <w:rsid w:val="00B70140"/>
    <w:rsid w:val="00B70886"/>
    <w:rsid w:val="00B708FD"/>
    <w:rsid w:val="00B70A5D"/>
    <w:rsid w:val="00B70B41"/>
    <w:rsid w:val="00B70CC5"/>
    <w:rsid w:val="00B71298"/>
    <w:rsid w:val="00B71599"/>
    <w:rsid w:val="00B71F6F"/>
    <w:rsid w:val="00B72084"/>
    <w:rsid w:val="00B721E9"/>
    <w:rsid w:val="00B7232C"/>
    <w:rsid w:val="00B72968"/>
    <w:rsid w:val="00B72B43"/>
    <w:rsid w:val="00B72E81"/>
    <w:rsid w:val="00B73622"/>
    <w:rsid w:val="00B737EB"/>
    <w:rsid w:val="00B73E16"/>
    <w:rsid w:val="00B73FFF"/>
    <w:rsid w:val="00B75CD7"/>
    <w:rsid w:val="00B76907"/>
    <w:rsid w:val="00B77052"/>
    <w:rsid w:val="00B7724C"/>
    <w:rsid w:val="00B779FE"/>
    <w:rsid w:val="00B8038C"/>
    <w:rsid w:val="00B804DC"/>
    <w:rsid w:val="00B809A3"/>
    <w:rsid w:val="00B81315"/>
    <w:rsid w:val="00B817E2"/>
    <w:rsid w:val="00B81F24"/>
    <w:rsid w:val="00B81F3A"/>
    <w:rsid w:val="00B83100"/>
    <w:rsid w:val="00B83274"/>
    <w:rsid w:val="00B8345E"/>
    <w:rsid w:val="00B83480"/>
    <w:rsid w:val="00B834EA"/>
    <w:rsid w:val="00B8382E"/>
    <w:rsid w:val="00B83A2B"/>
    <w:rsid w:val="00B83B6E"/>
    <w:rsid w:val="00B83DFC"/>
    <w:rsid w:val="00B83E80"/>
    <w:rsid w:val="00B842CE"/>
    <w:rsid w:val="00B85624"/>
    <w:rsid w:val="00B85848"/>
    <w:rsid w:val="00B85F72"/>
    <w:rsid w:val="00B86907"/>
    <w:rsid w:val="00B86F86"/>
    <w:rsid w:val="00B87A5D"/>
    <w:rsid w:val="00B87B4B"/>
    <w:rsid w:val="00B9019D"/>
    <w:rsid w:val="00B9066C"/>
    <w:rsid w:val="00B90F45"/>
    <w:rsid w:val="00B90FCD"/>
    <w:rsid w:val="00B91081"/>
    <w:rsid w:val="00B91CD1"/>
    <w:rsid w:val="00B92185"/>
    <w:rsid w:val="00B925DA"/>
    <w:rsid w:val="00B9327B"/>
    <w:rsid w:val="00B93635"/>
    <w:rsid w:val="00B93640"/>
    <w:rsid w:val="00B945B8"/>
    <w:rsid w:val="00B949A6"/>
    <w:rsid w:val="00B94F0D"/>
    <w:rsid w:val="00B952DB"/>
    <w:rsid w:val="00B959C2"/>
    <w:rsid w:val="00B96065"/>
    <w:rsid w:val="00B96793"/>
    <w:rsid w:val="00B96C7E"/>
    <w:rsid w:val="00B96C8F"/>
    <w:rsid w:val="00B96F0A"/>
    <w:rsid w:val="00B97475"/>
    <w:rsid w:val="00B976EA"/>
    <w:rsid w:val="00BA031C"/>
    <w:rsid w:val="00BA19C1"/>
    <w:rsid w:val="00BA2185"/>
    <w:rsid w:val="00BA25E2"/>
    <w:rsid w:val="00BA2A43"/>
    <w:rsid w:val="00BA37C9"/>
    <w:rsid w:val="00BA3921"/>
    <w:rsid w:val="00BA4086"/>
    <w:rsid w:val="00BA528B"/>
    <w:rsid w:val="00BA6005"/>
    <w:rsid w:val="00BA6413"/>
    <w:rsid w:val="00BA6AB1"/>
    <w:rsid w:val="00BA6DC4"/>
    <w:rsid w:val="00BA7343"/>
    <w:rsid w:val="00BA79EA"/>
    <w:rsid w:val="00BB00A0"/>
    <w:rsid w:val="00BB02E0"/>
    <w:rsid w:val="00BB09BC"/>
    <w:rsid w:val="00BB0E00"/>
    <w:rsid w:val="00BB2727"/>
    <w:rsid w:val="00BB2B58"/>
    <w:rsid w:val="00BB380F"/>
    <w:rsid w:val="00BB46D9"/>
    <w:rsid w:val="00BB4C7D"/>
    <w:rsid w:val="00BB4D9F"/>
    <w:rsid w:val="00BB4F30"/>
    <w:rsid w:val="00BB58F9"/>
    <w:rsid w:val="00BB5E92"/>
    <w:rsid w:val="00BB69D9"/>
    <w:rsid w:val="00BB76CA"/>
    <w:rsid w:val="00BC022F"/>
    <w:rsid w:val="00BC03F5"/>
    <w:rsid w:val="00BC057D"/>
    <w:rsid w:val="00BC0792"/>
    <w:rsid w:val="00BC0F1F"/>
    <w:rsid w:val="00BC1246"/>
    <w:rsid w:val="00BC14FF"/>
    <w:rsid w:val="00BC1A72"/>
    <w:rsid w:val="00BC1B75"/>
    <w:rsid w:val="00BC1FBF"/>
    <w:rsid w:val="00BC2426"/>
    <w:rsid w:val="00BC24C9"/>
    <w:rsid w:val="00BC34C0"/>
    <w:rsid w:val="00BC36BF"/>
    <w:rsid w:val="00BC3C5E"/>
    <w:rsid w:val="00BC42C8"/>
    <w:rsid w:val="00BC591D"/>
    <w:rsid w:val="00BC6591"/>
    <w:rsid w:val="00BC6965"/>
    <w:rsid w:val="00BC6A22"/>
    <w:rsid w:val="00BC7790"/>
    <w:rsid w:val="00BC7821"/>
    <w:rsid w:val="00BC7985"/>
    <w:rsid w:val="00BC7C9E"/>
    <w:rsid w:val="00BC7FAD"/>
    <w:rsid w:val="00BD0196"/>
    <w:rsid w:val="00BD0262"/>
    <w:rsid w:val="00BD032E"/>
    <w:rsid w:val="00BD0C79"/>
    <w:rsid w:val="00BD1319"/>
    <w:rsid w:val="00BD196A"/>
    <w:rsid w:val="00BD1A98"/>
    <w:rsid w:val="00BD1E6B"/>
    <w:rsid w:val="00BD1E87"/>
    <w:rsid w:val="00BD2A5D"/>
    <w:rsid w:val="00BD2A5F"/>
    <w:rsid w:val="00BD3D25"/>
    <w:rsid w:val="00BD3E15"/>
    <w:rsid w:val="00BD57AB"/>
    <w:rsid w:val="00BD58D9"/>
    <w:rsid w:val="00BD5AA2"/>
    <w:rsid w:val="00BD5B3E"/>
    <w:rsid w:val="00BD7772"/>
    <w:rsid w:val="00BD7F42"/>
    <w:rsid w:val="00BE01B9"/>
    <w:rsid w:val="00BE06A3"/>
    <w:rsid w:val="00BE121C"/>
    <w:rsid w:val="00BE1D95"/>
    <w:rsid w:val="00BE2170"/>
    <w:rsid w:val="00BE2986"/>
    <w:rsid w:val="00BE2F42"/>
    <w:rsid w:val="00BE35E6"/>
    <w:rsid w:val="00BE3CC0"/>
    <w:rsid w:val="00BE3D4B"/>
    <w:rsid w:val="00BE55AC"/>
    <w:rsid w:val="00BE57E4"/>
    <w:rsid w:val="00BE5B90"/>
    <w:rsid w:val="00BE5EE7"/>
    <w:rsid w:val="00BE69DD"/>
    <w:rsid w:val="00BE6ADD"/>
    <w:rsid w:val="00BE6CAB"/>
    <w:rsid w:val="00BE6D73"/>
    <w:rsid w:val="00BE6EB4"/>
    <w:rsid w:val="00BE73D1"/>
    <w:rsid w:val="00BE73FF"/>
    <w:rsid w:val="00BF042F"/>
    <w:rsid w:val="00BF0606"/>
    <w:rsid w:val="00BF18D9"/>
    <w:rsid w:val="00BF1A6A"/>
    <w:rsid w:val="00BF3129"/>
    <w:rsid w:val="00BF3597"/>
    <w:rsid w:val="00BF35EA"/>
    <w:rsid w:val="00BF391D"/>
    <w:rsid w:val="00BF433B"/>
    <w:rsid w:val="00BF4523"/>
    <w:rsid w:val="00BF47DF"/>
    <w:rsid w:val="00BF50D2"/>
    <w:rsid w:val="00BF5198"/>
    <w:rsid w:val="00BF54A5"/>
    <w:rsid w:val="00BF55B1"/>
    <w:rsid w:val="00BF6197"/>
    <w:rsid w:val="00BF6569"/>
    <w:rsid w:val="00BF671C"/>
    <w:rsid w:val="00BF6921"/>
    <w:rsid w:val="00BF6E76"/>
    <w:rsid w:val="00BF780A"/>
    <w:rsid w:val="00BF7B70"/>
    <w:rsid w:val="00BF7FEF"/>
    <w:rsid w:val="00C01A3D"/>
    <w:rsid w:val="00C01BF6"/>
    <w:rsid w:val="00C02725"/>
    <w:rsid w:val="00C0292D"/>
    <w:rsid w:val="00C03405"/>
    <w:rsid w:val="00C03706"/>
    <w:rsid w:val="00C03A63"/>
    <w:rsid w:val="00C03CAB"/>
    <w:rsid w:val="00C0497C"/>
    <w:rsid w:val="00C04ACA"/>
    <w:rsid w:val="00C04E6B"/>
    <w:rsid w:val="00C04FD3"/>
    <w:rsid w:val="00C05ACC"/>
    <w:rsid w:val="00C05B0E"/>
    <w:rsid w:val="00C05FAD"/>
    <w:rsid w:val="00C06554"/>
    <w:rsid w:val="00C071C3"/>
    <w:rsid w:val="00C0720B"/>
    <w:rsid w:val="00C0755C"/>
    <w:rsid w:val="00C101DB"/>
    <w:rsid w:val="00C10759"/>
    <w:rsid w:val="00C10801"/>
    <w:rsid w:val="00C10D53"/>
    <w:rsid w:val="00C112D6"/>
    <w:rsid w:val="00C11328"/>
    <w:rsid w:val="00C11C07"/>
    <w:rsid w:val="00C11C69"/>
    <w:rsid w:val="00C11F0D"/>
    <w:rsid w:val="00C12336"/>
    <w:rsid w:val="00C131A1"/>
    <w:rsid w:val="00C1366B"/>
    <w:rsid w:val="00C13715"/>
    <w:rsid w:val="00C138B8"/>
    <w:rsid w:val="00C1505B"/>
    <w:rsid w:val="00C15353"/>
    <w:rsid w:val="00C156D4"/>
    <w:rsid w:val="00C165D0"/>
    <w:rsid w:val="00C1677D"/>
    <w:rsid w:val="00C172AD"/>
    <w:rsid w:val="00C17A4E"/>
    <w:rsid w:val="00C20830"/>
    <w:rsid w:val="00C20D09"/>
    <w:rsid w:val="00C20E4D"/>
    <w:rsid w:val="00C20FA6"/>
    <w:rsid w:val="00C2128E"/>
    <w:rsid w:val="00C21393"/>
    <w:rsid w:val="00C214E6"/>
    <w:rsid w:val="00C215BC"/>
    <w:rsid w:val="00C21B9D"/>
    <w:rsid w:val="00C22261"/>
    <w:rsid w:val="00C22DA2"/>
    <w:rsid w:val="00C22EE1"/>
    <w:rsid w:val="00C23160"/>
    <w:rsid w:val="00C236EA"/>
    <w:rsid w:val="00C23874"/>
    <w:rsid w:val="00C2403D"/>
    <w:rsid w:val="00C240B7"/>
    <w:rsid w:val="00C2482B"/>
    <w:rsid w:val="00C24FE9"/>
    <w:rsid w:val="00C2549A"/>
    <w:rsid w:val="00C25729"/>
    <w:rsid w:val="00C25B43"/>
    <w:rsid w:val="00C25F37"/>
    <w:rsid w:val="00C262C1"/>
    <w:rsid w:val="00C26AE5"/>
    <w:rsid w:val="00C26B21"/>
    <w:rsid w:val="00C26B5E"/>
    <w:rsid w:val="00C27BF2"/>
    <w:rsid w:val="00C27F80"/>
    <w:rsid w:val="00C302DA"/>
    <w:rsid w:val="00C306F8"/>
    <w:rsid w:val="00C30986"/>
    <w:rsid w:val="00C30A65"/>
    <w:rsid w:val="00C30CD1"/>
    <w:rsid w:val="00C30ECC"/>
    <w:rsid w:val="00C310F8"/>
    <w:rsid w:val="00C311BB"/>
    <w:rsid w:val="00C31BB1"/>
    <w:rsid w:val="00C32786"/>
    <w:rsid w:val="00C3318D"/>
    <w:rsid w:val="00C33DF0"/>
    <w:rsid w:val="00C34669"/>
    <w:rsid w:val="00C34787"/>
    <w:rsid w:val="00C3498D"/>
    <w:rsid w:val="00C34D97"/>
    <w:rsid w:val="00C3520B"/>
    <w:rsid w:val="00C36350"/>
    <w:rsid w:val="00C36478"/>
    <w:rsid w:val="00C36498"/>
    <w:rsid w:val="00C364BE"/>
    <w:rsid w:val="00C3735B"/>
    <w:rsid w:val="00C37837"/>
    <w:rsid w:val="00C37D84"/>
    <w:rsid w:val="00C400D5"/>
    <w:rsid w:val="00C40506"/>
    <w:rsid w:val="00C406C4"/>
    <w:rsid w:val="00C409F9"/>
    <w:rsid w:val="00C40C60"/>
    <w:rsid w:val="00C40C61"/>
    <w:rsid w:val="00C40CE3"/>
    <w:rsid w:val="00C41282"/>
    <w:rsid w:val="00C41575"/>
    <w:rsid w:val="00C418DB"/>
    <w:rsid w:val="00C42338"/>
    <w:rsid w:val="00C423A1"/>
    <w:rsid w:val="00C423C1"/>
    <w:rsid w:val="00C4283F"/>
    <w:rsid w:val="00C4296A"/>
    <w:rsid w:val="00C44A31"/>
    <w:rsid w:val="00C45228"/>
    <w:rsid w:val="00C45271"/>
    <w:rsid w:val="00C45F54"/>
    <w:rsid w:val="00C46AF3"/>
    <w:rsid w:val="00C50AB1"/>
    <w:rsid w:val="00C51DAA"/>
    <w:rsid w:val="00C522C1"/>
    <w:rsid w:val="00C538DB"/>
    <w:rsid w:val="00C53BC2"/>
    <w:rsid w:val="00C54940"/>
    <w:rsid w:val="00C54F96"/>
    <w:rsid w:val="00C54FAC"/>
    <w:rsid w:val="00C55748"/>
    <w:rsid w:val="00C558D9"/>
    <w:rsid w:val="00C56ADA"/>
    <w:rsid w:val="00C56F29"/>
    <w:rsid w:val="00C577ED"/>
    <w:rsid w:val="00C6010F"/>
    <w:rsid w:val="00C6047C"/>
    <w:rsid w:val="00C6165A"/>
    <w:rsid w:val="00C61E10"/>
    <w:rsid w:val="00C626CF"/>
    <w:rsid w:val="00C62702"/>
    <w:rsid w:val="00C6309F"/>
    <w:rsid w:val="00C63A39"/>
    <w:rsid w:val="00C63F70"/>
    <w:rsid w:val="00C6438E"/>
    <w:rsid w:val="00C64734"/>
    <w:rsid w:val="00C64FF2"/>
    <w:rsid w:val="00C655A3"/>
    <w:rsid w:val="00C6563D"/>
    <w:rsid w:val="00C65907"/>
    <w:rsid w:val="00C66086"/>
    <w:rsid w:val="00C664CA"/>
    <w:rsid w:val="00C6664B"/>
    <w:rsid w:val="00C669EA"/>
    <w:rsid w:val="00C67455"/>
    <w:rsid w:val="00C675DC"/>
    <w:rsid w:val="00C67A8B"/>
    <w:rsid w:val="00C70017"/>
    <w:rsid w:val="00C7107C"/>
    <w:rsid w:val="00C718D6"/>
    <w:rsid w:val="00C719A5"/>
    <w:rsid w:val="00C7284A"/>
    <w:rsid w:val="00C72A0F"/>
    <w:rsid w:val="00C73489"/>
    <w:rsid w:val="00C73919"/>
    <w:rsid w:val="00C73AC5"/>
    <w:rsid w:val="00C7435D"/>
    <w:rsid w:val="00C743D8"/>
    <w:rsid w:val="00C74605"/>
    <w:rsid w:val="00C74876"/>
    <w:rsid w:val="00C753A5"/>
    <w:rsid w:val="00C75702"/>
    <w:rsid w:val="00C765F1"/>
    <w:rsid w:val="00C76B5E"/>
    <w:rsid w:val="00C76CCD"/>
    <w:rsid w:val="00C77015"/>
    <w:rsid w:val="00C7774D"/>
    <w:rsid w:val="00C77B52"/>
    <w:rsid w:val="00C80260"/>
    <w:rsid w:val="00C80292"/>
    <w:rsid w:val="00C80381"/>
    <w:rsid w:val="00C80F33"/>
    <w:rsid w:val="00C81406"/>
    <w:rsid w:val="00C818F4"/>
    <w:rsid w:val="00C81BDA"/>
    <w:rsid w:val="00C81E6E"/>
    <w:rsid w:val="00C81ED0"/>
    <w:rsid w:val="00C81FFA"/>
    <w:rsid w:val="00C82F18"/>
    <w:rsid w:val="00C82F98"/>
    <w:rsid w:val="00C8331C"/>
    <w:rsid w:val="00C83526"/>
    <w:rsid w:val="00C83B1E"/>
    <w:rsid w:val="00C840DA"/>
    <w:rsid w:val="00C843DF"/>
    <w:rsid w:val="00C84DD8"/>
    <w:rsid w:val="00C85653"/>
    <w:rsid w:val="00C857A1"/>
    <w:rsid w:val="00C858E3"/>
    <w:rsid w:val="00C86303"/>
    <w:rsid w:val="00C86321"/>
    <w:rsid w:val="00C866D1"/>
    <w:rsid w:val="00C86972"/>
    <w:rsid w:val="00C86DCB"/>
    <w:rsid w:val="00C87663"/>
    <w:rsid w:val="00C87D8C"/>
    <w:rsid w:val="00C87E83"/>
    <w:rsid w:val="00C91224"/>
    <w:rsid w:val="00C9195C"/>
    <w:rsid w:val="00C91E1F"/>
    <w:rsid w:val="00C92F8B"/>
    <w:rsid w:val="00C93F22"/>
    <w:rsid w:val="00C94B2B"/>
    <w:rsid w:val="00C95458"/>
    <w:rsid w:val="00C9577B"/>
    <w:rsid w:val="00C9690B"/>
    <w:rsid w:val="00C9716C"/>
    <w:rsid w:val="00C973E5"/>
    <w:rsid w:val="00C974ED"/>
    <w:rsid w:val="00C97770"/>
    <w:rsid w:val="00C9785E"/>
    <w:rsid w:val="00CA0569"/>
    <w:rsid w:val="00CA0C6F"/>
    <w:rsid w:val="00CA13F7"/>
    <w:rsid w:val="00CA14D9"/>
    <w:rsid w:val="00CA15B8"/>
    <w:rsid w:val="00CA23DD"/>
    <w:rsid w:val="00CA264D"/>
    <w:rsid w:val="00CA2C49"/>
    <w:rsid w:val="00CA2DB1"/>
    <w:rsid w:val="00CA2ED2"/>
    <w:rsid w:val="00CA309C"/>
    <w:rsid w:val="00CA38B7"/>
    <w:rsid w:val="00CA4858"/>
    <w:rsid w:val="00CA5529"/>
    <w:rsid w:val="00CA5748"/>
    <w:rsid w:val="00CA5E18"/>
    <w:rsid w:val="00CA66B1"/>
    <w:rsid w:val="00CA677B"/>
    <w:rsid w:val="00CA6AF5"/>
    <w:rsid w:val="00CA6CF2"/>
    <w:rsid w:val="00CA7E03"/>
    <w:rsid w:val="00CB0014"/>
    <w:rsid w:val="00CB00D0"/>
    <w:rsid w:val="00CB00D1"/>
    <w:rsid w:val="00CB0188"/>
    <w:rsid w:val="00CB029E"/>
    <w:rsid w:val="00CB05D0"/>
    <w:rsid w:val="00CB0EAA"/>
    <w:rsid w:val="00CB11A4"/>
    <w:rsid w:val="00CB304D"/>
    <w:rsid w:val="00CB4577"/>
    <w:rsid w:val="00CB462B"/>
    <w:rsid w:val="00CB5679"/>
    <w:rsid w:val="00CB6005"/>
    <w:rsid w:val="00CB6950"/>
    <w:rsid w:val="00CB7450"/>
    <w:rsid w:val="00CB77D3"/>
    <w:rsid w:val="00CC0401"/>
    <w:rsid w:val="00CC0910"/>
    <w:rsid w:val="00CC0B42"/>
    <w:rsid w:val="00CC15F7"/>
    <w:rsid w:val="00CC1EBB"/>
    <w:rsid w:val="00CC24CA"/>
    <w:rsid w:val="00CC28A0"/>
    <w:rsid w:val="00CC2BE2"/>
    <w:rsid w:val="00CC3796"/>
    <w:rsid w:val="00CC385C"/>
    <w:rsid w:val="00CC3AB8"/>
    <w:rsid w:val="00CC3C83"/>
    <w:rsid w:val="00CC47EA"/>
    <w:rsid w:val="00CC4A5C"/>
    <w:rsid w:val="00CC4A6F"/>
    <w:rsid w:val="00CC510A"/>
    <w:rsid w:val="00CC54FF"/>
    <w:rsid w:val="00CC593B"/>
    <w:rsid w:val="00CC67F1"/>
    <w:rsid w:val="00CC76A0"/>
    <w:rsid w:val="00CC7A84"/>
    <w:rsid w:val="00CC7E3F"/>
    <w:rsid w:val="00CD000C"/>
    <w:rsid w:val="00CD0757"/>
    <w:rsid w:val="00CD1BEA"/>
    <w:rsid w:val="00CD2B5B"/>
    <w:rsid w:val="00CD3B09"/>
    <w:rsid w:val="00CD3CB3"/>
    <w:rsid w:val="00CD3EB0"/>
    <w:rsid w:val="00CD4103"/>
    <w:rsid w:val="00CD51AA"/>
    <w:rsid w:val="00CD5B6E"/>
    <w:rsid w:val="00CD5DD5"/>
    <w:rsid w:val="00CD6036"/>
    <w:rsid w:val="00CD687D"/>
    <w:rsid w:val="00CD6BE6"/>
    <w:rsid w:val="00CD6E30"/>
    <w:rsid w:val="00CD73A8"/>
    <w:rsid w:val="00CD73B7"/>
    <w:rsid w:val="00CD7F4C"/>
    <w:rsid w:val="00CE0383"/>
    <w:rsid w:val="00CE083B"/>
    <w:rsid w:val="00CE180E"/>
    <w:rsid w:val="00CE1CF9"/>
    <w:rsid w:val="00CE29EC"/>
    <w:rsid w:val="00CE2C2C"/>
    <w:rsid w:val="00CE300E"/>
    <w:rsid w:val="00CE3AB6"/>
    <w:rsid w:val="00CE3C07"/>
    <w:rsid w:val="00CE476C"/>
    <w:rsid w:val="00CE4E63"/>
    <w:rsid w:val="00CE50C8"/>
    <w:rsid w:val="00CE5D61"/>
    <w:rsid w:val="00CE6449"/>
    <w:rsid w:val="00CE646A"/>
    <w:rsid w:val="00CE67E4"/>
    <w:rsid w:val="00CE6E04"/>
    <w:rsid w:val="00CE74CC"/>
    <w:rsid w:val="00CE7AE1"/>
    <w:rsid w:val="00CF0293"/>
    <w:rsid w:val="00CF046E"/>
    <w:rsid w:val="00CF0711"/>
    <w:rsid w:val="00CF07F3"/>
    <w:rsid w:val="00CF0DAF"/>
    <w:rsid w:val="00CF0DCD"/>
    <w:rsid w:val="00CF109D"/>
    <w:rsid w:val="00CF125E"/>
    <w:rsid w:val="00CF15E2"/>
    <w:rsid w:val="00CF16FD"/>
    <w:rsid w:val="00CF20D0"/>
    <w:rsid w:val="00CF40BF"/>
    <w:rsid w:val="00CF4982"/>
    <w:rsid w:val="00CF4BC4"/>
    <w:rsid w:val="00CF4EBF"/>
    <w:rsid w:val="00CF54B1"/>
    <w:rsid w:val="00CF55E4"/>
    <w:rsid w:val="00CF5A1E"/>
    <w:rsid w:val="00CF5F08"/>
    <w:rsid w:val="00CF6B41"/>
    <w:rsid w:val="00CF6F84"/>
    <w:rsid w:val="00CF7FE1"/>
    <w:rsid w:val="00D004FA"/>
    <w:rsid w:val="00D0139C"/>
    <w:rsid w:val="00D01719"/>
    <w:rsid w:val="00D0196E"/>
    <w:rsid w:val="00D019DC"/>
    <w:rsid w:val="00D01A00"/>
    <w:rsid w:val="00D01E95"/>
    <w:rsid w:val="00D02016"/>
    <w:rsid w:val="00D02099"/>
    <w:rsid w:val="00D0245D"/>
    <w:rsid w:val="00D0278B"/>
    <w:rsid w:val="00D02CA5"/>
    <w:rsid w:val="00D03045"/>
    <w:rsid w:val="00D03A53"/>
    <w:rsid w:val="00D03DC0"/>
    <w:rsid w:val="00D03E89"/>
    <w:rsid w:val="00D03F6E"/>
    <w:rsid w:val="00D05227"/>
    <w:rsid w:val="00D05671"/>
    <w:rsid w:val="00D066A8"/>
    <w:rsid w:val="00D06A46"/>
    <w:rsid w:val="00D0723F"/>
    <w:rsid w:val="00D07FDB"/>
    <w:rsid w:val="00D10B83"/>
    <w:rsid w:val="00D11366"/>
    <w:rsid w:val="00D117D3"/>
    <w:rsid w:val="00D11DB4"/>
    <w:rsid w:val="00D11E8F"/>
    <w:rsid w:val="00D11EBE"/>
    <w:rsid w:val="00D11F0D"/>
    <w:rsid w:val="00D120BD"/>
    <w:rsid w:val="00D12E88"/>
    <w:rsid w:val="00D12F5C"/>
    <w:rsid w:val="00D13410"/>
    <w:rsid w:val="00D13D7F"/>
    <w:rsid w:val="00D1402C"/>
    <w:rsid w:val="00D141EA"/>
    <w:rsid w:val="00D157BF"/>
    <w:rsid w:val="00D15FE1"/>
    <w:rsid w:val="00D16578"/>
    <w:rsid w:val="00D16855"/>
    <w:rsid w:val="00D16BB3"/>
    <w:rsid w:val="00D16E19"/>
    <w:rsid w:val="00D16F1B"/>
    <w:rsid w:val="00D1760C"/>
    <w:rsid w:val="00D1773F"/>
    <w:rsid w:val="00D17F54"/>
    <w:rsid w:val="00D2071D"/>
    <w:rsid w:val="00D2089D"/>
    <w:rsid w:val="00D2118E"/>
    <w:rsid w:val="00D21C6E"/>
    <w:rsid w:val="00D21D3C"/>
    <w:rsid w:val="00D22C81"/>
    <w:rsid w:val="00D237DA"/>
    <w:rsid w:val="00D23979"/>
    <w:rsid w:val="00D23C7B"/>
    <w:rsid w:val="00D2405C"/>
    <w:rsid w:val="00D244AB"/>
    <w:rsid w:val="00D2490B"/>
    <w:rsid w:val="00D25D09"/>
    <w:rsid w:val="00D2642A"/>
    <w:rsid w:val="00D26740"/>
    <w:rsid w:val="00D26761"/>
    <w:rsid w:val="00D273E5"/>
    <w:rsid w:val="00D27EA9"/>
    <w:rsid w:val="00D301FF"/>
    <w:rsid w:val="00D30500"/>
    <w:rsid w:val="00D30D07"/>
    <w:rsid w:val="00D30E17"/>
    <w:rsid w:val="00D31F60"/>
    <w:rsid w:val="00D322CA"/>
    <w:rsid w:val="00D324B9"/>
    <w:rsid w:val="00D3446F"/>
    <w:rsid w:val="00D34BFC"/>
    <w:rsid w:val="00D35DC3"/>
    <w:rsid w:val="00D3644A"/>
    <w:rsid w:val="00D364E0"/>
    <w:rsid w:val="00D367B2"/>
    <w:rsid w:val="00D36878"/>
    <w:rsid w:val="00D36D78"/>
    <w:rsid w:val="00D36DCD"/>
    <w:rsid w:val="00D40ABB"/>
    <w:rsid w:val="00D40BD3"/>
    <w:rsid w:val="00D413C3"/>
    <w:rsid w:val="00D41963"/>
    <w:rsid w:val="00D419D0"/>
    <w:rsid w:val="00D41C43"/>
    <w:rsid w:val="00D41D6B"/>
    <w:rsid w:val="00D41E61"/>
    <w:rsid w:val="00D41FFD"/>
    <w:rsid w:val="00D42141"/>
    <w:rsid w:val="00D4254E"/>
    <w:rsid w:val="00D426D0"/>
    <w:rsid w:val="00D42938"/>
    <w:rsid w:val="00D42AAE"/>
    <w:rsid w:val="00D42CB0"/>
    <w:rsid w:val="00D42D54"/>
    <w:rsid w:val="00D43290"/>
    <w:rsid w:val="00D43817"/>
    <w:rsid w:val="00D43CA5"/>
    <w:rsid w:val="00D43E4E"/>
    <w:rsid w:val="00D43EBE"/>
    <w:rsid w:val="00D44DF5"/>
    <w:rsid w:val="00D44E06"/>
    <w:rsid w:val="00D45EB5"/>
    <w:rsid w:val="00D45FCC"/>
    <w:rsid w:val="00D4667E"/>
    <w:rsid w:val="00D466B8"/>
    <w:rsid w:val="00D46E55"/>
    <w:rsid w:val="00D46FFF"/>
    <w:rsid w:val="00D475D3"/>
    <w:rsid w:val="00D476D0"/>
    <w:rsid w:val="00D479E7"/>
    <w:rsid w:val="00D47BB3"/>
    <w:rsid w:val="00D47E5B"/>
    <w:rsid w:val="00D47FD0"/>
    <w:rsid w:val="00D500F7"/>
    <w:rsid w:val="00D5065D"/>
    <w:rsid w:val="00D506C4"/>
    <w:rsid w:val="00D50A83"/>
    <w:rsid w:val="00D50FC8"/>
    <w:rsid w:val="00D519E9"/>
    <w:rsid w:val="00D51CA8"/>
    <w:rsid w:val="00D51ED0"/>
    <w:rsid w:val="00D5256A"/>
    <w:rsid w:val="00D52B23"/>
    <w:rsid w:val="00D530C6"/>
    <w:rsid w:val="00D53355"/>
    <w:rsid w:val="00D53547"/>
    <w:rsid w:val="00D546DC"/>
    <w:rsid w:val="00D5478D"/>
    <w:rsid w:val="00D5522A"/>
    <w:rsid w:val="00D55770"/>
    <w:rsid w:val="00D55F2A"/>
    <w:rsid w:val="00D56BCB"/>
    <w:rsid w:val="00D57062"/>
    <w:rsid w:val="00D57568"/>
    <w:rsid w:val="00D57659"/>
    <w:rsid w:val="00D57D8A"/>
    <w:rsid w:val="00D605E5"/>
    <w:rsid w:val="00D60875"/>
    <w:rsid w:val="00D60933"/>
    <w:rsid w:val="00D6098D"/>
    <w:rsid w:val="00D60F75"/>
    <w:rsid w:val="00D60FB7"/>
    <w:rsid w:val="00D6137E"/>
    <w:rsid w:val="00D628EB"/>
    <w:rsid w:val="00D630B5"/>
    <w:rsid w:val="00D63331"/>
    <w:rsid w:val="00D637F3"/>
    <w:rsid w:val="00D64740"/>
    <w:rsid w:val="00D64BA2"/>
    <w:rsid w:val="00D64C2B"/>
    <w:rsid w:val="00D65245"/>
    <w:rsid w:val="00D65A7D"/>
    <w:rsid w:val="00D65D4B"/>
    <w:rsid w:val="00D6611F"/>
    <w:rsid w:val="00D66631"/>
    <w:rsid w:val="00D66940"/>
    <w:rsid w:val="00D669CC"/>
    <w:rsid w:val="00D66A78"/>
    <w:rsid w:val="00D678F0"/>
    <w:rsid w:val="00D67B1E"/>
    <w:rsid w:val="00D70DF1"/>
    <w:rsid w:val="00D70E54"/>
    <w:rsid w:val="00D70F8B"/>
    <w:rsid w:val="00D71A00"/>
    <w:rsid w:val="00D71E2B"/>
    <w:rsid w:val="00D721FD"/>
    <w:rsid w:val="00D73AC4"/>
    <w:rsid w:val="00D73D99"/>
    <w:rsid w:val="00D73DB1"/>
    <w:rsid w:val="00D73F53"/>
    <w:rsid w:val="00D74755"/>
    <w:rsid w:val="00D74833"/>
    <w:rsid w:val="00D74D58"/>
    <w:rsid w:val="00D75450"/>
    <w:rsid w:val="00D7591E"/>
    <w:rsid w:val="00D75B20"/>
    <w:rsid w:val="00D75D97"/>
    <w:rsid w:val="00D76054"/>
    <w:rsid w:val="00D76681"/>
    <w:rsid w:val="00D76790"/>
    <w:rsid w:val="00D768EC"/>
    <w:rsid w:val="00D76E77"/>
    <w:rsid w:val="00D773F0"/>
    <w:rsid w:val="00D77719"/>
    <w:rsid w:val="00D77A96"/>
    <w:rsid w:val="00D8006C"/>
    <w:rsid w:val="00D8036F"/>
    <w:rsid w:val="00D804E7"/>
    <w:rsid w:val="00D8060F"/>
    <w:rsid w:val="00D80645"/>
    <w:rsid w:val="00D80966"/>
    <w:rsid w:val="00D815F2"/>
    <w:rsid w:val="00D81918"/>
    <w:rsid w:val="00D8209E"/>
    <w:rsid w:val="00D823A6"/>
    <w:rsid w:val="00D82DB1"/>
    <w:rsid w:val="00D82FB1"/>
    <w:rsid w:val="00D830C7"/>
    <w:rsid w:val="00D83739"/>
    <w:rsid w:val="00D83A51"/>
    <w:rsid w:val="00D852C7"/>
    <w:rsid w:val="00D853A4"/>
    <w:rsid w:val="00D855BA"/>
    <w:rsid w:val="00D85B09"/>
    <w:rsid w:val="00D8614D"/>
    <w:rsid w:val="00D862D4"/>
    <w:rsid w:val="00D87098"/>
    <w:rsid w:val="00D87E45"/>
    <w:rsid w:val="00D908ED"/>
    <w:rsid w:val="00D90D8C"/>
    <w:rsid w:val="00D90E07"/>
    <w:rsid w:val="00D913B5"/>
    <w:rsid w:val="00D91B98"/>
    <w:rsid w:val="00D925D5"/>
    <w:rsid w:val="00D9275D"/>
    <w:rsid w:val="00D92A88"/>
    <w:rsid w:val="00D935CD"/>
    <w:rsid w:val="00D93624"/>
    <w:rsid w:val="00D9401F"/>
    <w:rsid w:val="00D9433E"/>
    <w:rsid w:val="00D9471C"/>
    <w:rsid w:val="00D947C9"/>
    <w:rsid w:val="00D94D8E"/>
    <w:rsid w:val="00D94E2B"/>
    <w:rsid w:val="00D953F8"/>
    <w:rsid w:val="00D954D3"/>
    <w:rsid w:val="00D95B2D"/>
    <w:rsid w:val="00D95FEE"/>
    <w:rsid w:val="00D969DE"/>
    <w:rsid w:val="00D96D85"/>
    <w:rsid w:val="00D97982"/>
    <w:rsid w:val="00DA0FA4"/>
    <w:rsid w:val="00DA1200"/>
    <w:rsid w:val="00DA1B28"/>
    <w:rsid w:val="00DA1DD6"/>
    <w:rsid w:val="00DA1EEB"/>
    <w:rsid w:val="00DA1F47"/>
    <w:rsid w:val="00DA3CFA"/>
    <w:rsid w:val="00DA476C"/>
    <w:rsid w:val="00DA47F9"/>
    <w:rsid w:val="00DA4A9D"/>
    <w:rsid w:val="00DA5140"/>
    <w:rsid w:val="00DA51DD"/>
    <w:rsid w:val="00DA636D"/>
    <w:rsid w:val="00DA679F"/>
    <w:rsid w:val="00DA690C"/>
    <w:rsid w:val="00DA6BCF"/>
    <w:rsid w:val="00DA6CFF"/>
    <w:rsid w:val="00DA71A6"/>
    <w:rsid w:val="00DA77A9"/>
    <w:rsid w:val="00DA7B73"/>
    <w:rsid w:val="00DA7FF8"/>
    <w:rsid w:val="00DB1044"/>
    <w:rsid w:val="00DB108B"/>
    <w:rsid w:val="00DB1137"/>
    <w:rsid w:val="00DB14C7"/>
    <w:rsid w:val="00DB168E"/>
    <w:rsid w:val="00DB171A"/>
    <w:rsid w:val="00DB1DD8"/>
    <w:rsid w:val="00DB1EA7"/>
    <w:rsid w:val="00DB24C8"/>
    <w:rsid w:val="00DB24E0"/>
    <w:rsid w:val="00DB2C36"/>
    <w:rsid w:val="00DB2E35"/>
    <w:rsid w:val="00DB2F28"/>
    <w:rsid w:val="00DB38E8"/>
    <w:rsid w:val="00DB4161"/>
    <w:rsid w:val="00DB4300"/>
    <w:rsid w:val="00DB5084"/>
    <w:rsid w:val="00DB53DC"/>
    <w:rsid w:val="00DB56F2"/>
    <w:rsid w:val="00DB57F9"/>
    <w:rsid w:val="00DB5913"/>
    <w:rsid w:val="00DB60C7"/>
    <w:rsid w:val="00DB6D98"/>
    <w:rsid w:val="00DB7007"/>
    <w:rsid w:val="00DB71F8"/>
    <w:rsid w:val="00DB744E"/>
    <w:rsid w:val="00DB7F92"/>
    <w:rsid w:val="00DB7FDD"/>
    <w:rsid w:val="00DC001C"/>
    <w:rsid w:val="00DC05E8"/>
    <w:rsid w:val="00DC09D2"/>
    <w:rsid w:val="00DC0C73"/>
    <w:rsid w:val="00DC0FD6"/>
    <w:rsid w:val="00DC21DF"/>
    <w:rsid w:val="00DC29F7"/>
    <w:rsid w:val="00DC2C4A"/>
    <w:rsid w:val="00DC2D1D"/>
    <w:rsid w:val="00DC2E7E"/>
    <w:rsid w:val="00DC3155"/>
    <w:rsid w:val="00DC3469"/>
    <w:rsid w:val="00DC3676"/>
    <w:rsid w:val="00DC3A8A"/>
    <w:rsid w:val="00DC3FB9"/>
    <w:rsid w:val="00DC44F9"/>
    <w:rsid w:val="00DC51C9"/>
    <w:rsid w:val="00DC5305"/>
    <w:rsid w:val="00DC5DB4"/>
    <w:rsid w:val="00DC69C8"/>
    <w:rsid w:val="00DC763B"/>
    <w:rsid w:val="00DD013A"/>
    <w:rsid w:val="00DD03F7"/>
    <w:rsid w:val="00DD06B7"/>
    <w:rsid w:val="00DD0959"/>
    <w:rsid w:val="00DD1816"/>
    <w:rsid w:val="00DD1C00"/>
    <w:rsid w:val="00DD23D8"/>
    <w:rsid w:val="00DD332C"/>
    <w:rsid w:val="00DD3F58"/>
    <w:rsid w:val="00DD47E3"/>
    <w:rsid w:val="00DD4CD7"/>
    <w:rsid w:val="00DD4DB3"/>
    <w:rsid w:val="00DD5183"/>
    <w:rsid w:val="00DD5D6D"/>
    <w:rsid w:val="00DD64FE"/>
    <w:rsid w:val="00DD6D97"/>
    <w:rsid w:val="00DD7387"/>
    <w:rsid w:val="00DD7ABC"/>
    <w:rsid w:val="00DD7F89"/>
    <w:rsid w:val="00DE0097"/>
    <w:rsid w:val="00DE0648"/>
    <w:rsid w:val="00DE0702"/>
    <w:rsid w:val="00DE0D30"/>
    <w:rsid w:val="00DE0E81"/>
    <w:rsid w:val="00DE1002"/>
    <w:rsid w:val="00DE1317"/>
    <w:rsid w:val="00DE13CA"/>
    <w:rsid w:val="00DE15A3"/>
    <w:rsid w:val="00DE1AF7"/>
    <w:rsid w:val="00DE249F"/>
    <w:rsid w:val="00DE2F47"/>
    <w:rsid w:val="00DE31EF"/>
    <w:rsid w:val="00DE3B3A"/>
    <w:rsid w:val="00DE4381"/>
    <w:rsid w:val="00DE4DAA"/>
    <w:rsid w:val="00DE5784"/>
    <w:rsid w:val="00DE59FE"/>
    <w:rsid w:val="00DE5BDE"/>
    <w:rsid w:val="00DE7064"/>
    <w:rsid w:val="00DE7184"/>
    <w:rsid w:val="00DF0511"/>
    <w:rsid w:val="00DF07FE"/>
    <w:rsid w:val="00DF09C6"/>
    <w:rsid w:val="00DF106A"/>
    <w:rsid w:val="00DF12FD"/>
    <w:rsid w:val="00DF2079"/>
    <w:rsid w:val="00DF242A"/>
    <w:rsid w:val="00DF25C5"/>
    <w:rsid w:val="00DF277E"/>
    <w:rsid w:val="00DF2A3C"/>
    <w:rsid w:val="00DF2BCD"/>
    <w:rsid w:val="00DF3499"/>
    <w:rsid w:val="00DF41FD"/>
    <w:rsid w:val="00DF5415"/>
    <w:rsid w:val="00DF56F5"/>
    <w:rsid w:val="00DF5A40"/>
    <w:rsid w:val="00DF6AAC"/>
    <w:rsid w:val="00DF6EB4"/>
    <w:rsid w:val="00DF7345"/>
    <w:rsid w:val="00DF7A1F"/>
    <w:rsid w:val="00DF7A32"/>
    <w:rsid w:val="00E002FF"/>
    <w:rsid w:val="00E0058D"/>
    <w:rsid w:val="00E00C78"/>
    <w:rsid w:val="00E02C86"/>
    <w:rsid w:val="00E02C9E"/>
    <w:rsid w:val="00E02E1B"/>
    <w:rsid w:val="00E03334"/>
    <w:rsid w:val="00E034D9"/>
    <w:rsid w:val="00E03F9D"/>
    <w:rsid w:val="00E047FD"/>
    <w:rsid w:val="00E04900"/>
    <w:rsid w:val="00E04F95"/>
    <w:rsid w:val="00E051D0"/>
    <w:rsid w:val="00E0559B"/>
    <w:rsid w:val="00E06953"/>
    <w:rsid w:val="00E0743E"/>
    <w:rsid w:val="00E074A4"/>
    <w:rsid w:val="00E0782C"/>
    <w:rsid w:val="00E079B6"/>
    <w:rsid w:val="00E07E69"/>
    <w:rsid w:val="00E1135D"/>
    <w:rsid w:val="00E11833"/>
    <w:rsid w:val="00E11D94"/>
    <w:rsid w:val="00E1320F"/>
    <w:rsid w:val="00E133B4"/>
    <w:rsid w:val="00E13EA7"/>
    <w:rsid w:val="00E15071"/>
    <w:rsid w:val="00E15713"/>
    <w:rsid w:val="00E159DA"/>
    <w:rsid w:val="00E162DA"/>
    <w:rsid w:val="00E1662B"/>
    <w:rsid w:val="00E16851"/>
    <w:rsid w:val="00E16D5B"/>
    <w:rsid w:val="00E16DC1"/>
    <w:rsid w:val="00E16FDD"/>
    <w:rsid w:val="00E16FF6"/>
    <w:rsid w:val="00E17486"/>
    <w:rsid w:val="00E1788B"/>
    <w:rsid w:val="00E17B80"/>
    <w:rsid w:val="00E17F6C"/>
    <w:rsid w:val="00E20447"/>
    <w:rsid w:val="00E2050B"/>
    <w:rsid w:val="00E20ED7"/>
    <w:rsid w:val="00E20FFE"/>
    <w:rsid w:val="00E21970"/>
    <w:rsid w:val="00E2260B"/>
    <w:rsid w:val="00E231C7"/>
    <w:rsid w:val="00E23730"/>
    <w:rsid w:val="00E237BE"/>
    <w:rsid w:val="00E24674"/>
    <w:rsid w:val="00E24C2A"/>
    <w:rsid w:val="00E24CED"/>
    <w:rsid w:val="00E24E6F"/>
    <w:rsid w:val="00E25F8C"/>
    <w:rsid w:val="00E26348"/>
    <w:rsid w:val="00E26E24"/>
    <w:rsid w:val="00E2744B"/>
    <w:rsid w:val="00E27B50"/>
    <w:rsid w:val="00E30645"/>
    <w:rsid w:val="00E306CD"/>
    <w:rsid w:val="00E30F78"/>
    <w:rsid w:val="00E31415"/>
    <w:rsid w:val="00E31B50"/>
    <w:rsid w:val="00E32058"/>
    <w:rsid w:val="00E32E1F"/>
    <w:rsid w:val="00E33725"/>
    <w:rsid w:val="00E34134"/>
    <w:rsid w:val="00E34DD5"/>
    <w:rsid w:val="00E34E41"/>
    <w:rsid w:val="00E35894"/>
    <w:rsid w:val="00E36065"/>
    <w:rsid w:val="00E36271"/>
    <w:rsid w:val="00E36350"/>
    <w:rsid w:val="00E36596"/>
    <w:rsid w:val="00E369D4"/>
    <w:rsid w:val="00E37397"/>
    <w:rsid w:val="00E376FC"/>
    <w:rsid w:val="00E378A9"/>
    <w:rsid w:val="00E37C82"/>
    <w:rsid w:val="00E37CC2"/>
    <w:rsid w:val="00E408C7"/>
    <w:rsid w:val="00E40959"/>
    <w:rsid w:val="00E40BD9"/>
    <w:rsid w:val="00E4134E"/>
    <w:rsid w:val="00E41F2C"/>
    <w:rsid w:val="00E4271B"/>
    <w:rsid w:val="00E435CA"/>
    <w:rsid w:val="00E43A3F"/>
    <w:rsid w:val="00E43FB6"/>
    <w:rsid w:val="00E4455F"/>
    <w:rsid w:val="00E44E24"/>
    <w:rsid w:val="00E451CF"/>
    <w:rsid w:val="00E45673"/>
    <w:rsid w:val="00E45A82"/>
    <w:rsid w:val="00E45C03"/>
    <w:rsid w:val="00E45D12"/>
    <w:rsid w:val="00E4629B"/>
    <w:rsid w:val="00E46AF8"/>
    <w:rsid w:val="00E46DC4"/>
    <w:rsid w:val="00E46FEA"/>
    <w:rsid w:val="00E4709D"/>
    <w:rsid w:val="00E479CB"/>
    <w:rsid w:val="00E47B73"/>
    <w:rsid w:val="00E50AB6"/>
    <w:rsid w:val="00E51094"/>
    <w:rsid w:val="00E52219"/>
    <w:rsid w:val="00E52346"/>
    <w:rsid w:val="00E52F81"/>
    <w:rsid w:val="00E53C4D"/>
    <w:rsid w:val="00E53EA2"/>
    <w:rsid w:val="00E54226"/>
    <w:rsid w:val="00E547EE"/>
    <w:rsid w:val="00E54FE9"/>
    <w:rsid w:val="00E55741"/>
    <w:rsid w:val="00E55787"/>
    <w:rsid w:val="00E55C3E"/>
    <w:rsid w:val="00E55DE5"/>
    <w:rsid w:val="00E560B1"/>
    <w:rsid w:val="00E5728D"/>
    <w:rsid w:val="00E612FB"/>
    <w:rsid w:val="00E61373"/>
    <w:rsid w:val="00E61A44"/>
    <w:rsid w:val="00E61CA1"/>
    <w:rsid w:val="00E6344A"/>
    <w:rsid w:val="00E65833"/>
    <w:rsid w:val="00E667F5"/>
    <w:rsid w:val="00E66AFF"/>
    <w:rsid w:val="00E67000"/>
    <w:rsid w:val="00E677F3"/>
    <w:rsid w:val="00E67EC3"/>
    <w:rsid w:val="00E71992"/>
    <w:rsid w:val="00E71FE8"/>
    <w:rsid w:val="00E72354"/>
    <w:rsid w:val="00E72499"/>
    <w:rsid w:val="00E72667"/>
    <w:rsid w:val="00E7318E"/>
    <w:rsid w:val="00E731A0"/>
    <w:rsid w:val="00E736B3"/>
    <w:rsid w:val="00E7391F"/>
    <w:rsid w:val="00E73B17"/>
    <w:rsid w:val="00E73D80"/>
    <w:rsid w:val="00E74197"/>
    <w:rsid w:val="00E7484F"/>
    <w:rsid w:val="00E763A8"/>
    <w:rsid w:val="00E76473"/>
    <w:rsid w:val="00E76BB1"/>
    <w:rsid w:val="00E76EEE"/>
    <w:rsid w:val="00E77235"/>
    <w:rsid w:val="00E77480"/>
    <w:rsid w:val="00E7767B"/>
    <w:rsid w:val="00E80AC0"/>
    <w:rsid w:val="00E8163A"/>
    <w:rsid w:val="00E82B9B"/>
    <w:rsid w:val="00E8342D"/>
    <w:rsid w:val="00E841CC"/>
    <w:rsid w:val="00E84456"/>
    <w:rsid w:val="00E85012"/>
    <w:rsid w:val="00E8566A"/>
    <w:rsid w:val="00E85898"/>
    <w:rsid w:val="00E85908"/>
    <w:rsid w:val="00E85A5C"/>
    <w:rsid w:val="00E85B64"/>
    <w:rsid w:val="00E8613A"/>
    <w:rsid w:val="00E86531"/>
    <w:rsid w:val="00E86637"/>
    <w:rsid w:val="00E8743B"/>
    <w:rsid w:val="00E90AFE"/>
    <w:rsid w:val="00E9113B"/>
    <w:rsid w:val="00E91849"/>
    <w:rsid w:val="00E91A47"/>
    <w:rsid w:val="00E91EF8"/>
    <w:rsid w:val="00E91F5D"/>
    <w:rsid w:val="00E92446"/>
    <w:rsid w:val="00E93888"/>
    <w:rsid w:val="00E93ACA"/>
    <w:rsid w:val="00E94EA0"/>
    <w:rsid w:val="00E95A8D"/>
    <w:rsid w:val="00E96F43"/>
    <w:rsid w:val="00E972C7"/>
    <w:rsid w:val="00E973EE"/>
    <w:rsid w:val="00E97695"/>
    <w:rsid w:val="00E97E90"/>
    <w:rsid w:val="00EA06DC"/>
    <w:rsid w:val="00EA0E51"/>
    <w:rsid w:val="00EA0F93"/>
    <w:rsid w:val="00EA16AB"/>
    <w:rsid w:val="00EA1C18"/>
    <w:rsid w:val="00EA1E85"/>
    <w:rsid w:val="00EA24DF"/>
    <w:rsid w:val="00EA2F63"/>
    <w:rsid w:val="00EA3342"/>
    <w:rsid w:val="00EA3555"/>
    <w:rsid w:val="00EA36F2"/>
    <w:rsid w:val="00EA4402"/>
    <w:rsid w:val="00EA4A65"/>
    <w:rsid w:val="00EA4D22"/>
    <w:rsid w:val="00EA6229"/>
    <w:rsid w:val="00EA6A3F"/>
    <w:rsid w:val="00EA6A49"/>
    <w:rsid w:val="00EA6A71"/>
    <w:rsid w:val="00EA78E3"/>
    <w:rsid w:val="00EB05A4"/>
    <w:rsid w:val="00EB0896"/>
    <w:rsid w:val="00EB2167"/>
    <w:rsid w:val="00EB268C"/>
    <w:rsid w:val="00EB2950"/>
    <w:rsid w:val="00EB34FD"/>
    <w:rsid w:val="00EB37BF"/>
    <w:rsid w:val="00EB38FE"/>
    <w:rsid w:val="00EB3E73"/>
    <w:rsid w:val="00EB649F"/>
    <w:rsid w:val="00EB6FD8"/>
    <w:rsid w:val="00EB71AC"/>
    <w:rsid w:val="00EB7250"/>
    <w:rsid w:val="00EB7CBD"/>
    <w:rsid w:val="00EB7F8F"/>
    <w:rsid w:val="00EC0D45"/>
    <w:rsid w:val="00EC1B4B"/>
    <w:rsid w:val="00EC1D5F"/>
    <w:rsid w:val="00EC23E5"/>
    <w:rsid w:val="00EC2855"/>
    <w:rsid w:val="00EC2C67"/>
    <w:rsid w:val="00EC34E6"/>
    <w:rsid w:val="00EC391F"/>
    <w:rsid w:val="00EC40ED"/>
    <w:rsid w:val="00EC4AAD"/>
    <w:rsid w:val="00EC5069"/>
    <w:rsid w:val="00EC52F2"/>
    <w:rsid w:val="00EC546D"/>
    <w:rsid w:val="00EC54CF"/>
    <w:rsid w:val="00EC5A3A"/>
    <w:rsid w:val="00EC5B26"/>
    <w:rsid w:val="00EC5E54"/>
    <w:rsid w:val="00EC5FC4"/>
    <w:rsid w:val="00EC6753"/>
    <w:rsid w:val="00EC7A14"/>
    <w:rsid w:val="00ED0D50"/>
    <w:rsid w:val="00ED11B5"/>
    <w:rsid w:val="00ED13F5"/>
    <w:rsid w:val="00ED15E3"/>
    <w:rsid w:val="00ED206C"/>
    <w:rsid w:val="00ED260A"/>
    <w:rsid w:val="00ED28E3"/>
    <w:rsid w:val="00ED32AE"/>
    <w:rsid w:val="00ED41D1"/>
    <w:rsid w:val="00ED52EE"/>
    <w:rsid w:val="00ED5446"/>
    <w:rsid w:val="00ED5A27"/>
    <w:rsid w:val="00ED5CFE"/>
    <w:rsid w:val="00ED64D1"/>
    <w:rsid w:val="00ED6C48"/>
    <w:rsid w:val="00ED6E2C"/>
    <w:rsid w:val="00ED7292"/>
    <w:rsid w:val="00ED7EB0"/>
    <w:rsid w:val="00EE0496"/>
    <w:rsid w:val="00EE185F"/>
    <w:rsid w:val="00EE245B"/>
    <w:rsid w:val="00EE2669"/>
    <w:rsid w:val="00EE2DB4"/>
    <w:rsid w:val="00EE2EF6"/>
    <w:rsid w:val="00EE3224"/>
    <w:rsid w:val="00EE387E"/>
    <w:rsid w:val="00EE38BB"/>
    <w:rsid w:val="00EE3BC6"/>
    <w:rsid w:val="00EE4959"/>
    <w:rsid w:val="00EE4FE3"/>
    <w:rsid w:val="00EE54D2"/>
    <w:rsid w:val="00EE5888"/>
    <w:rsid w:val="00EE5913"/>
    <w:rsid w:val="00EE5B76"/>
    <w:rsid w:val="00EE5F34"/>
    <w:rsid w:val="00EE6F44"/>
    <w:rsid w:val="00EE6F85"/>
    <w:rsid w:val="00EE73E1"/>
    <w:rsid w:val="00EE7607"/>
    <w:rsid w:val="00EE7CF1"/>
    <w:rsid w:val="00EF0105"/>
    <w:rsid w:val="00EF0333"/>
    <w:rsid w:val="00EF03C9"/>
    <w:rsid w:val="00EF0425"/>
    <w:rsid w:val="00EF0712"/>
    <w:rsid w:val="00EF13D4"/>
    <w:rsid w:val="00EF1C46"/>
    <w:rsid w:val="00EF1F4D"/>
    <w:rsid w:val="00EF2398"/>
    <w:rsid w:val="00EF28A7"/>
    <w:rsid w:val="00EF3735"/>
    <w:rsid w:val="00EF37E1"/>
    <w:rsid w:val="00EF3803"/>
    <w:rsid w:val="00EF3A15"/>
    <w:rsid w:val="00EF4B5C"/>
    <w:rsid w:val="00EF4DD1"/>
    <w:rsid w:val="00EF5112"/>
    <w:rsid w:val="00EF6172"/>
    <w:rsid w:val="00EF72A8"/>
    <w:rsid w:val="00F00AC2"/>
    <w:rsid w:val="00F020D6"/>
    <w:rsid w:val="00F0265D"/>
    <w:rsid w:val="00F02ABB"/>
    <w:rsid w:val="00F02B22"/>
    <w:rsid w:val="00F03433"/>
    <w:rsid w:val="00F04F0E"/>
    <w:rsid w:val="00F054DE"/>
    <w:rsid w:val="00F059DF"/>
    <w:rsid w:val="00F05AF3"/>
    <w:rsid w:val="00F05B6C"/>
    <w:rsid w:val="00F05D16"/>
    <w:rsid w:val="00F05F78"/>
    <w:rsid w:val="00F06070"/>
    <w:rsid w:val="00F1012B"/>
    <w:rsid w:val="00F10A63"/>
    <w:rsid w:val="00F10DD3"/>
    <w:rsid w:val="00F11452"/>
    <w:rsid w:val="00F1162A"/>
    <w:rsid w:val="00F11CED"/>
    <w:rsid w:val="00F12DA4"/>
    <w:rsid w:val="00F1366A"/>
    <w:rsid w:val="00F13F19"/>
    <w:rsid w:val="00F13FF1"/>
    <w:rsid w:val="00F14973"/>
    <w:rsid w:val="00F153D5"/>
    <w:rsid w:val="00F15915"/>
    <w:rsid w:val="00F1771B"/>
    <w:rsid w:val="00F177DE"/>
    <w:rsid w:val="00F17C8A"/>
    <w:rsid w:val="00F20046"/>
    <w:rsid w:val="00F2073D"/>
    <w:rsid w:val="00F20A6B"/>
    <w:rsid w:val="00F21008"/>
    <w:rsid w:val="00F21226"/>
    <w:rsid w:val="00F21FEF"/>
    <w:rsid w:val="00F22054"/>
    <w:rsid w:val="00F22F79"/>
    <w:rsid w:val="00F2351B"/>
    <w:rsid w:val="00F238BB"/>
    <w:rsid w:val="00F23DEE"/>
    <w:rsid w:val="00F24A38"/>
    <w:rsid w:val="00F251C2"/>
    <w:rsid w:val="00F25652"/>
    <w:rsid w:val="00F25C23"/>
    <w:rsid w:val="00F25EA3"/>
    <w:rsid w:val="00F25FD2"/>
    <w:rsid w:val="00F2648D"/>
    <w:rsid w:val="00F26915"/>
    <w:rsid w:val="00F26C70"/>
    <w:rsid w:val="00F27090"/>
    <w:rsid w:val="00F27274"/>
    <w:rsid w:val="00F27619"/>
    <w:rsid w:val="00F27936"/>
    <w:rsid w:val="00F27FB8"/>
    <w:rsid w:val="00F306C0"/>
    <w:rsid w:val="00F308EA"/>
    <w:rsid w:val="00F308EF"/>
    <w:rsid w:val="00F31ABF"/>
    <w:rsid w:val="00F31B57"/>
    <w:rsid w:val="00F324AB"/>
    <w:rsid w:val="00F32E07"/>
    <w:rsid w:val="00F3358D"/>
    <w:rsid w:val="00F33772"/>
    <w:rsid w:val="00F3424B"/>
    <w:rsid w:val="00F34645"/>
    <w:rsid w:val="00F3482A"/>
    <w:rsid w:val="00F354B5"/>
    <w:rsid w:val="00F35558"/>
    <w:rsid w:val="00F3593D"/>
    <w:rsid w:val="00F35D73"/>
    <w:rsid w:val="00F37268"/>
    <w:rsid w:val="00F37466"/>
    <w:rsid w:val="00F37D29"/>
    <w:rsid w:val="00F37E54"/>
    <w:rsid w:val="00F37F38"/>
    <w:rsid w:val="00F4052C"/>
    <w:rsid w:val="00F40F9A"/>
    <w:rsid w:val="00F4131A"/>
    <w:rsid w:val="00F4131C"/>
    <w:rsid w:val="00F41482"/>
    <w:rsid w:val="00F41EA1"/>
    <w:rsid w:val="00F41F3F"/>
    <w:rsid w:val="00F439E2"/>
    <w:rsid w:val="00F43D6E"/>
    <w:rsid w:val="00F449F0"/>
    <w:rsid w:val="00F4514A"/>
    <w:rsid w:val="00F452AC"/>
    <w:rsid w:val="00F456E0"/>
    <w:rsid w:val="00F459F8"/>
    <w:rsid w:val="00F45F53"/>
    <w:rsid w:val="00F463EF"/>
    <w:rsid w:val="00F467B0"/>
    <w:rsid w:val="00F467ED"/>
    <w:rsid w:val="00F46C51"/>
    <w:rsid w:val="00F46EA6"/>
    <w:rsid w:val="00F46EE6"/>
    <w:rsid w:val="00F47FA3"/>
    <w:rsid w:val="00F5067A"/>
    <w:rsid w:val="00F508E8"/>
    <w:rsid w:val="00F508F8"/>
    <w:rsid w:val="00F50C9B"/>
    <w:rsid w:val="00F50ED0"/>
    <w:rsid w:val="00F51EA3"/>
    <w:rsid w:val="00F5233A"/>
    <w:rsid w:val="00F52805"/>
    <w:rsid w:val="00F52ACD"/>
    <w:rsid w:val="00F5365C"/>
    <w:rsid w:val="00F54BDB"/>
    <w:rsid w:val="00F54D21"/>
    <w:rsid w:val="00F54DA5"/>
    <w:rsid w:val="00F55A47"/>
    <w:rsid w:val="00F56369"/>
    <w:rsid w:val="00F567B4"/>
    <w:rsid w:val="00F574B7"/>
    <w:rsid w:val="00F57667"/>
    <w:rsid w:val="00F57DD2"/>
    <w:rsid w:val="00F6086F"/>
    <w:rsid w:val="00F6206B"/>
    <w:rsid w:val="00F6298C"/>
    <w:rsid w:val="00F62A03"/>
    <w:rsid w:val="00F63998"/>
    <w:rsid w:val="00F63A64"/>
    <w:rsid w:val="00F63D9C"/>
    <w:rsid w:val="00F64128"/>
    <w:rsid w:val="00F64619"/>
    <w:rsid w:val="00F654F1"/>
    <w:rsid w:val="00F65613"/>
    <w:rsid w:val="00F65732"/>
    <w:rsid w:val="00F66026"/>
    <w:rsid w:val="00F665B8"/>
    <w:rsid w:val="00F67067"/>
    <w:rsid w:val="00F670D9"/>
    <w:rsid w:val="00F67690"/>
    <w:rsid w:val="00F700D4"/>
    <w:rsid w:val="00F7079C"/>
    <w:rsid w:val="00F71649"/>
    <w:rsid w:val="00F71943"/>
    <w:rsid w:val="00F719CE"/>
    <w:rsid w:val="00F72C9C"/>
    <w:rsid w:val="00F7322D"/>
    <w:rsid w:val="00F734D3"/>
    <w:rsid w:val="00F73F0F"/>
    <w:rsid w:val="00F74471"/>
    <w:rsid w:val="00F74F19"/>
    <w:rsid w:val="00F758AB"/>
    <w:rsid w:val="00F75B6B"/>
    <w:rsid w:val="00F75ED6"/>
    <w:rsid w:val="00F75FEF"/>
    <w:rsid w:val="00F76CD2"/>
    <w:rsid w:val="00F77388"/>
    <w:rsid w:val="00F77576"/>
    <w:rsid w:val="00F77756"/>
    <w:rsid w:val="00F77CD2"/>
    <w:rsid w:val="00F77FA8"/>
    <w:rsid w:val="00F805C9"/>
    <w:rsid w:val="00F810EA"/>
    <w:rsid w:val="00F83040"/>
    <w:rsid w:val="00F835EC"/>
    <w:rsid w:val="00F83F2B"/>
    <w:rsid w:val="00F843F1"/>
    <w:rsid w:val="00F84D68"/>
    <w:rsid w:val="00F84ECE"/>
    <w:rsid w:val="00F8517C"/>
    <w:rsid w:val="00F85207"/>
    <w:rsid w:val="00F8579D"/>
    <w:rsid w:val="00F85AC4"/>
    <w:rsid w:val="00F85D78"/>
    <w:rsid w:val="00F86544"/>
    <w:rsid w:val="00F86BC0"/>
    <w:rsid w:val="00F86EEC"/>
    <w:rsid w:val="00F87004"/>
    <w:rsid w:val="00F871FD"/>
    <w:rsid w:val="00F878D3"/>
    <w:rsid w:val="00F8797E"/>
    <w:rsid w:val="00F87AE9"/>
    <w:rsid w:val="00F900EC"/>
    <w:rsid w:val="00F9045C"/>
    <w:rsid w:val="00F90A6C"/>
    <w:rsid w:val="00F90E2A"/>
    <w:rsid w:val="00F90E97"/>
    <w:rsid w:val="00F9138A"/>
    <w:rsid w:val="00F918F0"/>
    <w:rsid w:val="00F9266D"/>
    <w:rsid w:val="00F929E2"/>
    <w:rsid w:val="00F92B65"/>
    <w:rsid w:val="00F93217"/>
    <w:rsid w:val="00F93409"/>
    <w:rsid w:val="00F93A65"/>
    <w:rsid w:val="00F93EEA"/>
    <w:rsid w:val="00F957D5"/>
    <w:rsid w:val="00F95DD0"/>
    <w:rsid w:val="00F966CC"/>
    <w:rsid w:val="00F966CF"/>
    <w:rsid w:val="00F96B7E"/>
    <w:rsid w:val="00F96E7B"/>
    <w:rsid w:val="00F9731E"/>
    <w:rsid w:val="00F976E5"/>
    <w:rsid w:val="00F97A45"/>
    <w:rsid w:val="00FA0107"/>
    <w:rsid w:val="00FA0298"/>
    <w:rsid w:val="00FA04C1"/>
    <w:rsid w:val="00FA077E"/>
    <w:rsid w:val="00FA0B50"/>
    <w:rsid w:val="00FA26DE"/>
    <w:rsid w:val="00FA2E71"/>
    <w:rsid w:val="00FA2FE1"/>
    <w:rsid w:val="00FA39E3"/>
    <w:rsid w:val="00FA3A86"/>
    <w:rsid w:val="00FA451C"/>
    <w:rsid w:val="00FA4818"/>
    <w:rsid w:val="00FA4C00"/>
    <w:rsid w:val="00FA5586"/>
    <w:rsid w:val="00FA5ACE"/>
    <w:rsid w:val="00FA6044"/>
    <w:rsid w:val="00FA659E"/>
    <w:rsid w:val="00FA6729"/>
    <w:rsid w:val="00FA6D0B"/>
    <w:rsid w:val="00FA6FA5"/>
    <w:rsid w:val="00FB0C73"/>
    <w:rsid w:val="00FB106F"/>
    <w:rsid w:val="00FB1641"/>
    <w:rsid w:val="00FB16EC"/>
    <w:rsid w:val="00FB1CF0"/>
    <w:rsid w:val="00FB2FB6"/>
    <w:rsid w:val="00FB3070"/>
    <w:rsid w:val="00FB44B8"/>
    <w:rsid w:val="00FB4ED0"/>
    <w:rsid w:val="00FB583A"/>
    <w:rsid w:val="00FB5C54"/>
    <w:rsid w:val="00FB5DA6"/>
    <w:rsid w:val="00FB67AC"/>
    <w:rsid w:val="00FB6B46"/>
    <w:rsid w:val="00FB6D73"/>
    <w:rsid w:val="00FC004C"/>
    <w:rsid w:val="00FC0588"/>
    <w:rsid w:val="00FC170E"/>
    <w:rsid w:val="00FC192C"/>
    <w:rsid w:val="00FC1D78"/>
    <w:rsid w:val="00FC23BA"/>
    <w:rsid w:val="00FC2B4B"/>
    <w:rsid w:val="00FC3BF4"/>
    <w:rsid w:val="00FC4FC5"/>
    <w:rsid w:val="00FC58D5"/>
    <w:rsid w:val="00FC5A8E"/>
    <w:rsid w:val="00FC5F71"/>
    <w:rsid w:val="00FC6A2C"/>
    <w:rsid w:val="00FC7371"/>
    <w:rsid w:val="00FD0430"/>
    <w:rsid w:val="00FD0519"/>
    <w:rsid w:val="00FD0D85"/>
    <w:rsid w:val="00FD102B"/>
    <w:rsid w:val="00FD12B9"/>
    <w:rsid w:val="00FD1EB9"/>
    <w:rsid w:val="00FD237C"/>
    <w:rsid w:val="00FD2CD9"/>
    <w:rsid w:val="00FD33D2"/>
    <w:rsid w:val="00FD365A"/>
    <w:rsid w:val="00FD3B90"/>
    <w:rsid w:val="00FD3E13"/>
    <w:rsid w:val="00FD41A8"/>
    <w:rsid w:val="00FD4D4B"/>
    <w:rsid w:val="00FD5EF1"/>
    <w:rsid w:val="00FD5F3E"/>
    <w:rsid w:val="00FD6140"/>
    <w:rsid w:val="00FD6557"/>
    <w:rsid w:val="00FD70CC"/>
    <w:rsid w:val="00FD70FA"/>
    <w:rsid w:val="00FD76A7"/>
    <w:rsid w:val="00FD7BBE"/>
    <w:rsid w:val="00FD7D99"/>
    <w:rsid w:val="00FE0B8A"/>
    <w:rsid w:val="00FE103F"/>
    <w:rsid w:val="00FE1174"/>
    <w:rsid w:val="00FE12D9"/>
    <w:rsid w:val="00FE1607"/>
    <w:rsid w:val="00FE187A"/>
    <w:rsid w:val="00FE1E90"/>
    <w:rsid w:val="00FE2A1D"/>
    <w:rsid w:val="00FE33DB"/>
    <w:rsid w:val="00FE3EBD"/>
    <w:rsid w:val="00FE3FAB"/>
    <w:rsid w:val="00FE4101"/>
    <w:rsid w:val="00FE42C6"/>
    <w:rsid w:val="00FE48BD"/>
    <w:rsid w:val="00FE5B43"/>
    <w:rsid w:val="00FE6CB6"/>
    <w:rsid w:val="00FE6FD3"/>
    <w:rsid w:val="00FE7CA8"/>
    <w:rsid w:val="00FF0238"/>
    <w:rsid w:val="00FF060A"/>
    <w:rsid w:val="00FF09D0"/>
    <w:rsid w:val="00FF0A2C"/>
    <w:rsid w:val="00FF1CFF"/>
    <w:rsid w:val="00FF2158"/>
    <w:rsid w:val="00FF23B4"/>
    <w:rsid w:val="00FF2820"/>
    <w:rsid w:val="00FF3054"/>
    <w:rsid w:val="00FF3AB9"/>
    <w:rsid w:val="00FF3B55"/>
    <w:rsid w:val="00FF3C82"/>
    <w:rsid w:val="00FF429A"/>
    <w:rsid w:val="00FF4376"/>
    <w:rsid w:val="00FF450B"/>
    <w:rsid w:val="00FF5223"/>
    <w:rsid w:val="00FF548A"/>
    <w:rsid w:val="00FF5B5E"/>
    <w:rsid w:val="00FF5BD7"/>
    <w:rsid w:val="00FF5D26"/>
    <w:rsid w:val="00FF65BB"/>
    <w:rsid w:val="00FF67E3"/>
    <w:rsid w:val="00FF6DD3"/>
    <w:rsid w:val="00FF7700"/>
    <w:rsid w:val="00FF7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9B901"/>
  <w15:docId w15:val="{13F75C9D-8A1D-4FB9-9E0A-BB9FB5AF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List Bullet" w:uiPriority="99"/>
    <w:lsdException w:name="List 2" w:uiPriority="99"/>
    <w:lsdException w:name="List 4" w:uiPriority="99"/>
    <w:lsdException w:name="List 5" w:uiPriority="99"/>
    <w:lsdException w:name="List Bullet 3" w:uiPriority="99"/>
    <w:lsdException w:name="Title"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A11D00"/>
    <w:pPr>
      <w:keepNext/>
      <w:spacing w:before="240" w:after="60"/>
      <w:outlineLvl w:val="0"/>
    </w:pPr>
    <w:rPr>
      <w:rFonts w:ascii="Cambria" w:hAnsi="Cambria"/>
      <w:b/>
      <w:bCs/>
      <w:kern w:val="32"/>
      <w:sz w:val="32"/>
      <w:szCs w:val="32"/>
    </w:rPr>
  </w:style>
  <w:style w:type="paragraph" w:styleId="Nadpis2">
    <w:name w:val="heading 2"/>
    <w:basedOn w:val="Normln"/>
    <w:link w:val="Nadpis2Char"/>
    <w:uiPriority w:val="99"/>
    <w:qFormat/>
    <w:rsid w:val="003E61DF"/>
    <w:pPr>
      <w:keepNext/>
      <w:jc w:val="center"/>
      <w:outlineLvl w:val="1"/>
    </w:pPr>
    <w:rPr>
      <w:b/>
      <w:bCs/>
    </w:rPr>
  </w:style>
  <w:style w:type="paragraph" w:styleId="Nadpis3">
    <w:name w:val="heading 3"/>
    <w:basedOn w:val="Normln"/>
    <w:next w:val="Normln"/>
    <w:link w:val="Nadpis3Char"/>
    <w:uiPriority w:val="99"/>
    <w:qFormat/>
    <w:rsid w:val="00DF7A1F"/>
    <w:pPr>
      <w:keepNext/>
      <w:outlineLvl w:val="2"/>
    </w:pPr>
    <w:rPr>
      <w:b/>
    </w:rPr>
  </w:style>
  <w:style w:type="paragraph" w:styleId="Nadpis4">
    <w:name w:val="heading 4"/>
    <w:basedOn w:val="Normln"/>
    <w:next w:val="Normln"/>
    <w:link w:val="Nadpis4Char"/>
    <w:uiPriority w:val="99"/>
    <w:qFormat/>
    <w:rsid w:val="00DF7A1F"/>
    <w:pPr>
      <w:keepNext/>
      <w:jc w:val="center"/>
      <w:outlineLvl w:val="3"/>
    </w:pPr>
    <w:rPr>
      <w:b/>
      <w:u w:val="single"/>
    </w:rPr>
  </w:style>
  <w:style w:type="paragraph" w:styleId="Nadpis5">
    <w:name w:val="heading 5"/>
    <w:basedOn w:val="Normln"/>
    <w:next w:val="Normln"/>
    <w:link w:val="Nadpis5Char"/>
    <w:uiPriority w:val="99"/>
    <w:qFormat/>
    <w:rsid w:val="00DF7A1F"/>
    <w:pPr>
      <w:spacing w:before="240" w:after="60"/>
      <w:outlineLvl w:val="4"/>
    </w:pPr>
    <w:rPr>
      <w:b/>
      <w:bCs/>
      <w:i/>
      <w:iCs/>
      <w:sz w:val="26"/>
      <w:szCs w:val="26"/>
    </w:rPr>
  </w:style>
  <w:style w:type="paragraph" w:styleId="Nadpis7">
    <w:name w:val="heading 7"/>
    <w:basedOn w:val="Normln"/>
    <w:next w:val="Normln"/>
    <w:link w:val="Nadpis7Char"/>
    <w:uiPriority w:val="9"/>
    <w:unhideWhenUsed/>
    <w:qFormat/>
    <w:rsid w:val="00213DE2"/>
    <w:pPr>
      <w:keepNext/>
      <w:keepLines/>
      <w:spacing w:before="40"/>
      <w:jc w:val="both"/>
      <w:outlineLvl w:val="6"/>
    </w:pPr>
    <w:rPr>
      <w:rFonts w:asciiTheme="majorHAnsi" w:eastAsiaTheme="majorEastAsia" w:hAnsiTheme="majorHAnsi" w:cstheme="majorBidi"/>
      <w:i/>
      <w:iCs/>
      <w:color w:val="1F3763" w:themeColor="accent1" w:themeShade="7F"/>
      <w:szCs w:val="20"/>
    </w:rPr>
  </w:style>
  <w:style w:type="paragraph" w:styleId="Nadpis8">
    <w:name w:val="heading 8"/>
    <w:basedOn w:val="Normln"/>
    <w:next w:val="Normln"/>
    <w:link w:val="Nadpis8Char"/>
    <w:uiPriority w:val="9"/>
    <w:qFormat/>
    <w:rsid w:val="00DF7A1F"/>
    <w:pPr>
      <w:keepNext/>
      <w:spacing w:line="360" w:lineRule="auto"/>
      <w:jc w:val="center"/>
      <w:outlineLvl w:val="7"/>
    </w:pPr>
    <w:rPr>
      <w:sz w:val="32"/>
    </w:rPr>
  </w:style>
  <w:style w:type="paragraph" w:styleId="Nadpis9">
    <w:name w:val="heading 9"/>
    <w:basedOn w:val="Normln"/>
    <w:next w:val="Normln"/>
    <w:link w:val="Nadpis9Char"/>
    <w:uiPriority w:val="9"/>
    <w:qFormat/>
    <w:rsid w:val="00DF7A1F"/>
    <w:pPr>
      <w:keepNext/>
      <w:spacing w:line="360" w:lineRule="auto"/>
      <w:jc w:val="cente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ZZEsster">
    <w:name w:val="ZZZEsster"/>
    <w:basedOn w:val="Normln"/>
    <w:rPr>
      <w:sz w:val="20"/>
      <w:szCs w:val="20"/>
    </w:rPr>
  </w:style>
  <w:style w:type="paragraph" w:styleId="Zkladntext">
    <w:name w:val="Body Text"/>
    <w:basedOn w:val="Normln"/>
    <w:link w:val="ZkladntextChar"/>
    <w:uiPriority w:val="99"/>
    <w:rsid w:val="003E61DF"/>
    <w:pPr>
      <w:suppressAutoHyphens/>
      <w:spacing w:after="120"/>
    </w:pPr>
    <w:rPr>
      <w:lang w:eastAsia="ar-SA"/>
    </w:rPr>
  </w:style>
  <w:style w:type="paragraph" w:customStyle="1" w:styleId="zkrcenzptenadresa">
    <w:name w:val="zkrcenzptenadresa"/>
    <w:basedOn w:val="Normln"/>
    <w:rsid w:val="003E61DF"/>
  </w:style>
  <w:style w:type="paragraph" w:styleId="Zpat">
    <w:name w:val="footer"/>
    <w:basedOn w:val="Normln"/>
    <w:link w:val="ZpatChar"/>
    <w:uiPriority w:val="99"/>
    <w:rsid w:val="003E61DF"/>
    <w:pPr>
      <w:tabs>
        <w:tab w:val="center" w:pos="4536"/>
        <w:tab w:val="right" w:pos="9072"/>
      </w:tabs>
      <w:suppressAutoHyphens/>
    </w:pPr>
    <w:rPr>
      <w:lang w:eastAsia="ar-SA"/>
    </w:rPr>
  </w:style>
  <w:style w:type="character" w:styleId="slostrnky">
    <w:name w:val="page number"/>
    <w:basedOn w:val="Standardnpsmoodstavce"/>
    <w:uiPriority w:val="99"/>
    <w:rsid w:val="003E61DF"/>
  </w:style>
  <w:style w:type="table" w:styleId="Mkatabulky">
    <w:name w:val="Table Grid"/>
    <w:basedOn w:val="Normlntabulka"/>
    <w:rsid w:val="003E61D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rsid w:val="003E61DF"/>
    <w:pPr>
      <w:suppressAutoHyphens/>
      <w:spacing w:after="120"/>
      <w:ind w:left="283"/>
    </w:pPr>
    <w:rPr>
      <w:lang w:eastAsia="ar-SA"/>
    </w:rPr>
  </w:style>
  <w:style w:type="paragraph" w:styleId="Seznam3">
    <w:name w:val="List 3"/>
    <w:basedOn w:val="Normln"/>
    <w:rsid w:val="003E61DF"/>
    <w:pPr>
      <w:ind w:left="849" w:hanging="283"/>
    </w:pPr>
  </w:style>
  <w:style w:type="paragraph" w:styleId="Textbubliny">
    <w:name w:val="Balloon Text"/>
    <w:basedOn w:val="Normln"/>
    <w:link w:val="TextbublinyChar"/>
    <w:uiPriority w:val="99"/>
    <w:semiHidden/>
    <w:rsid w:val="00F449F0"/>
    <w:rPr>
      <w:rFonts w:ascii="Tahoma" w:hAnsi="Tahoma" w:cs="Tahoma"/>
      <w:sz w:val="16"/>
      <w:szCs w:val="16"/>
    </w:rPr>
  </w:style>
  <w:style w:type="paragraph" w:customStyle="1" w:styleId="Textparagrafu">
    <w:name w:val="Text paragrafu"/>
    <w:basedOn w:val="Normln"/>
    <w:uiPriority w:val="99"/>
    <w:rsid w:val="00823751"/>
    <w:pPr>
      <w:spacing w:before="240"/>
      <w:ind w:firstLine="425"/>
      <w:jc w:val="both"/>
      <w:outlineLvl w:val="5"/>
    </w:pPr>
    <w:rPr>
      <w:szCs w:val="20"/>
    </w:rPr>
  </w:style>
  <w:style w:type="paragraph" w:customStyle="1" w:styleId="Paragraf">
    <w:name w:val="Paragraf"/>
    <w:basedOn w:val="Normln"/>
    <w:next w:val="Textodstavce"/>
    <w:qFormat/>
    <w:rsid w:val="00823751"/>
    <w:pPr>
      <w:keepNext/>
      <w:keepLines/>
      <w:spacing w:before="240"/>
      <w:jc w:val="center"/>
      <w:outlineLvl w:val="5"/>
    </w:pPr>
    <w:rPr>
      <w:szCs w:val="20"/>
    </w:rPr>
  </w:style>
  <w:style w:type="paragraph" w:customStyle="1" w:styleId="Textodstavce">
    <w:name w:val="Text odstavce"/>
    <w:basedOn w:val="Normln"/>
    <w:rsid w:val="00823751"/>
    <w:pPr>
      <w:numPr>
        <w:numId w:val="1"/>
      </w:numPr>
      <w:tabs>
        <w:tab w:val="left" w:pos="851"/>
      </w:tabs>
      <w:spacing w:before="120" w:after="120"/>
      <w:jc w:val="both"/>
      <w:outlineLvl w:val="6"/>
    </w:pPr>
    <w:rPr>
      <w:szCs w:val="20"/>
    </w:rPr>
  </w:style>
  <w:style w:type="paragraph" w:customStyle="1" w:styleId="Textbodu">
    <w:name w:val="Text bodu"/>
    <w:basedOn w:val="Normln"/>
    <w:rsid w:val="00823751"/>
    <w:pPr>
      <w:numPr>
        <w:ilvl w:val="2"/>
        <w:numId w:val="1"/>
      </w:numPr>
      <w:jc w:val="both"/>
      <w:outlineLvl w:val="8"/>
    </w:pPr>
    <w:rPr>
      <w:szCs w:val="20"/>
    </w:rPr>
  </w:style>
  <w:style w:type="paragraph" w:customStyle="1" w:styleId="Textpsmene">
    <w:name w:val="Text písmene"/>
    <w:basedOn w:val="Normln"/>
    <w:rsid w:val="00823751"/>
    <w:pPr>
      <w:numPr>
        <w:ilvl w:val="1"/>
        <w:numId w:val="1"/>
      </w:numPr>
      <w:jc w:val="both"/>
      <w:outlineLvl w:val="7"/>
    </w:pPr>
    <w:rPr>
      <w:szCs w:val="20"/>
    </w:rPr>
  </w:style>
  <w:style w:type="character" w:customStyle="1" w:styleId="Odkaznapoznpodarou">
    <w:name w:val="Odkaz na pozn. pod čarou"/>
    <w:rsid w:val="00823751"/>
    <w:rPr>
      <w:vertAlign w:val="superscript"/>
    </w:rPr>
  </w:style>
  <w:style w:type="paragraph" w:styleId="Textpoznpodarou">
    <w:name w:val="footnote text"/>
    <w:basedOn w:val="Normln"/>
    <w:link w:val="TextpoznpodarouChar"/>
    <w:semiHidden/>
    <w:rsid w:val="00823751"/>
    <w:pPr>
      <w:tabs>
        <w:tab w:val="left" w:pos="425"/>
      </w:tabs>
      <w:ind w:left="425" w:hanging="425"/>
      <w:jc w:val="both"/>
    </w:pPr>
    <w:rPr>
      <w:sz w:val="20"/>
      <w:szCs w:val="20"/>
    </w:rPr>
  </w:style>
  <w:style w:type="character" w:styleId="Znakapoznpodarou">
    <w:name w:val="footnote reference"/>
    <w:semiHidden/>
    <w:rsid w:val="00823751"/>
    <w:rPr>
      <w:vertAlign w:val="superscript"/>
    </w:rPr>
  </w:style>
  <w:style w:type="paragraph" w:customStyle="1" w:styleId="Nadpisparagrafu">
    <w:name w:val="Nadpis paragrafu"/>
    <w:basedOn w:val="Paragraf"/>
    <w:next w:val="Textodstavce"/>
    <w:link w:val="NadpisparagrafuChar"/>
    <w:qFormat/>
    <w:rsid w:val="00823751"/>
    <w:rPr>
      <w:b/>
    </w:rPr>
  </w:style>
  <w:style w:type="paragraph" w:customStyle="1" w:styleId="StylPed6b">
    <w:name w:val="Styl Před:  6 b."/>
    <w:basedOn w:val="Textparagrafu"/>
    <w:uiPriority w:val="99"/>
    <w:rsid w:val="00823751"/>
    <w:pPr>
      <w:spacing w:before="120"/>
    </w:pPr>
  </w:style>
  <w:style w:type="paragraph" w:styleId="Seznam">
    <w:name w:val="List"/>
    <w:basedOn w:val="Normln"/>
    <w:rsid w:val="00B73E16"/>
    <w:pPr>
      <w:ind w:left="283" w:hanging="283"/>
    </w:pPr>
  </w:style>
  <w:style w:type="paragraph" w:customStyle="1" w:styleId="Kancl1">
    <w:name w:val="Kancl1"/>
    <w:basedOn w:val="Normln"/>
    <w:uiPriority w:val="99"/>
    <w:rsid w:val="007319C3"/>
    <w:pPr>
      <w:tabs>
        <w:tab w:val="num" w:pos="567"/>
        <w:tab w:val="num" w:pos="720"/>
      </w:tabs>
      <w:spacing w:after="120"/>
      <w:ind w:left="567" w:hanging="567"/>
      <w:jc w:val="both"/>
    </w:pPr>
  </w:style>
  <w:style w:type="paragraph" w:styleId="Seznam2">
    <w:name w:val="List 2"/>
    <w:basedOn w:val="Normln"/>
    <w:uiPriority w:val="99"/>
    <w:rsid w:val="0074787F"/>
    <w:pPr>
      <w:ind w:left="566" w:hanging="283"/>
    </w:pPr>
  </w:style>
  <w:style w:type="paragraph" w:styleId="Pokraovnseznamu2">
    <w:name w:val="List Continue 2"/>
    <w:basedOn w:val="Normln"/>
    <w:uiPriority w:val="99"/>
    <w:rsid w:val="0074787F"/>
    <w:pPr>
      <w:spacing w:after="120"/>
      <w:ind w:left="566"/>
    </w:pPr>
  </w:style>
  <w:style w:type="paragraph" w:styleId="Zhlav">
    <w:name w:val="header"/>
    <w:basedOn w:val="Normln"/>
    <w:link w:val="ZhlavChar"/>
    <w:uiPriority w:val="99"/>
    <w:rsid w:val="00FF2158"/>
    <w:pPr>
      <w:tabs>
        <w:tab w:val="center" w:pos="4536"/>
        <w:tab w:val="right" w:pos="9072"/>
      </w:tabs>
    </w:pPr>
  </w:style>
  <w:style w:type="paragraph" w:styleId="Seznamsodrkami2">
    <w:name w:val="List Bullet 2"/>
    <w:basedOn w:val="Normln"/>
    <w:autoRedefine/>
    <w:rsid w:val="00E26E24"/>
    <w:pPr>
      <w:ind w:firstLine="357"/>
      <w:jc w:val="both"/>
    </w:pPr>
    <w:rPr>
      <w:sz w:val="16"/>
    </w:rPr>
  </w:style>
  <w:style w:type="paragraph" w:styleId="Rozloendokumentu">
    <w:name w:val="Document Map"/>
    <w:basedOn w:val="Normln"/>
    <w:link w:val="RozloendokumentuChar"/>
    <w:uiPriority w:val="99"/>
    <w:semiHidden/>
    <w:rsid w:val="0015285C"/>
    <w:pPr>
      <w:shd w:val="clear" w:color="auto" w:fill="000080"/>
    </w:pPr>
    <w:rPr>
      <w:rFonts w:ascii="Tahoma" w:hAnsi="Tahoma" w:cs="Tahoma"/>
      <w:sz w:val="20"/>
      <w:szCs w:val="20"/>
    </w:rPr>
  </w:style>
  <w:style w:type="character" w:styleId="Hypertextovodkaz">
    <w:name w:val="Hyperlink"/>
    <w:uiPriority w:val="99"/>
    <w:rsid w:val="00E4271B"/>
    <w:rPr>
      <w:color w:val="0000FF"/>
      <w:u w:val="single"/>
    </w:rPr>
  </w:style>
  <w:style w:type="paragraph" w:styleId="Revize">
    <w:name w:val="Revision"/>
    <w:hidden/>
    <w:uiPriority w:val="99"/>
    <w:semiHidden/>
    <w:rsid w:val="001E2A6D"/>
    <w:rPr>
      <w:sz w:val="24"/>
      <w:szCs w:val="24"/>
    </w:rPr>
  </w:style>
  <w:style w:type="character" w:customStyle="1" w:styleId="ZpatChar">
    <w:name w:val="Zápatí Char"/>
    <w:link w:val="Zpat"/>
    <w:uiPriority w:val="99"/>
    <w:rsid w:val="00471A3D"/>
    <w:rPr>
      <w:sz w:val="24"/>
      <w:szCs w:val="24"/>
      <w:lang w:eastAsia="ar-SA"/>
    </w:rPr>
  </w:style>
  <w:style w:type="paragraph" w:customStyle="1" w:styleId="Nvrh">
    <w:name w:val="Návrh"/>
    <w:basedOn w:val="Normln"/>
    <w:next w:val="Normln"/>
    <w:uiPriority w:val="99"/>
    <w:rsid w:val="00EC6753"/>
    <w:pPr>
      <w:keepNext/>
      <w:keepLines/>
      <w:spacing w:after="240"/>
      <w:jc w:val="center"/>
      <w:outlineLvl w:val="0"/>
    </w:pPr>
    <w:rPr>
      <w:spacing w:val="40"/>
      <w:szCs w:val="20"/>
    </w:rPr>
  </w:style>
  <w:style w:type="character" w:customStyle="1" w:styleId="Nadpis1Char">
    <w:name w:val="Nadpis 1 Char"/>
    <w:link w:val="Nadpis1"/>
    <w:uiPriority w:val="99"/>
    <w:rsid w:val="00A11D00"/>
    <w:rPr>
      <w:rFonts w:ascii="Cambria" w:eastAsia="Times New Roman" w:hAnsi="Cambria" w:cs="Times New Roman"/>
      <w:b/>
      <w:bCs/>
      <w:kern w:val="32"/>
      <w:sz w:val="32"/>
      <w:szCs w:val="32"/>
    </w:rPr>
  </w:style>
  <w:style w:type="paragraph" w:styleId="Prosttext">
    <w:name w:val="Plain Text"/>
    <w:basedOn w:val="Normln"/>
    <w:link w:val="ProsttextChar1"/>
    <w:uiPriority w:val="99"/>
    <w:rsid w:val="00A11D00"/>
    <w:rPr>
      <w:rFonts w:ascii="Courier New" w:hAnsi="Courier New" w:cs="Courier New"/>
      <w:sz w:val="20"/>
      <w:szCs w:val="20"/>
    </w:rPr>
  </w:style>
  <w:style w:type="character" w:customStyle="1" w:styleId="ProsttextChar1">
    <w:name w:val="Prostý text Char1"/>
    <w:link w:val="Prosttext"/>
    <w:uiPriority w:val="99"/>
    <w:rsid w:val="00A11D00"/>
    <w:rPr>
      <w:rFonts w:ascii="Courier New" w:hAnsi="Courier New" w:cs="Courier New"/>
    </w:rPr>
  </w:style>
  <w:style w:type="character" w:styleId="Siln">
    <w:name w:val="Strong"/>
    <w:qFormat/>
    <w:rsid w:val="00C718D6"/>
    <w:rPr>
      <w:b/>
      <w:bCs/>
    </w:rPr>
  </w:style>
  <w:style w:type="paragraph" w:styleId="Odstavecseseznamem">
    <w:name w:val="List Paragraph"/>
    <w:basedOn w:val="Normln"/>
    <w:uiPriority w:val="99"/>
    <w:qFormat/>
    <w:rsid w:val="006C38EB"/>
    <w:pPr>
      <w:ind w:left="708"/>
    </w:pPr>
  </w:style>
  <w:style w:type="character" w:customStyle="1" w:styleId="ZkladntextChar">
    <w:name w:val="Základní text Char"/>
    <w:link w:val="Zkladntext"/>
    <w:uiPriority w:val="99"/>
    <w:rsid w:val="0031569C"/>
    <w:rPr>
      <w:sz w:val="24"/>
      <w:szCs w:val="24"/>
      <w:lang w:eastAsia="ar-SA"/>
    </w:rPr>
  </w:style>
  <w:style w:type="character" w:customStyle="1" w:styleId="CharChar4">
    <w:name w:val="Char Char4"/>
    <w:rsid w:val="008923EB"/>
    <w:rPr>
      <w:sz w:val="24"/>
      <w:szCs w:val="24"/>
      <w:lang w:eastAsia="ar-SA"/>
    </w:rPr>
  </w:style>
  <w:style w:type="character" w:customStyle="1" w:styleId="TextpoznpodarouChar">
    <w:name w:val="Text pozn. pod čarou Char"/>
    <w:link w:val="Textpoznpodarou"/>
    <w:semiHidden/>
    <w:rsid w:val="00E841CC"/>
  </w:style>
  <w:style w:type="paragraph" w:customStyle="1" w:styleId="odstavec">
    <w:name w:val="odstavec"/>
    <w:basedOn w:val="Normln"/>
    <w:rsid w:val="00062BB6"/>
    <w:pPr>
      <w:suppressAutoHyphens/>
      <w:spacing w:before="120"/>
      <w:ind w:firstLine="482"/>
      <w:jc w:val="both"/>
    </w:pPr>
    <w:rPr>
      <w:lang w:eastAsia="ar-SA"/>
    </w:rPr>
  </w:style>
  <w:style w:type="character" w:customStyle="1" w:styleId="ProsttextChar">
    <w:name w:val="Prostý text Char"/>
    <w:uiPriority w:val="99"/>
    <w:locked/>
    <w:rsid w:val="004544AA"/>
    <w:rPr>
      <w:rFonts w:ascii="Courier New" w:hAnsi="Courier New"/>
      <w:lang w:bidi="ar-SA"/>
    </w:rPr>
  </w:style>
  <w:style w:type="paragraph" w:styleId="Normlnweb">
    <w:name w:val="Normal (Web)"/>
    <w:basedOn w:val="Normln"/>
    <w:uiPriority w:val="99"/>
    <w:rsid w:val="00D73AC4"/>
  </w:style>
  <w:style w:type="paragraph" w:customStyle="1" w:styleId="nadpiszkona">
    <w:name w:val="nadpis zákona"/>
    <w:basedOn w:val="Normln"/>
    <w:next w:val="Normln"/>
    <w:rsid w:val="00630CF7"/>
    <w:pPr>
      <w:keepNext/>
      <w:keepLines/>
      <w:spacing w:before="120"/>
      <w:jc w:val="center"/>
      <w:outlineLvl w:val="0"/>
    </w:pPr>
    <w:rPr>
      <w:b/>
      <w:szCs w:val="20"/>
    </w:rPr>
  </w:style>
  <w:style w:type="paragraph" w:customStyle="1" w:styleId="Oznaenpozmn">
    <w:name w:val="Označení pozm.n."/>
    <w:basedOn w:val="Normln"/>
    <w:next w:val="Normln"/>
    <w:rsid w:val="00630CF7"/>
    <w:pPr>
      <w:numPr>
        <w:numId w:val="4"/>
      </w:numPr>
      <w:spacing w:after="120"/>
      <w:jc w:val="both"/>
    </w:pPr>
    <w:rPr>
      <w:b/>
      <w:szCs w:val="20"/>
    </w:rPr>
  </w:style>
  <w:style w:type="character" w:customStyle="1" w:styleId="Nadpis3Char">
    <w:name w:val="Nadpis 3 Char"/>
    <w:link w:val="Nadpis3"/>
    <w:uiPriority w:val="99"/>
    <w:rsid w:val="00DF7A1F"/>
    <w:rPr>
      <w:b/>
      <w:sz w:val="24"/>
      <w:szCs w:val="24"/>
    </w:rPr>
  </w:style>
  <w:style w:type="character" w:customStyle="1" w:styleId="Nadpis4Char">
    <w:name w:val="Nadpis 4 Char"/>
    <w:link w:val="Nadpis4"/>
    <w:uiPriority w:val="99"/>
    <w:rsid w:val="00DF7A1F"/>
    <w:rPr>
      <w:b/>
      <w:sz w:val="24"/>
      <w:szCs w:val="24"/>
      <w:u w:val="single"/>
    </w:rPr>
  </w:style>
  <w:style w:type="character" w:customStyle="1" w:styleId="Nadpis5Char">
    <w:name w:val="Nadpis 5 Char"/>
    <w:link w:val="Nadpis5"/>
    <w:uiPriority w:val="99"/>
    <w:rsid w:val="00DF7A1F"/>
    <w:rPr>
      <w:b/>
      <w:bCs/>
      <w:i/>
      <w:iCs/>
      <w:sz w:val="26"/>
      <w:szCs w:val="26"/>
    </w:rPr>
  </w:style>
  <w:style w:type="character" w:customStyle="1" w:styleId="Nadpis8Char">
    <w:name w:val="Nadpis 8 Char"/>
    <w:link w:val="Nadpis8"/>
    <w:uiPriority w:val="99"/>
    <w:rsid w:val="00DF7A1F"/>
    <w:rPr>
      <w:sz w:val="32"/>
      <w:szCs w:val="24"/>
    </w:rPr>
  </w:style>
  <w:style w:type="character" w:customStyle="1" w:styleId="Nadpis9Char">
    <w:name w:val="Nadpis 9 Char"/>
    <w:link w:val="Nadpis9"/>
    <w:uiPriority w:val="99"/>
    <w:rsid w:val="00DF7A1F"/>
    <w:rPr>
      <w:b/>
      <w:sz w:val="28"/>
      <w:szCs w:val="24"/>
    </w:rPr>
  </w:style>
  <w:style w:type="character" w:customStyle="1" w:styleId="Nadpis2Char">
    <w:name w:val="Nadpis 2 Char"/>
    <w:link w:val="Nadpis2"/>
    <w:uiPriority w:val="99"/>
    <w:rsid w:val="00DF7A1F"/>
    <w:rPr>
      <w:b/>
      <w:bCs/>
      <w:sz w:val="24"/>
      <w:szCs w:val="24"/>
    </w:rPr>
  </w:style>
  <w:style w:type="character" w:customStyle="1" w:styleId="ZhlavChar">
    <w:name w:val="Záhlaví Char"/>
    <w:link w:val="Zhlav"/>
    <w:uiPriority w:val="99"/>
    <w:rsid w:val="00DF7A1F"/>
    <w:rPr>
      <w:sz w:val="24"/>
      <w:szCs w:val="24"/>
    </w:rPr>
  </w:style>
  <w:style w:type="character" w:styleId="Sledovanodkaz">
    <w:name w:val="FollowedHyperlink"/>
    <w:uiPriority w:val="99"/>
    <w:rsid w:val="00DF7A1F"/>
    <w:rPr>
      <w:rFonts w:cs="Times New Roman"/>
      <w:color w:val="800080"/>
      <w:u w:val="single"/>
    </w:rPr>
  </w:style>
  <w:style w:type="paragraph" w:styleId="Normlnodsazen">
    <w:name w:val="Normal Indent"/>
    <w:basedOn w:val="Normln"/>
    <w:uiPriority w:val="99"/>
    <w:rsid w:val="00DF7A1F"/>
    <w:pPr>
      <w:ind w:left="708"/>
    </w:pPr>
  </w:style>
  <w:style w:type="character" w:customStyle="1" w:styleId="ZkladntextodsazenChar">
    <w:name w:val="Základní text odsazený Char"/>
    <w:link w:val="Zkladntextodsazen"/>
    <w:uiPriority w:val="99"/>
    <w:rsid w:val="00DF7A1F"/>
    <w:rPr>
      <w:sz w:val="24"/>
      <w:szCs w:val="24"/>
      <w:lang w:eastAsia="ar-SA"/>
    </w:rPr>
  </w:style>
  <w:style w:type="character" w:customStyle="1" w:styleId="RozloendokumentuChar">
    <w:name w:val="Rozložení dokumentu Char"/>
    <w:link w:val="Rozloendokumentu"/>
    <w:uiPriority w:val="99"/>
    <w:semiHidden/>
    <w:rsid w:val="00DF7A1F"/>
    <w:rPr>
      <w:rFonts w:ascii="Tahoma" w:hAnsi="Tahoma" w:cs="Tahoma"/>
      <w:shd w:val="clear" w:color="auto" w:fill="000080"/>
    </w:rPr>
  </w:style>
  <w:style w:type="paragraph" w:customStyle="1" w:styleId="Kancl3">
    <w:name w:val="Kancl3"/>
    <w:basedOn w:val="Normln"/>
    <w:uiPriority w:val="99"/>
    <w:rsid w:val="00DF7A1F"/>
    <w:pPr>
      <w:tabs>
        <w:tab w:val="left" w:pos="993"/>
      </w:tabs>
      <w:spacing w:after="120"/>
      <w:ind w:left="993" w:hanging="567"/>
      <w:jc w:val="both"/>
    </w:pPr>
  </w:style>
  <w:style w:type="paragraph" w:customStyle="1" w:styleId="Kancl2">
    <w:name w:val="Kancl2"/>
    <w:basedOn w:val="Kancl1"/>
    <w:uiPriority w:val="99"/>
    <w:rsid w:val="00DF7A1F"/>
    <w:pPr>
      <w:numPr>
        <w:numId w:val="2"/>
      </w:numPr>
      <w:ind w:left="0"/>
    </w:pPr>
  </w:style>
  <w:style w:type="paragraph" w:customStyle="1" w:styleId="Vc">
    <w:name w:val="Věc"/>
    <w:basedOn w:val="Zkladntext"/>
    <w:uiPriority w:val="99"/>
    <w:rsid w:val="00DF7A1F"/>
    <w:pPr>
      <w:numPr>
        <w:numId w:val="5"/>
      </w:numPr>
      <w:tabs>
        <w:tab w:val="clear" w:pos="717"/>
      </w:tabs>
      <w:suppressAutoHyphens w:val="0"/>
      <w:spacing w:after="0"/>
      <w:ind w:firstLine="0"/>
      <w:jc w:val="both"/>
    </w:pPr>
    <w:rPr>
      <w:lang w:eastAsia="cs-CZ"/>
    </w:rPr>
  </w:style>
  <w:style w:type="paragraph" w:styleId="Osloven">
    <w:name w:val="Salutation"/>
    <w:basedOn w:val="Normln"/>
    <w:next w:val="Normln"/>
    <w:link w:val="OslovenChar"/>
    <w:uiPriority w:val="99"/>
    <w:rsid w:val="00DF7A1F"/>
  </w:style>
  <w:style w:type="character" w:customStyle="1" w:styleId="OslovenChar">
    <w:name w:val="Oslovení Char"/>
    <w:link w:val="Osloven"/>
    <w:uiPriority w:val="99"/>
    <w:rsid w:val="00DF7A1F"/>
    <w:rPr>
      <w:sz w:val="24"/>
      <w:szCs w:val="24"/>
    </w:rPr>
  </w:style>
  <w:style w:type="paragraph" w:styleId="Zkladntextodsazen3">
    <w:name w:val="Body Text Indent 3"/>
    <w:basedOn w:val="Normln"/>
    <w:link w:val="Zkladntextodsazen3Char"/>
    <w:uiPriority w:val="99"/>
    <w:rsid w:val="00DF7A1F"/>
    <w:pPr>
      <w:ind w:firstLine="360"/>
      <w:jc w:val="both"/>
    </w:pPr>
  </w:style>
  <w:style w:type="character" w:customStyle="1" w:styleId="Zkladntextodsazen3Char">
    <w:name w:val="Základní text odsazený 3 Char"/>
    <w:link w:val="Zkladntextodsazen3"/>
    <w:uiPriority w:val="99"/>
    <w:rsid w:val="00DF7A1F"/>
    <w:rPr>
      <w:sz w:val="24"/>
      <w:szCs w:val="24"/>
    </w:rPr>
  </w:style>
  <w:style w:type="paragraph" w:styleId="Zkladntextodsazen2">
    <w:name w:val="Body Text Indent 2"/>
    <w:basedOn w:val="Normln"/>
    <w:link w:val="Zkladntextodsazen2Char"/>
    <w:uiPriority w:val="99"/>
    <w:rsid w:val="00DF7A1F"/>
    <w:pPr>
      <w:ind w:left="-180" w:firstLine="180"/>
      <w:jc w:val="both"/>
    </w:pPr>
  </w:style>
  <w:style w:type="character" w:customStyle="1" w:styleId="Zkladntextodsazen2Char">
    <w:name w:val="Základní text odsazený 2 Char"/>
    <w:link w:val="Zkladntextodsazen2"/>
    <w:uiPriority w:val="99"/>
    <w:rsid w:val="00DF7A1F"/>
    <w:rPr>
      <w:sz w:val="24"/>
      <w:szCs w:val="24"/>
    </w:rPr>
  </w:style>
  <w:style w:type="paragraph" w:styleId="Nzev">
    <w:name w:val="Title"/>
    <w:basedOn w:val="Normln"/>
    <w:link w:val="NzevChar"/>
    <w:qFormat/>
    <w:rsid w:val="00DF7A1F"/>
    <w:pPr>
      <w:spacing w:before="240" w:after="60"/>
      <w:jc w:val="center"/>
      <w:outlineLvl w:val="0"/>
    </w:pPr>
    <w:rPr>
      <w:rFonts w:ascii="Arial" w:hAnsi="Arial"/>
      <w:b/>
      <w:kern w:val="28"/>
      <w:sz w:val="32"/>
    </w:rPr>
  </w:style>
  <w:style w:type="character" w:customStyle="1" w:styleId="NzevChar">
    <w:name w:val="Název Char"/>
    <w:link w:val="Nzev"/>
    <w:rsid w:val="00DF7A1F"/>
    <w:rPr>
      <w:rFonts w:ascii="Arial" w:hAnsi="Arial"/>
      <w:b/>
      <w:kern w:val="28"/>
      <w:sz w:val="32"/>
      <w:szCs w:val="24"/>
    </w:rPr>
  </w:style>
  <w:style w:type="paragraph" w:styleId="Seznamsodrkami">
    <w:name w:val="List Bullet"/>
    <w:basedOn w:val="Normln"/>
    <w:autoRedefine/>
    <w:uiPriority w:val="99"/>
    <w:rsid w:val="00DF7A1F"/>
    <w:pPr>
      <w:numPr>
        <w:ilvl w:val="2"/>
        <w:numId w:val="3"/>
      </w:numPr>
      <w:ind w:left="360"/>
      <w:jc w:val="both"/>
    </w:pPr>
    <w:rPr>
      <w:bCs/>
      <w:sz w:val="16"/>
      <w:szCs w:val="16"/>
    </w:rPr>
  </w:style>
  <w:style w:type="paragraph" w:styleId="Zkladntext2">
    <w:name w:val="Body Text 2"/>
    <w:basedOn w:val="Normln"/>
    <w:link w:val="Zkladntext2Char"/>
    <w:uiPriority w:val="99"/>
    <w:rsid w:val="00DF7A1F"/>
    <w:pPr>
      <w:numPr>
        <w:ilvl w:val="2"/>
        <w:numId w:val="6"/>
      </w:numPr>
      <w:tabs>
        <w:tab w:val="clear" w:pos="357"/>
      </w:tabs>
      <w:ind w:left="0" w:right="1" w:firstLine="0"/>
      <w:jc w:val="center"/>
    </w:pPr>
    <w:rPr>
      <w:sz w:val="16"/>
    </w:rPr>
  </w:style>
  <w:style w:type="character" w:customStyle="1" w:styleId="Zkladntext2Char">
    <w:name w:val="Základní text 2 Char"/>
    <w:link w:val="Zkladntext2"/>
    <w:uiPriority w:val="99"/>
    <w:rsid w:val="00DF7A1F"/>
    <w:rPr>
      <w:sz w:val="16"/>
      <w:szCs w:val="24"/>
    </w:rPr>
  </w:style>
  <w:style w:type="paragraph" w:styleId="Seznamsodrkami3">
    <w:name w:val="List Bullet 3"/>
    <w:basedOn w:val="Normln"/>
    <w:autoRedefine/>
    <w:uiPriority w:val="99"/>
    <w:rsid w:val="00DF7A1F"/>
    <w:pPr>
      <w:tabs>
        <w:tab w:val="left" w:pos="708"/>
      </w:tabs>
      <w:ind w:left="566"/>
    </w:pPr>
    <w:rPr>
      <w:sz w:val="16"/>
    </w:rPr>
  </w:style>
  <w:style w:type="paragraph" w:styleId="Zkladntext3">
    <w:name w:val="Body Text 3"/>
    <w:basedOn w:val="Normln"/>
    <w:link w:val="Zkladntext3Char"/>
    <w:uiPriority w:val="99"/>
    <w:rsid w:val="00DF7A1F"/>
    <w:pPr>
      <w:jc w:val="center"/>
    </w:pPr>
  </w:style>
  <w:style w:type="character" w:customStyle="1" w:styleId="Zkladntext3Char">
    <w:name w:val="Základní text 3 Char"/>
    <w:link w:val="Zkladntext3"/>
    <w:uiPriority w:val="99"/>
    <w:rsid w:val="00DF7A1F"/>
    <w:rPr>
      <w:sz w:val="24"/>
      <w:szCs w:val="24"/>
    </w:rPr>
  </w:style>
  <w:style w:type="paragraph" w:styleId="Pokraovnseznamu">
    <w:name w:val="List Continue"/>
    <w:basedOn w:val="Normln"/>
    <w:uiPriority w:val="99"/>
    <w:rsid w:val="00DF7A1F"/>
    <w:pPr>
      <w:spacing w:after="120"/>
      <w:ind w:left="283"/>
    </w:pPr>
  </w:style>
  <w:style w:type="paragraph" w:styleId="Zvr">
    <w:name w:val="Closing"/>
    <w:basedOn w:val="Normln"/>
    <w:link w:val="ZvrChar"/>
    <w:uiPriority w:val="99"/>
    <w:rsid w:val="00DF7A1F"/>
    <w:pPr>
      <w:ind w:left="4252"/>
    </w:pPr>
  </w:style>
  <w:style w:type="character" w:customStyle="1" w:styleId="ZvrChar">
    <w:name w:val="Závěr Char"/>
    <w:link w:val="Zvr"/>
    <w:uiPriority w:val="99"/>
    <w:rsid w:val="00DF7A1F"/>
    <w:rPr>
      <w:sz w:val="24"/>
      <w:szCs w:val="24"/>
    </w:rPr>
  </w:style>
  <w:style w:type="paragraph" w:customStyle="1" w:styleId="Podpis-nzevspolenosti">
    <w:name w:val="Podpis - název společnosti"/>
    <w:basedOn w:val="Podpis"/>
    <w:uiPriority w:val="99"/>
    <w:rsid w:val="00DF7A1F"/>
  </w:style>
  <w:style w:type="paragraph" w:styleId="Podpis">
    <w:name w:val="Signature"/>
    <w:basedOn w:val="Normln"/>
    <w:link w:val="PodpisChar"/>
    <w:uiPriority w:val="99"/>
    <w:rsid w:val="00DF7A1F"/>
    <w:pPr>
      <w:ind w:left="4252"/>
    </w:pPr>
  </w:style>
  <w:style w:type="character" w:customStyle="1" w:styleId="PodpisChar">
    <w:name w:val="Podpis Char"/>
    <w:link w:val="Podpis"/>
    <w:uiPriority w:val="99"/>
    <w:rsid w:val="00DF7A1F"/>
    <w:rPr>
      <w:sz w:val="24"/>
      <w:szCs w:val="24"/>
    </w:rPr>
  </w:style>
  <w:style w:type="paragraph" w:customStyle="1" w:styleId="Pedpis">
    <w:name w:val="Předpis"/>
    <w:basedOn w:val="Prosttext"/>
    <w:link w:val="PedpisChar"/>
    <w:qFormat/>
    <w:rsid w:val="00DF7A1F"/>
    <w:pPr>
      <w:keepNext/>
      <w:spacing w:after="480"/>
      <w:jc w:val="center"/>
      <w:outlineLvl w:val="1"/>
    </w:pPr>
    <w:rPr>
      <w:rFonts w:ascii="Times New Roman" w:eastAsia="MS Mincho" w:hAnsi="Times New Roman"/>
      <w:caps/>
      <w:color w:val="FF0000"/>
      <w:spacing w:val="40"/>
      <w:sz w:val="22"/>
      <w:szCs w:val="16"/>
    </w:rPr>
  </w:style>
  <w:style w:type="character" w:customStyle="1" w:styleId="PedpisChar">
    <w:name w:val="Předpis Char"/>
    <w:link w:val="Pedpis"/>
    <w:rsid w:val="00DF7A1F"/>
    <w:rPr>
      <w:rFonts w:eastAsia="MS Mincho" w:cs="Courier New"/>
      <w:caps/>
      <w:color w:val="FF0000"/>
      <w:spacing w:val="40"/>
      <w:sz w:val="22"/>
      <w:szCs w:val="16"/>
    </w:rPr>
  </w:style>
  <w:style w:type="paragraph" w:styleId="Seznam5">
    <w:name w:val="List 5"/>
    <w:basedOn w:val="Normln"/>
    <w:uiPriority w:val="99"/>
    <w:rsid w:val="00DF7A1F"/>
    <w:pPr>
      <w:ind w:left="1415" w:hanging="283"/>
    </w:pPr>
  </w:style>
  <w:style w:type="paragraph" w:styleId="Seznam4">
    <w:name w:val="List 4"/>
    <w:basedOn w:val="Normln"/>
    <w:uiPriority w:val="99"/>
    <w:rsid w:val="00DF7A1F"/>
    <w:pPr>
      <w:ind w:left="1132" w:hanging="283"/>
    </w:pPr>
  </w:style>
  <w:style w:type="paragraph" w:styleId="Pokraovnseznamu3">
    <w:name w:val="List Continue 3"/>
    <w:basedOn w:val="Normln"/>
    <w:uiPriority w:val="99"/>
    <w:rsid w:val="00DF7A1F"/>
    <w:pPr>
      <w:spacing w:after="120"/>
      <w:ind w:left="849"/>
    </w:pPr>
  </w:style>
  <w:style w:type="paragraph" w:customStyle="1" w:styleId="Nzevorgnu">
    <w:name w:val="Název orgánu"/>
    <w:basedOn w:val="Prosttext"/>
    <w:link w:val="NzevorgnuChar"/>
    <w:qFormat/>
    <w:rsid w:val="00DF7A1F"/>
    <w:pPr>
      <w:keepNext/>
      <w:spacing w:after="480"/>
      <w:jc w:val="center"/>
      <w:outlineLvl w:val="1"/>
    </w:pPr>
    <w:rPr>
      <w:rFonts w:ascii="Times New Roman" w:eastAsia="MS Mincho" w:hAnsi="Times New Roman"/>
      <w:caps/>
      <w:color w:val="FF0000"/>
      <w:spacing w:val="20"/>
      <w:sz w:val="22"/>
      <w:szCs w:val="16"/>
    </w:rPr>
  </w:style>
  <w:style w:type="character" w:customStyle="1" w:styleId="NzevorgnuChar">
    <w:name w:val="Název orgánu Char"/>
    <w:link w:val="Nzevorgnu"/>
    <w:rsid w:val="00DF7A1F"/>
    <w:rPr>
      <w:rFonts w:eastAsia="MS Mincho" w:cs="Courier New"/>
      <w:caps/>
      <w:color w:val="FF0000"/>
      <w:spacing w:val="20"/>
      <w:sz w:val="22"/>
      <w:szCs w:val="16"/>
    </w:rPr>
  </w:style>
  <w:style w:type="paragraph" w:styleId="Obsah1">
    <w:name w:val="toc 1"/>
    <w:basedOn w:val="Normln"/>
    <w:next w:val="Normln"/>
    <w:autoRedefine/>
    <w:uiPriority w:val="39"/>
    <w:rsid w:val="00DF7A1F"/>
    <w:pPr>
      <w:spacing w:before="120" w:after="120"/>
    </w:pPr>
    <w:rPr>
      <w:rFonts w:ascii="Calibri" w:hAnsi="Calibri"/>
      <w:b/>
      <w:bCs/>
      <w:caps/>
      <w:sz w:val="20"/>
      <w:szCs w:val="20"/>
    </w:rPr>
  </w:style>
  <w:style w:type="paragraph" w:styleId="Obsah2">
    <w:name w:val="toc 2"/>
    <w:basedOn w:val="Normln"/>
    <w:next w:val="Normln"/>
    <w:autoRedefine/>
    <w:uiPriority w:val="39"/>
    <w:rsid w:val="00DF7A1F"/>
    <w:pPr>
      <w:tabs>
        <w:tab w:val="right" w:leader="dot" w:pos="10194"/>
      </w:tabs>
      <w:ind w:left="240"/>
    </w:pPr>
    <w:rPr>
      <w:rFonts w:eastAsia="MS Mincho"/>
      <w:b/>
      <w:caps/>
      <w:smallCaps/>
      <w:noProof/>
      <w:sz w:val="20"/>
      <w:szCs w:val="20"/>
    </w:rPr>
  </w:style>
  <w:style w:type="paragraph" w:styleId="Obsah3">
    <w:name w:val="toc 3"/>
    <w:basedOn w:val="Normln"/>
    <w:next w:val="Normln"/>
    <w:autoRedefine/>
    <w:uiPriority w:val="39"/>
    <w:rsid w:val="00DF7A1F"/>
    <w:pPr>
      <w:ind w:left="480"/>
    </w:pPr>
    <w:rPr>
      <w:rFonts w:ascii="Calibri" w:hAnsi="Calibri"/>
      <w:i/>
      <w:iCs/>
      <w:sz w:val="20"/>
      <w:szCs w:val="20"/>
    </w:rPr>
  </w:style>
  <w:style w:type="paragraph" w:styleId="Obsah4">
    <w:name w:val="toc 4"/>
    <w:basedOn w:val="Normln"/>
    <w:next w:val="Normln"/>
    <w:autoRedefine/>
    <w:uiPriority w:val="39"/>
    <w:rsid w:val="00DF7A1F"/>
    <w:pPr>
      <w:ind w:left="720"/>
    </w:pPr>
    <w:rPr>
      <w:rFonts w:ascii="Calibri" w:hAnsi="Calibri"/>
      <w:sz w:val="18"/>
      <w:szCs w:val="18"/>
    </w:rPr>
  </w:style>
  <w:style w:type="paragraph" w:styleId="Obsah5">
    <w:name w:val="toc 5"/>
    <w:basedOn w:val="Normln"/>
    <w:next w:val="Normln"/>
    <w:autoRedefine/>
    <w:uiPriority w:val="39"/>
    <w:rsid w:val="00DF7A1F"/>
    <w:pPr>
      <w:tabs>
        <w:tab w:val="right" w:leader="dot" w:pos="10194"/>
      </w:tabs>
      <w:ind w:left="960"/>
    </w:pPr>
    <w:rPr>
      <w:rFonts w:eastAsia="MS Mincho"/>
      <w:b/>
      <w:noProof/>
      <w:sz w:val="18"/>
      <w:szCs w:val="18"/>
    </w:rPr>
  </w:style>
  <w:style w:type="paragraph" w:styleId="Obsah6">
    <w:name w:val="toc 6"/>
    <w:basedOn w:val="Normln"/>
    <w:next w:val="Normln"/>
    <w:autoRedefine/>
    <w:uiPriority w:val="39"/>
    <w:rsid w:val="00DF7A1F"/>
    <w:pPr>
      <w:ind w:left="1200"/>
    </w:pPr>
    <w:rPr>
      <w:rFonts w:ascii="Calibri" w:hAnsi="Calibri"/>
      <w:sz w:val="18"/>
      <w:szCs w:val="18"/>
    </w:rPr>
  </w:style>
  <w:style w:type="paragraph" w:styleId="Obsah7">
    <w:name w:val="toc 7"/>
    <w:basedOn w:val="Normln"/>
    <w:next w:val="Normln"/>
    <w:autoRedefine/>
    <w:uiPriority w:val="39"/>
    <w:rsid w:val="00DF7A1F"/>
    <w:pPr>
      <w:ind w:left="1440"/>
    </w:pPr>
    <w:rPr>
      <w:rFonts w:ascii="Calibri" w:hAnsi="Calibri"/>
      <w:sz w:val="18"/>
      <w:szCs w:val="18"/>
    </w:rPr>
  </w:style>
  <w:style w:type="paragraph" w:styleId="Obsah8">
    <w:name w:val="toc 8"/>
    <w:basedOn w:val="Normln"/>
    <w:next w:val="Normln"/>
    <w:autoRedefine/>
    <w:uiPriority w:val="39"/>
    <w:rsid w:val="00DF7A1F"/>
    <w:pPr>
      <w:ind w:left="1680"/>
    </w:pPr>
    <w:rPr>
      <w:rFonts w:ascii="Calibri" w:hAnsi="Calibri"/>
      <w:sz w:val="18"/>
      <w:szCs w:val="18"/>
    </w:rPr>
  </w:style>
  <w:style w:type="paragraph" w:styleId="Obsah9">
    <w:name w:val="toc 9"/>
    <w:basedOn w:val="Normln"/>
    <w:next w:val="Normln"/>
    <w:autoRedefine/>
    <w:uiPriority w:val="39"/>
    <w:rsid w:val="00DF7A1F"/>
    <w:pPr>
      <w:ind w:left="1920"/>
    </w:pPr>
    <w:rPr>
      <w:rFonts w:ascii="Calibri" w:hAnsi="Calibri"/>
      <w:sz w:val="18"/>
      <w:szCs w:val="18"/>
    </w:rPr>
  </w:style>
  <w:style w:type="paragraph" w:styleId="Nadpisobsahu">
    <w:name w:val="TOC Heading"/>
    <w:basedOn w:val="Nadpis1"/>
    <w:next w:val="Normln"/>
    <w:uiPriority w:val="99"/>
    <w:qFormat/>
    <w:rsid w:val="00DF7A1F"/>
    <w:pPr>
      <w:keepLines/>
      <w:spacing w:before="480" w:after="0" w:line="276" w:lineRule="auto"/>
      <w:outlineLvl w:val="9"/>
    </w:pPr>
    <w:rPr>
      <w:color w:val="365F91"/>
      <w:kern w:val="0"/>
      <w:sz w:val="28"/>
      <w:szCs w:val="28"/>
      <w:lang w:eastAsia="en-US"/>
    </w:rPr>
  </w:style>
  <w:style w:type="character" w:customStyle="1" w:styleId="TextbublinyChar">
    <w:name w:val="Text bubliny Char"/>
    <w:link w:val="Textbubliny"/>
    <w:uiPriority w:val="99"/>
    <w:semiHidden/>
    <w:rsid w:val="00DF7A1F"/>
    <w:rPr>
      <w:rFonts w:ascii="Tahoma" w:hAnsi="Tahoma" w:cs="Tahoma"/>
      <w:sz w:val="16"/>
      <w:szCs w:val="16"/>
    </w:rPr>
  </w:style>
  <w:style w:type="paragraph" w:styleId="Rejstk1">
    <w:name w:val="index 1"/>
    <w:basedOn w:val="Normln"/>
    <w:next w:val="Normln"/>
    <w:autoRedefine/>
    <w:uiPriority w:val="99"/>
    <w:rsid w:val="00DF7A1F"/>
    <w:pPr>
      <w:ind w:left="240" w:hanging="240"/>
    </w:pPr>
  </w:style>
  <w:style w:type="character" w:customStyle="1" w:styleId="CharChar11">
    <w:name w:val="Char Char11"/>
    <w:uiPriority w:val="99"/>
    <w:rsid w:val="00DF7A1F"/>
    <w:rPr>
      <w:rFonts w:ascii="Cambria" w:hAnsi="Cambria" w:cs="Times New Roman"/>
      <w:b/>
      <w:bCs/>
      <w:kern w:val="32"/>
      <w:sz w:val="32"/>
      <w:szCs w:val="32"/>
      <w:lang w:val="cs-CZ" w:eastAsia="cs-CZ" w:bidi="ar-SA"/>
    </w:rPr>
  </w:style>
  <w:style w:type="character" w:customStyle="1" w:styleId="CharChar8">
    <w:name w:val="Char Char8"/>
    <w:uiPriority w:val="99"/>
    <w:rsid w:val="00DF7A1F"/>
    <w:rPr>
      <w:rFonts w:cs="Times New Roman"/>
      <w:sz w:val="24"/>
      <w:szCs w:val="24"/>
      <w:lang w:val="cs-CZ" w:eastAsia="ar-SA" w:bidi="ar-SA"/>
    </w:rPr>
  </w:style>
  <w:style w:type="paragraph" w:customStyle="1" w:styleId="Odstavecseseznamem1">
    <w:name w:val="Odstavec se seznamem1"/>
    <w:basedOn w:val="Normln"/>
    <w:uiPriority w:val="99"/>
    <w:rsid w:val="00DF7A1F"/>
    <w:pPr>
      <w:ind w:left="708"/>
    </w:pPr>
  </w:style>
  <w:style w:type="character" w:styleId="Odkaznakoment">
    <w:name w:val="annotation reference"/>
    <w:uiPriority w:val="99"/>
    <w:rsid w:val="00DF7A1F"/>
    <w:rPr>
      <w:rFonts w:cs="Times New Roman"/>
      <w:sz w:val="16"/>
      <w:szCs w:val="16"/>
    </w:rPr>
  </w:style>
  <w:style w:type="paragraph" w:styleId="Textkomente">
    <w:name w:val="annotation text"/>
    <w:basedOn w:val="Normln"/>
    <w:link w:val="TextkomenteChar"/>
    <w:uiPriority w:val="99"/>
    <w:rsid w:val="00DF7A1F"/>
    <w:rPr>
      <w:sz w:val="20"/>
      <w:szCs w:val="20"/>
    </w:rPr>
  </w:style>
  <w:style w:type="character" w:customStyle="1" w:styleId="TextkomenteChar">
    <w:name w:val="Text komentáře Char"/>
    <w:basedOn w:val="Standardnpsmoodstavce"/>
    <w:link w:val="Textkomente"/>
    <w:uiPriority w:val="99"/>
    <w:rsid w:val="00DF7A1F"/>
  </w:style>
  <w:style w:type="paragraph" w:styleId="Pedmtkomente">
    <w:name w:val="annotation subject"/>
    <w:basedOn w:val="Textkomente"/>
    <w:next w:val="Textkomente"/>
    <w:link w:val="PedmtkomenteChar"/>
    <w:uiPriority w:val="99"/>
    <w:rsid w:val="00DF7A1F"/>
    <w:rPr>
      <w:b/>
      <w:bCs/>
    </w:rPr>
  </w:style>
  <w:style w:type="character" w:customStyle="1" w:styleId="PedmtkomenteChar">
    <w:name w:val="Předmět komentáře Char"/>
    <w:link w:val="Pedmtkomente"/>
    <w:uiPriority w:val="99"/>
    <w:rsid w:val="00DF7A1F"/>
    <w:rPr>
      <w:b/>
      <w:bCs/>
    </w:rPr>
  </w:style>
  <w:style w:type="paragraph" w:customStyle="1" w:styleId="Proloen">
    <w:name w:val="Proložení"/>
    <w:basedOn w:val="Normln"/>
    <w:uiPriority w:val="99"/>
    <w:rsid w:val="00DF7A1F"/>
    <w:pPr>
      <w:jc w:val="both"/>
    </w:pPr>
    <w:rPr>
      <w:spacing w:val="60"/>
      <w:sz w:val="26"/>
      <w:szCs w:val="20"/>
    </w:rPr>
  </w:style>
  <w:style w:type="paragraph" w:customStyle="1" w:styleId="msolistparagraph0">
    <w:name w:val="msolistparagraph"/>
    <w:basedOn w:val="Normln"/>
    <w:uiPriority w:val="99"/>
    <w:rsid w:val="00DF7A1F"/>
    <w:pPr>
      <w:spacing w:before="100" w:beforeAutospacing="1" w:after="100" w:afterAutospacing="1"/>
    </w:pPr>
  </w:style>
  <w:style w:type="paragraph" w:customStyle="1" w:styleId="msolistparagraphcxspmiddle">
    <w:name w:val="msolistparagraphcxspmiddle"/>
    <w:basedOn w:val="Normln"/>
    <w:uiPriority w:val="99"/>
    <w:rsid w:val="00DF7A1F"/>
    <w:pPr>
      <w:spacing w:before="100" w:beforeAutospacing="1" w:after="100" w:afterAutospacing="1"/>
    </w:pPr>
  </w:style>
  <w:style w:type="character" w:customStyle="1" w:styleId="CharChar111">
    <w:name w:val="Char Char111"/>
    <w:uiPriority w:val="99"/>
    <w:rsid w:val="00DF7A1F"/>
    <w:rPr>
      <w:rFonts w:ascii="Cambria" w:hAnsi="Cambria" w:cs="Times New Roman"/>
      <w:b/>
      <w:bCs/>
      <w:kern w:val="32"/>
      <w:sz w:val="32"/>
      <w:szCs w:val="32"/>
      <w:lang w:val="cs-CZ" w:eastAsia="cs-CZ" w:bidi="ar-SA"/>
    </w:rPr>
  </w:style>
  <w:style w:type="character" w:customStyle="1" w:styleId="CharChar81">
    <w:name w:val="Char Char81"/>
    <w:uiPriority w:val="99"/>
    <w:rsid w:val="00DF7A1F"/>
    <w:rPr>
      <w:rFonts w:cs="Times New Roman"/>
      <w:sz w:val="24"/>
      <w:szCs w:val="24"/>
      <w:lang w:val="cs-CZ" w:eastAsia="ar-SA" w:bidi="ar-SA"/>
    </w:rPr>
  </w:style>
  <w:style w:type="character" w:customStyle="1" w:styleId="TextvysvtlivekChar">
    <w:name w:val="Text vysvětlivek Char"/>
    <w:link w:val="Textvysvtlivek"/>
    <w:uiPriority w:val="99"/>
    <w:rsid w:val="00DF7A1F"/>
  </w:style>
  <w:style w:type="paragraph" w:styleId="Textvysvtlivek">
    <w:name w:val="endnote text"/>
    <w:basedOn w:val="Normln"/>
    <w:link w:val="TextvysvtlivekChar"/>
    <w:uiPriority w:val="99"/>
    <w:unhideWhenUsed/>
    <w:rsid w:val="00DF7A1F"/>
    <w:rPr>
      <w:sz w:val="20"/>
      <w:szCs w:val="20"/>
    </w:rPr>
  </w:style>
  <w:style w:type="character" w:customStyle="1" w:styleId="TextvysvtlivekChar1">
    <w:name w:val="Text vysvětlivek Char1"/>
    <w:basedOn w:val="Standardnpsmoodstavce"/>
    <w:rsid w:val="00DF7A1F"/>
  </w:style>
  <w:style w:type="paragraph" w:customStyle="1" w:styleId="Denpedpisuaj">
    <w:name w:val="Den předpisu a č.j."/>
    <w:basedOn w:val="Prosttext"/>
    <w:link w:val="DenpedpisuajChar"/>
    <w:qFormat/>
    <w:rsid w:val="00DF7A1F"/>
    <w:pPr>
      <w:keepNext/>
      <w:spacing w:after="480"/>
      <w:jc w:val="center"/>
      <w:outlineLvl w:val="1"/>
    </w:pPr>
    <w:rPr>
      <w:rFonts w:ascii="Times New Roman" w:eastAsia="MS Mincho" w:hAnsi="Times New Roman"/>
      <w:b/>
      <w:caps/>
      <w:color w:val="FF0000"/>
      <w:spacing w:val="20"/>
      <w:sz w:val="22"/>
      <w:szCs w:val="16"/>
    </w:rPr>
  </w:style>
  <w:style w:type="character" w:customStyle="1" w:styleId="DenpedpisuajChar">
    <w:name w:val="Den předpisu a č.j. Char"/>
    <w:link w:val="Denpedpisuaj"/>
    <w:rsid w:val="00DF7A1F"/>
    <w:rPr>
      <w:rFonts w:eastAsia="MS Mincho" w:cs="Courier New"/>
      <w:b/>
      <w:caps/>
      <w:color w:val="FF0000"/>
      <w:spacing w:val="20"/>
      <w:sz w:val="22"/>
      <w:szCs w:val="16"/>
    </w:rPr>
  </w:style>
  <w:style w:type="paragraph" w:customStyle="1" w:styleId="slopedpisu">
    <w:name w:val="Číslo předpisu"/>
    <w:basedOn w:val="Prosttext"/>
    <w:link w:val="slopedpisuChar"/>
    <w:qFormat/>
    <w:rsid w:val="00DF7A1F"/>
    <w:pPr>
      <w:keepNext/>
      <w:spacing w:before="60" w:after="60"/>
      <w:jc w:val="center"/>
      <w:outlineLvl w:val="1"/>
    </w:pPr>
    <w:rPr>
      <w:rFonts w:ascii="Arial" w:eastAsia="MS Mincho" w:hAnsi="Arial"/>
      <w:caps/>
      <w:spacing w:val="20"/>
      <w:sz w:val="22"/>
      <w:szCs w:val="16"/>
    </w:rPr>
  </w:style>
  <w:style w:type="character" w:customStyle="1" w:styleId="slopedpisuChar">
    <w:name w:val="Číslo předpisu Char"/>
    <w:link w:val="slopedpisu"/>
    <w:rsid w:val="00DF7A1F"/>
    <w:rPr>
      <w:rFonts w:ascii="Arial" w:eastAsia="MS Mincho" w:hAnsi="Arial" w:cs="Courier New"/>
      <w:caps/>
      <w:spacing w:val="20"/>
      <w:sz w:val="22"/>
      <w:szCs w:val="16"/>
    </w:rPr>
  </w:style>
  <w:style w:type="paragraph" w:customStyle="1" w:styleId="Nzevpedpisu">
    <w:name w:val="Název předpisu"/>
    <w:basedOn w:val="Prosttext"/>
    <w:link w:val="NzevpedpisuChar"/>
    <w:qFormat/>
    <w:rsid w:val="00DF7A1F"/>
    <w:pPr>
      <w:keepNext/>
      <w:spacing w:after="480"/>
      <w:jc w:val="center"/>
      <w:outlineLvl w:val="1"/>
    </w:pPr>
    <w:rPr>
      <w:rFonts w:ascii="Times New Roman" w:eastAsia="MS Mincho" w:hAnsi="Times New Roman"/>
      <w:caps/>
      <w:color w:val="FF0000"/>
      <w:spacing w:val="20"/>
      <w:sz w:val="22"/>
      <w:szCs w:val="16"/>
    </w:rPr>
  </w:style>
  <w:style w:type="character" w:customStyle="1" w:styleId="NzevpedpisuChar">
    <w:name w:val="Název předpisu Char"/>
    <w:link w:val="Nzevpedpisu"/>
    <w:rsid w:val="00DF7A1F"/>
    <w:rPr>
      <w:rFonts w:eastAsia="MS Mincho" w:cs="Courier New"/>
      <w:caps/>
      <w:color w:val="FF0000"/>
      <w:spacing w:val="20"/>
      <w:sz w:val="22"/>
      <w:szCs w:val="16"/>
    </w:rPr>
  </w:style>
  <w:style w:type="paragraph" w:customStyle="1" w:styleId="Poznmka">
    <w:name w:val="Poznámka"/>
    <w:basedOn w:val="Prosttext"/>
    <w:link w:val="PoznmkaChar"/>
    <w:qFormat/>
    <w:rsid w:val="00DF7A1F"/>
    <w:pPr>
      <w:keepNext/>
      <w:spacing w:after="480"/>
      <w:jc w:val="right"/>
      <w:outlineLvl w:val="1"/>
    </w:pPr>
    <w:rPr>
      <w:rFonts w:ascii="Times New Roman" w:eastAsia="MS Mincho" w:hAnsi="Times New Roman"/>
      <w:b/>
      <w:caps/>
      <w:spacing w:val="20"/>
      <w:sz w:val="12"/>
      <w:szCs w:val="12"/>
      <w:vertAlign w:val="superscript"/>
    </w:rPr>
  </w:style>
  <w:style w:type="character" w:customStyle="1" w:styleId="PoznmkaChar">
    <w:name w:val="Poznámka Char"/>
    <w:link w:val="Poznmka"/>
    <w:rsid w:val="00DF7A1F"/>
    <w:rPr>
      <w:rFonts w:eastAsia="MS Mincho" w:cs="Courier New"/>
      <w:b/>
      <w:caps/>
      <w:spacing w:val="20"/>
      <w:sz w:val="12"/>
      <w:szCs w:val="12"/>
      <w:vertAlign w:val="superscript"/>
    </w:rPr>
  </w:style>
  <w:style w:type="paragraph" w:customStyle="1" w:styleId="Textpoznmky">
    <w:name w:val="Text poznámky"/>
    <w:basedOn w:val="Prosttext"/>
    <w:link w:val="TextpoznmkyChar"/>
    <w:qFormat/>
    <w:rsid w:val="00DF7A1F"/>
    <w:pPr>
      <w:keepNext/>
      <w:spacing w:after="480"/>
      <w:jc w:val="both"/>
      <w:outlineLvl w:val="1"/>
    </w:pPr>
    <w:rPr>
      <w:rFonts w:ascii="Times New Roman" w:eastAsia="MS Mincho" w:hAnsi="Times New Roman"/>
      <w:b/>
      <w:caps/>
      <w:spacing w:val="20"/>
      <w:sz w:val="12"/>
      <w:szCs w:val="12"/>
    </w:rPr>
  </w:style>
  <w:style w:type="character" w:customStyle="1" w:styleId="TextpoznmkyChar">
    <w:name w:val="Text poznámky Char"/>
    <w:link w:val="Textpoznmky"/>
    <w:rsid w:val="00DF7A1F"/>
    <w:rPr>
      <w:rFonts w:eastAsia="MS Mincho" w:cs="Courier New"/>
      <w:b/>
      <w:caps/>
      <w:spacing w:val="20"/>
      <w:sz w:val="12"/>
      <w:szCs w:val="12"/>
    </w:rPr>
  </w:style>
  <w:style w:type="paragraph" w:customStyle="1" w:styleId="1Odstavec">
    <w:name w:val="(1) Odstavec"/>
    <w:basedOn w:val="Normln"/>
    <w:link w:val="1OdstavecChar"/>
    <w:autoRedefine/>
    <w:rsid w:val="00DF7A1F"/>
    <w:pPr>
      <w:numPr>
        <w:numId w:val="8"/>
      </w:numPr>
      <w:jc w:val="both"/>
    </w:pPr>
  </w:style>
  <w:style w:type="paragraph" w:customStyle="1" w:styleId="Odstavecsslovnm">
    <w:name w:val="Odstavec s číslováním"/>
    <w:basedOn w:val="Odstavecseseznamem"/>
    <w:link w:val="OdstavecsslovnmChar"/>
    <w:autoRedefine/>
    <w:qFormat/>
    <w:rsid w:val="00DF7A1F"/>
    <w:pPr>
      <w:numPr>
        <w:numId w:val="7"/>
      </w:numPr>
    </w:pPr>
    <w:rPr>
      <w:sz w:val="18"/>
      <w:szCs w:val="18"/>
    </w:rPr>
  </w:style>
  <w:style w:type="character" w:customStyle="1" w:styleId="1OdstavecChar">
    <w:name w:val="(1) Odstavec Char"/>
    <w:link w:val="1Odstavec"/>
    <w:rsid w:val="00DF7A1F"/>
    <w:rPr>
      <w:sz w:val="24"/>
      <w:szCs w:val="24"/>
    </w:rPr>
  </w:style>
  <w:style w:type="character" w:customStyle="1" w:styleId="OdstavecsslovnmChar">
    <w:name w:val="Odstavec s číslováním Char"/>
    <w:link w:val="Odstavecsslovnm"/>
    <w:rsid w:val="00DF7A1F"/>
    <w:rPr>
      <w:sz w:val="18"/>
      <w:szCs w:val="18"/>
    </w:rPr>
  </w:style>
  <w:style w:type="character" w:customStyle="1" w:styleId="iceouttxt26">
    <w:name w:val="iceouttxt26"/>
    <w:rsid w:val="00DF7A1F"/>
  </w:style>
  <w:style w:type="paragraph" w:customStyle="1" w:styleId="MSp-text">
    <w:name w:val="MSp-text"/>
    <w:basedOn w:val="Normln"/>
    <w:rsid w:val="00BC1B75"/>
    <w:pPr>
      <w:tabs>
        <w:tab w:val="left" w:pos="720"/>
      </w:tabs>
      <w:spacing w:after="240"/>
      <w:ind w:firstLine="720"/>
      <w:jc w:val="both"/>
    </w:pPr>
    <w:rPr>
      <w:lang w:eastAsia="en-US"/>
    </w:rPr>
  </w:style>
  <w:style w:type="paragraph" w:customStyle="1" w:styleId="slovantext">
    <w:name w:val="Číslovaný text"/>
    <w:basedOn w:val="Odstavecseseznamem"/>
    <w:link w:val="slovantextChar"/>
    <w:qFormat/>
    <w:rsid w:val="0092176F"/>
    <w:pPr>
      <w:numPr>
        <w:numId w:val="9"/>
      </w:numPr>
      <w:spacing w:after="120"/>
      <w:jc w:val="both"/>
    </w:pPr>
    <w:rPr>
      <w:rFonts w:ascii="Garamond" w:eastAsia="Calibri" w:hAnsi="Garamond"/>
      <w:lang w:eastAsia="en-US"/>
    </w:rPr>
  </w:style>
  <w:style w:type="character" w:customStyle="1" w:styleId="slovantextChar">
    <w:name w:val="Číslovaný text Char"/>
    <w:basedOn w:val="Standardnpsmoodstavce"/>
    <w:link w:val="slovantext"/>
    <w:rsid w:val="0092176F"/>
    <w:rPr>
      <w:rFonts w:ascii="Garamond" w:eastAsia="Calibri" w:hAnsi="Garamond"/>
      <w:sz w:val="24"/>
      <w:szCs w:val="24"/>
      <w:lang w:eastAsia="en-US"/>
    </w:rPr>
  </w:style>
  <w:style w:type="character" w:styleId="Nevyeenzmnka">
    <w:name w:val="Unresolved Mention"/>
    <w:basedOn w:val="Standardnpsmoodstavce"/>
    <w:uiPriority w:val="99"/>
    <w:semiHidden/>
    <w:unhideWhenUsed/>
    <w:rsid w:val="003B3114"/>
    <w:rPr>
      <w:color w:val="605E5C"/>
      <w:shd w:val="clear" w:color="auto" w:fill="E1DFDD"/>
    </w:rPr>
  </w:style>
  <w:style w:type="character" w:customStyle="1" w:styleId="NadpisparagrafuChar">
    <w:name w:val="Nadpis paragrafu Char"/>
    <w:basedOn w:val="Nadpis5Char"/>
    <w:link w:val="Nadpisparagrafu"/>
    <w:rsid w:val="003D1018"/>
    <w:rPr>
      <w:b/>
      <w:bCs w:val="0"/>
      <w:i w:val="0"/>
      <w:iCs w:val="0"/>
      <w:sz w:val="24"/>
      <w:szCs w:val="26"/>
    </w:rPr>
  </w:style>
  <w:style w:type="paragraph" w:customStyle="1" w:styleId="Poznmkapodarou">
    <w:name w:val="Poznámka pod čarou"/>
    <w:basedOn w:val="Textpoznpodarou"/>
    <w:link w:val="PoznmkapodarouChar"/>
    <w:qFormat/>
    <w:rsid w:val="003D1018"/>
    <w:pPr>
      <w:tabs>
        <w:tab w:val="clear" w:pos="425"/>
      </w:tabs>
      <w:ind w:left="0" w:firstLine="0"/>
      <w:jc w:val="left"/>
    </w:pPr>
    <w:rPr>
      <w:rFonts w:ascii="Garamond" w:eastAsia="Calibri" w:hAnsi="Garamond"/>
      <w:lang w:eastAsia="en-US"/>
    </w:rPr>
  </w:style>
  <w:style w:type="character" w:customStyle="1" w:styleId="PoznmkapodarouChar">
    <w:name w:val="Poznámka pod čarou Char"/>
    <w:basedOn w:val="TextpoznpodarouChar"/>
    <w:link w:val="Poznmkapodarou"/>
    <w:rsid w:val="003D1018"/>
    <w:rPr>
      <w:rFonts w:ascii="Garamond" w:eastAsia="Calibri" w:hAnsi="Garamond"/>
      <w:lang w:eastAsia="en-US"/>
    </w:rPr>
  </w:style>
  <w:style w:type="character" w:customStyle="1" w:styleId="Nadpis7Char">
    <w:name w:val="Nadpis 7 Char"/>
    <w:basedOn w:val="Standardnpsmoodstavce"/>
    <w:link w:val="Nadpis7"/>
    <w:uiPriority w:val="9"/>
    <w:rsid w:val="00213DE2"/>
    <w:rPr>
      <w:rFonts w:asciiTheme="majorHAnsi" w:eastAsiaTheme="majorEastAsia" w:hAnsiTheme="majorHAnsi" w:cstheme="majorBidi"/>
      <w:i/>
      <w:iCs/>
      <w:color w:val="1F3763" w:themeColor="accent1" w:themeShade="7F"/>
      <w:sz w:val="24"/>
    </w:rPr>
  </w:style>
  <w:style w:type="paragraph" w:customStyle="1" w:styleId="ST">
    <w:name w:val="ČÁST"/>
    <w:basedOn w:val="Normln"/>
    <w:next w:val="NADPISSTI"/>
    <w:rsid w:val="00213DE2"/>
    <w:pPr>
      <w:keepNext/>
      <w:keepLines/>
      <w:spacing w:before="240" w:after="120"/>
      <w:jc w:val="center"/>
      <w:outlineLvl w:val="1"/>
    </w:pPr>
    <w:rPr>
      <w:caps/>
      <w:szCs w:val="20"/>
    </w:rPr>
  </w:style>
  <w:style w:type="paragraph" w:customStyle="1" w:styleId="NADPISSTI">
    <w:name w:val="NADPIS ČÁSTI"/>
    <w:basedOn w:val="Normln"/>
    <w:next w:val="Normln"/>
    <w:link w:val="NADPISSTIChar"/>
    <w:rsid w:val="00213DE2"/>
    <w:pPr>
      <w:keepNext/>
      <w:keepLines/>
      <w:jc w:val="center"/>
      <w:outlineLvl w:val="1"/>
    </w:pPr>
    <w:rPr>
      <w:b/>
      <w:szCs w:val="20"/>
    </w:rPr>
  </w:style>
  <w:style w:type="paragraph" w:customStyle="1" w:styleId="lnek">
    <w:name w:val="Článek"/>
    <w:basedOn w:val="Normln"/>
    <w:next w:val="Textodstavce"/>
    <w:link w:val="lnekChar"/>
    <w:rsid w:val="00213DE2"/>
    <w:pPr>
      <w:keepNext/>
      <w:keepLines/>
      <w:spacing w:before="240"/>
      <w:jc w:val="center"/>
      <w:outlineLvl w:val="5"/>
    </w:pPr>
    <w:rPr>
      <w:szCs w:val="20"/>
    </w:rPr>
  </w:style>
  <w:style w:type="character" w:customStyle="1" w:styleId="NADPISSTIChar">
    <w:name w:val="NADPIS ČÁSTI Char"/>
    <w:link w:val="NADPISSTI"/>
    <w:rsid w:val="00213DE2"/>
    <w:rPr>
      <w:b/>
      <w:sz w:val="24"/>
    </w:rPr>
  </w:style>
  <w:style w:type="character" w:customStyle="1" w:styleId="lnekChar">
    <w:name w:val="Článek Char"/>
    <w:link w:val="lnek"/>
    <w:rsid w:val="00213DE2"/>
    <w:rPr>
      <w:sz w:val="24"/>
    </w:rPr>
  </w:style>
  <w:style w:type="paragraph" w:customStyle="1" w:styleId="Default">
    <w:name w:val="Default"/>
    <w:rsid w:val="00C538D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871">
      <w:bodyDiv w:val="1"/>
      <w:marLeft w:val="0"/>
      <w:marRight w:val="0"/>
      <w:marTop w:val="0"/>
      <w:marBottom w:val="0"/>
      <w:divBdr>
        <w:top w:val="none" w:sz="0" w:space="0" w:color="auto"/>
        <w:left w:val="none" w:sz="0" w:space="0" w:color="auto"/>
        <w:bottom w:val="none" w:sz="0" w:space="0" w:color="auto"/>
        <w:right w:val="none" w:sz="0" w:space="0" w:color="auto"/>
      </w:divBdr>
    </w:div>
    <w:div w:id="93980568">
      <w:bodyDiv w:val="1"/>
      <w:marLeft w:val="0"/>
      <w:marRight w:val="0"/>
      <w:marTop w:val="0"/>
      <w:marBottom w:val="0"/>
      <w:divBdr>
        <w:top w:val="none" w:sz="0" w:space="0" w:color="auto"/>
        <w:left w:val="none" w:sz="0" w:space="0" w:color="auto"/>
        <w:bottom w:val="none" w:sz="0" w:space="0" w:color="auto"/>
        <w:right w:val="none" w:sz="0" w:space="0" w:color="auto"/>
      </w:divBdr>
    </w:div>
    <w:div w:id="126093514">
      <w:bodyDiv w:val="1"/>
      <w:marLeft w:val="0"/>
      <w:marRight w:val="0"/>
      <w:marTop w:val="0"/>
      <w:marBottom w:val="0"/>
      <w:divBdr>
        <w:top w:val="none" w:sz="0" w:space="0" w:color="auto"/>
        <w:left w:val="none" w:sz="0" w:space="0" w:color="auto"/>
        <w:bottom w:val="none" w:sz="0" w:space="0" w:color="auto"/>
        <w:right w:val="none" w:sz="0" w:space="0" w:color="auto"/>
      </w:divBdr>
    </w:div>
    <w:div w:id="158813762">
      <w:bodyDiv w:val="1"/>
      <w:marLeft w:val="0"/>
      <w:marRight w:val="0"/>
      <w:marTop w:val="0"/>
      <w:marBottom w:val="0"/>
      <w:divBdr>
        <w:top w:val="none" w:sz="0" w:space="0" w:color="auto"/>
        <w:left w:val="none" w:sz="0" w:space="0" w:color="auto"/>
        <w:bottom w:val="none" w:sz="0" w:space="0" w:color="auto"/>
        <w:right w:val="none" w:sz="0" w:space="0" w:color="auto"/>
      </w:divBdr>
    </w:div>
    <w:div w:id="173811768">
      <w:bodyDiv w:val="1"/>
      <w:marLeft w:val="0"/>
      <w:marRight w:val="0"/>
      <w:marTop w:val="0"/>
      <w:marBottom w:val="0"/>
      <w:divBdr>
        <w:top w:val="none" w:sz="0" w:space="0" w:color="auto"/>
        <w:left w:val="none" w:sz="0" w:space="0" w:color="auto"/>
        <w:bottom w:val="none" w:sz="0" w:space="0" w:color="auto"/>
        <w:right w:val="none" w:sz="0" w:space="0" w:color="auto"/>
      </w:divBdr>
    </w:div>
    <w:div w:id="211812589">
      <w:bodyDiv w:val="1"/>
      <w:marLeft w:val="0"/>
      <w:marRight w:val="0"/>
      <w:marTop w:val="0"/>
      <w:marBottom w:val="0"/>
      <w:divBdr>
        <w:top w:val="none" w:sz="0" w:space="0" w:color="auto"/>
        <w:left w:val="none" w:sz="0" w:space="0" w:color="auto"/>
        <w:bottom w:val="none" w:sz="0" w:space="0" w:color="auto"/>
        <w:right w:val="none" w:sz="0" w:space="0" w:color="auto"/>
      </w:divBdr>
    </w:div>
    <w:div w:id="219094637">
      <w:bodyDiv w:val="1"/>
      <w:marLeft w:val="0"/>
      <w:marRight w:val="0"/>
      <w:marTop w:val="0"/>
      <w:marBottom w:val="0"/>
      <w:divBdr>
        <w:top w:val="none" w:sz="0" w:space="0" w:color="auto"/>
        <w:left w:val="none" w:sz="0" w:space="0" w:color="auto"/>
        <w:bottom w:val="none" w:sz="0" w:space="0" w:color="auto"/>
        <w:right w:val="none" w:sz="0" w:space="0" w:color="auto"/>
      </w:divBdr>
    </w:div>
    <w:div w:id="222375998">
      <w:bodyDiv w:val="1"/>
      <w:marLeft w:val="0"/>
      <w:marRight w:val="0"/>
      <w:marTop w:val="0"/>
      <w:marBottom w:val="0"/>
      <w:divBdr>
        <w:top w:val="none" w:sz="0" w:space="0" w:color="auto"/>
        <w:left w:val="none" w:sz="0" w:space="0" w:color="auto"/>
        <w:bottom w:val="none" w:sz="0" w:space="0" w:color="auto"/>
        <w:right w:val="none" w:sz="0" w:space="0" w:color="auto"/>
      </w:divBdr>
    </w:div>
    <w:div w:id="256064028">
      <w:bodyDiv w:val="1"/>
      <w:marLeft w:val="0"/>
      <w:marRight w:val="0"/>
      <w:marTop w:val="0"/>
      <w:marBottom w:val="0"/>
      <w:divBdr>
        <w:top w:val="none" w:sz="0" w:space="0" w:color="auto"/>
        <w:left w:val="none" w:sz="0" w:space="0" w:color="auto"/>
        <w:bottom w:val="none" w:sz="0" w:space="0" w:color="auto"/>
        <w:right w:val="none" w:sz="0" w:space="0" w:color="auto"/>
      </w:divBdr>
    </w:div>
    <w:div w:id="280308435">
      <w:bodyDiv w:val="1"/>
      <w:marLeft w:val="0"/>
      <w:marRight w:val="0"/>
      <w:marTop w:val="0"/>
      <w:marBottom w:val="0"/>
      <w:divBdr>
        <w:top w:val="none" w:sz="0" w:space="0" w:color="auto"/>
        <w:left w:val="none" w:sz="0" w:space="0" w:color="auto"/>
        <w:bottom w:val="none" w:sz="0" w:space="0" w:color="auto"/>
        <w:right w:val="none" w:sz="0" w:space="0" w:color="auto"/>
      </w:divBdr>
    </w:div>
    <w:div w:id="349068093">
      <w:bodyDiv w:val="1"/>
      <w:marLeft w:val="0"/>
      <w:marRight w:val="0"/>
      <w:marTop w:val="0"/>
      <w:marBottom w:val="0"/>
      <w:divBdr>
        <w:top w:val="none" w:sz="0" w:space="0" w:color="auto"/>
        <w:left w:val="none" w:sz="0" w:space="0" w:color="auto"/>
        <w:bottom w:val="none" w:sz="0" w:space="0" w:color="auto"/>
        <w:right w:val="none" w:sz="0" w:space="0" w:color="auto"/>
      </w:divBdr>
    </w:div>
    <w:div w:id="453909504">
      <w:bodyDiv w:val="1"/>
      <w:marLeft w:val="0"/>
      <w:marRight w:val="0"/>
      <w:marTop w:val="0"/>
      <w:marBottom w:val="0"/>
      <w:divBdr>
        <w:top w:val="none" w:sz="0" w:space="0" w:color="auto"/>
        <w:left w:val="none" w:sz="0" w:space="0" w:color="auto"/>
        <w:bottom w:val="none" w:sz="0" w:space="0" w:color="auto"/>
        <w:right w:val="none" w:sz="0" w:space="0" w:color="auto"/>
      </w:divBdr>
    </w:div>
    <w:div w:id="479463502">
      <w:bodyDiv w:val="1"/>
      <w:marLeft w:val="0"/>
      <w:marRight w:val="0"/>
      <w:marTop w:val="0"/>
      <w:marBottom w:val="0"/>
      <w:divBdr>
        <w:top w:val="none" w:sz="0" w:space="0" w:color="auto"/>
        <w:left w:val="none" w:sz="0" w:space="0" w:color="auto"/>
        <w:bottom w:val="none" w:sz="0" w:space="0" w:color="auto"/>
        <w:right w:val="none" w:sz="0" w:space="0" w:color="auto"/>
      </w:divBdr>
    </w:div>
    <w:div w:id="504563289">
      <w:bodyDiv w:val="1"/>
      <w:marLeft w:val="0"/>
      <w:marRight w:val="0"/>
      <w:marTop w:val="0"/>
      <w:marBottom w:val="0"/>
      <w:divBdr>
        <w:top w:val="none" w:sz="0" w:space="0" w:color="auto"/>
        <w:left w:val="none" w:sz="0" w:space="0" w:color="auto"/>
        <w:bottom w:val="none" w:sz="0" w:space="0" w:color="auto"/>
        <w:right w:val="none" w:sz="0" w:space="0" w:color="auto"/>
      </w:divBdr>
    </w:div>
    <w:div w:id="585000006">
      <w:bodyDiv w:val="1"/>
      <w:marLeft w:val="0"/>
      <w:marRight w:val="0"/>
      <w:marTop w:val="0"/>
      <w:marBottom w:val="0"/>
      <w:divBdr>
        <w:top w:val="none" w:sz="0" w:space="0" w:color="auto"/>
        <w:left w:val="none" w:sz="0" w:space="0" w:color="auto"/>
        <w:bottom w:val="none" w:sz="0" w:space="0" w:color="auto"/>
        <w:right w:val="none" w:sz="0" w:space="0" w:color="auto"/>
      </w:divBdr>
    </w:div>
    <w:div w:id="653414156">
      <w:bodyDiv w:val="1"/>
      <w:marLeft w:val="0"/>
      <w:marRight w:val="0"/>
      <w:marTop w:val="0"/>
      <w:marBottom w:val="0"/>
      <w:divBdr>
        <w:top w:val="none" w:sz="0" w:space="0" w:color="auto"/>
        <w:left w:val="none" w:sz="0" w:space="0" w:color="auto"/>
        <w:bottom w:val="none" w:sz="0" w:space="0" w:color="auto"/>
        <w:right w:val="none" w:sz="0" w:space="0" w:color="auto"/>
      </w:divBdr>
    </w:div>
    <w:div w:id="659040015">
      <w:bodyDiv w:val="1"/>
      <w:marLeft w:val="0"/>
      <w:marRight w:val="0"/>
      <w:marTop w:val="0"/>
      <w:marBottom w:val="0"/>
      <w:divBdr>
        <w:top w:val="none" w:sz="0" w:space="0" w:color="auto"/>
        <w:left w:val="none" w:sz="0" w:space="0" w:color="auto"/>
        <w:bottom w:val="none" w:sz="0" w:space="0" w:color="auto"/>
        <w:right w:val="none" w:sz="0" w:space="0" w:color="auto"/>
      </w:divBdr>
    </w:div>
    <w:div w:id="659501110">
      <w:bodyDiv w:val="1"/>
      <w:marLeft w:val="0"/>
      <w:marRight w:val="0"/>
      <w:marTop w:val="0"/>
      <w:marBottom w:val="0"/>
      <w:divBdr>
        <w:top w:val="none" w:sz="0" w:space="0" w:color="auto"/>
        <w:left w:val="none" w:sz="0" w:space="0" w:color="auto"/>
        <w:bottom w:val="none" w:sz="0" w:space="0" w:color="auto"/>
        <w:right w:val="none" w:sz="0" w:space="0" w:color="auto"/>
      </w:divBdr>
    </w:div>
    <w:div w:id="661276626">
      <w:bodyDiv w:val="1"/>
      <w:marLeft w:val="0"/>
      <w:marRight w:val="0"/>
      <w:marTop w:val="0"/>
      <w:marBottom w:val="0"/>
      <w:divBdr>
        <w:top w:val="none" w:sz="0" w:space="0" w:color="auto"/>
        <w:left w:val="none" w:sz="0" w:space="0" w:color="auto"/>
        <w:bottom w:val="none" w:sz="0" w:space="0" w:color="auto"/>
        <w:right w:val="none" w:sz="0" w:space="0" w:color="auto"/>
      </w:divBdr>
    </w:div>
    <w:div w:id="661351582">
      <w:bodyDiv w:val="1"/>
      <w:marLeft w:val="0"/>
      <w:marRight w:val="0"/>
      <w:marTop w:val="0"/>
      <w:marBottom w:val="0"/>
      <w:divBdr>
        <w:top w:val="none" w:sz="0" w:space="0" w:color="auto"/>
        <w:left w:val="none" w:sz="0" w:space="0" w:color="auto"/>
        <w:bottom w:val="none" w:sz="0" w:space="0" w:color="auto"/>
        <w:right w:val="none" w:sz="0" w:space="0" w:color="auto"/>
      </w:divBdr>
    </w:div>
    <w:div w:id="739139244">
      <w:bodyDiv w:val="1"/>
      <w:marLeft w:val="0"/>
      <w:marRight w:val="0"/>
      <w:marTop w:val="0"/>
      <w:marBottom w:val="0"/>
      <w:divBdr>
        <w:top w:val="none" w:sz="0" w:space="0" w:color="auto"/>
        <w:left w:val="none" w:sz="0" w:space="0" w:color="auto"/>
        <w:bottom w:val="none" w:sz="0" w:space="0" w:color="auto"/>
        <w:right w:val="none" w:sz="0" w:space="0" w:color="auto"/>
      </w:divBdr>
    </w:div>
    <w:div w:id="817383342">
      <w:bodyDiv w:val="1"/>
      <w:marLeft w:val="0"/>
      <w:marRight w:val="0"/>
      <w:marTop w:val="0"/>
      <w:marBottom w:val="0"/>
      <w:divBdr>
        <w:top w:val="none" w:sz="0" w:space="0" w:color="auto"/>
        <w:left w:val="none" w:sz="0" w:space="0" w:color="auto"/>
        <w:bottom w:val="none" w:sz="0" w:space="0" w:color="auto"/>
        <w:right w:val="none" w:sz="0" w:space="0" w:color="auto"/>
      </w:divBdr>
    </w:div>
    <w:div w:id="843133548">
      <w:bodyDiv w:val="1"/>
      <w:marLeft w:val="0"/>
      <w:marRight w:val="0"/>
      <w:marTop w:val="0"/>
      <w:marBottom w:val="0"/>
      <w:divBdr>
        <w:top w:val="none" w:sz="0" w:space="0" w:color="auto"/>
        <w:left w:val="none" w:sz="0" w:space="0" w:color="auto"/>
        <w:bottom w:val="none" w:sz="0" w:space="0" w:color="auto"/>
        <w:right w:val="none" w:sz="0" w:space="0" w:color="auto"/>
      </w:divBdr>
    </w:div>
    <w:div w:id="881210670">
      <w:bodyDiv w:val="1"/>
      <w:marLeft w:val="0"/>
      <w:marRight w:val="0"/>
      <w:marTop w:val="0"/>
      <w:marBottom w:val="0"/>
      <w:divBdr>
        <w:top w:val="none" w:sz="0" w:space="0" w:color="auto"/>
        <w:left w:val="none" w:sz="0" w:space="0" w:color="auto"/>
        <w:bottom w:val="none" w:sz="0" w:space="0" w:color="auto"/>
        <w:right w:val="none" w:sz="0" w:space="0" w:color="auto"/>
      </w:divBdr>
    </w:div>
    <w:div w:id="885138256">
      <w:bodyDiv w:val="1"/>
      <w:marLeft w:val="0"/>
      <w:marRight w:val="0"/>
      <w:marTop w:val="0"/>
      <w:marBottom w:val="0"/>
      <w:divBdr>
        <w:top w:val="none" w:sz="0" w:space="0" w:color="auto"/>
        <w:left w:val="none" w:sz="0" w:space="0" w:color="auto"/>
        <w:bottom w:val="none" w:sz="0" w:space="0" w:color="auto"/>
        <w:right w:val="none" w:sz="0" w:space="0" w:color="auto"/>
      </w:divBdr>
    </w:div>
    <w:div w:id="933981351">
      <w:bodyDiv w:val="1"/>
      <w:marLeft w:val="0"/>
      <w:marRight w:val="0"/>
      <w:marTop w:val="0"/>
      <w:marBottom w:val="0"/>
      <w:divBdr>
        <w:top w:val="none" w:sz="0" w:space="0" w:color="auto"/>
        <w:left w:val="none" w:sz="0" w:space="0" w:color="auto"/>
        <w:bottom w:val="none" w:sz="0" w:space="0" w:color="auto"/>
        <w:right w:val="none" w:sz="0" w:space="0" w:color="auto"/>
      </w:divBdr>
    </w:div>
    <w:div w:id="986517604">
      <w:bodyDiv w:val="1"/>
      <w:marLeft w:val="0"/>
      <w:marRight w:val="0"/>
      <w:marTop w:val="0"/>
      <w:marBottom w:val="0"/>
      <w:divBdr>
        <w:top w:val="none" w:sz="0" w:space="0" w:color="auto"/>
        <w:left w:val="none" w:sz="0" w:space="0" w:color="auto"/>
        <w:bottom w:val="none" w:sz="0" w:space="0" w:color="auto"/>
        <w:right w:val="none" w:sz="0" w:space="0" w:color="auto"/>
      </w:divBdr>
    </w:div>
    <w:div w:id="1024017332">
      <w:bodyDiv w:val="1"/>
      <w:marLeft w:val="0"/>
      <w:marRight w:val="0"/>
      <w:marTop w:val="0"/>
      <w:marBottom w:val="0"/>
      <w:divBdr>
        <w:top w:val="none" w:sz="0" w:space="0" w:color="auto"/>
        <w:left w:val="none" w:sz="0" w:space="0" w:color="auto"/>
        <w:bottom w:val="none" w:sz="0" w:space="0" w:color="auto"/>
        <w:right w:val="none" w:sz="0" w:space="0" w:color="auto"/>
      </w:divBdr>
    </w:div>
    <w:div w:id="1064379714">
      <w:bodyDiv w:val="1"/>
      <w:marLeft w:val="0"/>
      <w:marRight w:val="0"/>
      <w:marTop w:val="0"/>
      <w:marBottom w:val="0"/>
      <w:divBdr>
        <w:top w:val="none" w:sz="0" w:space="0" w:color="auto"/>
        <w:left w:val="none" w:sz="0" w:space="0" w:color="auto"/>
        <w:bottom w:val="none" w:sz="0" w:space="0" w:color="auto"/>
        <w:right w:val="none" w:sz="0" w:space="0" w:color="auto"/>
      </w:divBdr>
    </w:div>
    <w:div w:id="1107195931">
      <w:bodyDiv w:val="1"/>
      <w:marLeft w:val="0"/>
      <w:marRight w:val="0"/>
      <w:marTop w:val="0"/>
      <w:marBottom w:val="0"/>
      <w:divBdr>
        <w:top w:val="none" w:sz="0" w:space="0" w:color="auto"/>
        <w:left w:val="none" w:sz="0" w:space="0" w:color="auto"/>
        <w:bottom w:val="none" w:sz="0" w:space="0" w:color="auto"/>
        <w:right w:val="none" w:sz="0" w:space="0" w:color="auto"/>
      </w:divBdr>
    </w:div>
    <w:div w:id="1161778421">
      <w:bodyDiv w:val="1"/>
      <w:marLeft w:val="0"/>
      <w:marRight w:val="0"/>
      <w:marTop w:val="0"/>
      <w:marBottom w:val="0"/>
      <w:divBdr>
        <w:top w:val="none" w:sz="0" w:space="0" w:color="auto"/>
        <w:left w:val="none" w:sz="0" w:space="0" w:color="auto"/>
        <w:bottom w:val="none" w:sz="0" w:space="0" w:color="auto"/>
        <w:right w:val="none" w:sz="0" w:space="0" w:color="auto"/>
      </w:divBdr>
    </w:div>
    <w:div w:id="1177575650">
      <w:bodyDiv w:val="1"/>
      <w:marLeft w:val="0"/>
      <w:marRight w:val="0"/>
      <w:marTop w:val="0"/>
      <w:marBottom w:val="0"/>
      <w:divBdr>
        <w:top w:val="none" w:sz="0" w:space="0" w:color="auto"/>
        <w:left w:val="none" w:sz="0" w:space="0" w:color="auto"/>
        <w:bottom w:val="none" w:sz="0" w:space="0" w:color="auto"/>
        <w:right w:val="none" w:sz="0" w:space="0" w:color="auto"/>
      </w:divBdr>
    </w:div>
    <w:div w:id="1215506644">
      <w:bodyDiv w:val="1"/>
      <w:marLeft w:val="0"/>
      <w:marRight w:val="0"/>
      <w:marTop w:val="0"/>
      <w:marBottom w:val="0"/>
      <w:divBdr>
        <w:top w:val="none" w:sz="0" w:space="0" w:color="auto"/>
        <w:left w:val="none" w:sz="0" w:space="0" w:color="auto"/>
        <w:bottom w:val="none" w:sz="0" w:space="0" w:color="auto"/>
        <w:right w:val="none" w:sz="0" w:space="0" w:color="auto"/>
      </w:divBdr>
    </w:div>
    <w:div w:id="1220559505">
      <w:bodyDiv w:val="1"/>
      <w:marLeft w:val="0"/>
      <w:marRight w:val="0"/>
      <w:marTop w:val="0"/>
      <w:marBottom w:val="0"/>
      <w:divBdr>
        <w:top w:val="none" w:sz="0" w:space="0" w:color="auto"/>
        <w:left w:val="none" w:sz="0" w:space="0" w:color="auto"/>
        <w:bottom w:val="none" w:sz="0" w:space="0" w:color="auto"/>
        <w:right w:val="none" w:sz="0" w:space="0" w:color="auto"/>
      </w:divBdr>
    </w:div>
    <w:div w:id="1260331897">
      <w:bodyDiv w:val="1"/>
      <w:marLeft w:val="0"/>
      <w:marRight w:val="0"/>
      <w:marTop w:val="0"/>
      <w:marBottom w:val="0"/>
      <w:divBdr>
        <w:top w:val="none" w:sz="0" w:space="0" w:color="auto"/>
        <w:left w:val="none" w:sz="0" w:space="0" w:color="auto"/>
        <w:bottom w:val="none" w:sz="0" w:space="0" w:color="auto"/>
        <w:right w:val="none" w:sz="0" w:space="0" w:color="auto"/>
      </w:divBdr>
    </w:div>
    <w:div w:id="1306622490">
      <w:bodyDiv w:val="1"/>
      <w:marLeft w:val="0"/>
      <w:marRight w:val="0"/>
      <w:marTop w:val="0"/>
      <w:marBottom w:val="0"/>
      <w:divBdr>
        <w:top w:val="none" w:sz="0" w:space="0" w:color="auto"/>
        <w:left w:val="none" w:sz="0" w:space="0" w:color="auto"/>
        <w:bottom w:val="none" w:sz="0" w:space="0" w:color="auto"/>
        <w:right w:val="none" w:sz="0" w:space="0" w:color="auto"/>
      </w:divBdr>
    </w:div>
    <w:div w:id="1372801701">
      <w:bodyDiv w:val="1"/>
      <w:marLeft w:val="0"/>
      <w:marRight w:val="0"/>
      <w:marTop w:val="0"/>
      <w:marBottom w:val="0"/>
      <w:divBdr>
        <w:top w:val="none" w:sz="0" w:space="0" w:color="auto"/>
        <w:left w:val="none" w:sz="0" w:space="0" w:color="auto"/>
        <w:bottom w:val="none" w:sz="0" w:space="0" w:color="auto"/>
        <w:right w:val="none" w:sz="0" w:space="0" w:color="auto"/>
      </w:divBdr>
    </w:div>
    <w:div w:id="1381898539">
      <w:bodyDiv w:val="1"/>
      <w:marLeft w:val="0"/>
      <w:marRight w:val="0"/>
      <w:marTop w:val="0"/>
      <w:marBottom w:val="0"/>
      <w:divBdr>
        <w:top w:val="none" w:sz="0" w:space="0" w:color="auto"/>
        <w:left w:val="none" w:sz="0" w:space="0" w:color="auto"/>
        <w:bottom w:val="none" w:sz="0" w:space="0" w:color="auto"/>
        <w:right w:val="none" w:sz="0" w:space="0" w:color="auto"/>
      </w:divBdr>
    </w:div>
    <w:div w:id="1389263519">
      <w:bodyDiv w:val="1"/>
      <w:marLeft w:val="0"/>
      <w:marRight w:val="0"/>
      <w:marTop w:val="0"/>
      <w:marBottom w:val="0"/>
      <w:divBdr>
        <w:top w:val="none" w:sz="0" w:space="0" w:color="auto"/>
        <w:left w:val="none" w:sz="0" w:space="0" w:color="auto"/>
        <w:bottom w:val="none" w:sz="0" w:space="0" w:color="auto"/>
        <w:right w:val="none" w:sz="0" w:space="0" w:color="auto"/>
      </w:divBdr>
    </w:div>
    <w:div w:id="1390569720">
      <w:bodyDiv w:val="1"/>
      <w:marLeft w:val="0"/>
      <w:marRight w:val="0"/>
      <w:marTop w:val="0"/>
      <w:marBottom w:val="0"/>
      <w:divBdr>
        <w:top w:val="none" w:sz="0" w:space="0" w:color="auto"/>
        <w:left w:val="none" w:sz="0" w:space="0" w:color="auto"/>
        <w:bottom w:val="none" w:sz="0" w:space="0" w:color="auto"/>
        <w:right w:val="none" w:sz="0" w:space="0" w:color="auto"/>
      </w:divBdr>
    </w:div>
    <w:div w:id="1395817563">
      <w:bodyDiv w:val="1"/>
      <w:marLeft w:val="0"/>
      <w:marRight w:val="0"/>
      <w:marTop w:val="0"/>
      <w:marBottom w:val="0"/>
      <w:divBdr>
        <w:top w:val="none" w:sz="0" w:space="0" w:color="auto"/>
        <w:left w:val="none" w:sz="0" w:space="0" w:color="auto"/>
        <w:bottom w:val="none" w:sz="0" w:space="0" w:color="auto"/>
        <w:right w:val="none" w:sz="0" w:space="0" w:color="auto"/>
      </w:divBdr>
    </w:div>
    <w:div w:id="1448116135">
      <w:bodyDiv w:val="1"/>
      <w:marLeft w:val="0"/>
      <w:marRight w:val="0"/>
      <w:marTop w:val="0"/>
      <w:marBottom w:val="0"/>
      <w:divBdr>
        <w:top w:val="none" w:sz="0" w:space="0" w:color="auto"/>
        <w:left w:val="none" w:sz="0" w:space="0" w:color="auto"/>
        <w:bottom w:val="none" w:sz="0" w:space="0" w:color="auto"/>
        <w:right w:val="none" w:sz="0" w:space="0" w:color="auto"/>
      </w:divBdr>
    </w:div>
    <w:div w:id="1452434079">
      <w:bodyDiv w:val="1"/>
      <w:marLeft w:val="0"/>
      <w:marRight w:val="0"/>
      <w:marTop w:val="0"/>
      <w:marBottom w:val="0"/>
      <w:divBdr>
        <w:top w:val="none" w:sz="0" w:space="0" w:color="auto"/>
        <w:left w:val="none" w:sz="0" w:space="0" w:color="auto"/>
        <w:bottom w:val="none" w:sz="0" w:space="0" w:color="auto"/>
        <w:right w:val="none" w:sz="0" w:space="0" w:color="auto"/>
      </w:divBdr>
    </w:div>
    <w:div w:id="1461652143">
      <w:bodyDiv w:val="1"/>
      <w:marLeft w:val="0"/>
      <w:marRight w:val="0"/>
      <w:marTop w:val="0"/>
      <w:marBottom w:val="0"/>
      <w:divBdr>
        <w:top w:val="none" w:sz="0" w:space="0" w:color="auto"/>
        <w:left w:val="none" w:sz="0" w:space="0" w:color="auto"/>
        <w:bottom w:val="none" w:sz="0" w:space="0" w:color="auto"/>
        <w:right w:val="none" w:sz="0" w:space="0" w:color="auto"/>
      </w:divBdr>
    </w:div>
    <w:div w:id="1471971250">
      <w:bodyDiv w:val="1"/>
      <w:marLeft w:val="0"/>
      <w:marRight w:val="0"/>
      <w:marTop w:val="0"/>
      <w:marBottom w:val="0"/>
      <w:divBdr>
        <w:top w:val="none" w:sz="0" w:space="0" w:color="auto"/>
        <w:left w:val="none" w:sz="0" w:space="0" w:color="auto"/>
        <w:bottom w:val="none" w:sz="0" w:space="0" w:color="auto"/>
        <w:right w:val="none" w:sz="0" w:space="0" w:color="auto"/>
      </w:divBdr>
    </w:div>
    <w:div w:id="1480684335">
      <w:bodyDiv w:val="1"/>
      <w:marLeft w:val="0"/>
      <w:marRight w:val="0"/>
      <w:marTop w:val="0"/>
      <w:marBottom w:val="0"/>
      <w:divBdr>
        <w:top w:val="none" w:sz="0" w:space="0" w:color="auto"/>
        <w:left w:val="none" w:sz="0" w:space="0" w:color="auto"/>
        <w:bottom w:val="none" w:sz="0" w:space="0" w:color="auto"/>
        <w:right w:val="none" w:sz="0" w:space="0" w:color="auto"/>
      </w:divBdr>
    </w:div>
    <w:div w:id="1549293978">
      <w:bodyDiv w:val="1"/>
      <w:marLeft w:val="0"/>
      <w:marRight w:val="0"/>
      <w:marTop w:val="0"/>
      <w:marBottom w:val="0"/>
      <w:divBdr>
        <w:top w:val="none" w:sz="0" w:space="0" w:color="auto"/>
        <w:left w:val="none" w:sz="0" w:space="0" w:color="auto"/>
        <w:bottom w:val="none" w:sz="0" w:space="0" w:color="auto"/>
        <w:right w:val="none" w:sz="0" w:space="0" w:color="auto"/>
      </w:divBdr>
    </w:div>
    <w:div w:id="1592423381">
      <w:bodyDiv w:val="1"/>
      <w:marLeft w:val="0"/>
      <w:marRight w:val="0"/>
      <w:marTop w:val="0"/>
      <w:marBottom w:val="0"/>
      <w:divBdr>
        <w:top w:val="none" w:sz="0" w:space="0" w:color="auto"/>
        <w:left w:val="none" w:sz="0" w:space="0" w:color="auto"/>
        <w:bottom w:val="none" w:sz="0" w:space="0" w:color="auto"/>
        <w:right w:val="none" w:sz="0" w:space="0" w:color="auto"/>
      </w:divBdr>
    </w:div>
    <w:div w:id="1627344718">
      <w:bodyDiv w:val="1"/>
      <w:marLeft w:val="0"/>
      <w:marRight w:val="0"/>
      <w:marTop w:val="0"/>
      <w:marBottom w:val="0"/>
      <w:divBdr>
        <w:top w:val="none" w:sz="0" w:space="0" w:color="auto"/>
        <w:left w:val="none" w:sz="0" w:space="0" w:color="auto"/>
        <w:bottom w:val="none" w:sz="0" w:space="0" w:color="auto"/>
        <w:right w:val="none" w:sz="0" w:space="0" w:color="auto"/>
      </w:divBdr>
    </w:div>
    <w:div w:id="1738941627">
      <w:bodyDiv w:val="1"/>
      <w:marLeft w:val="0"/>
      <w:marRight w:val="0"/>
      <w:marTop w:val="0"/>
      <w:marBottom w:val="0"/>
      <w:divBdr>
        <w:top w:val="none" w:sz="0" w:space="0" w:color="auto"/>
        <w:left w:val="none" w:sz="0" w:space="0" w:color="auto"/>
        <w:bottom w:val="none" w:sz="0" w:space="0" w:color="auto"/>
        <w:right w:val="none" w:sz="0" w:space="0" w:color="auto"/>
      </w:divBdr>
    </w:div>
    <w:div w:id="1806848200">
      <w:bodyDiv w:val="1"/>
      <w:marLeft w:val="0"/>
      <w:marRight w:val="0"/>
      <w:marTop w:val="0"/>
      <w:marBottom w:val="0"/>
      <w:divBdr>
        <w:top w:val="none" w:sz="0" w:space="0" w:color="auto"/>
        <w:left w:val="none" w:sz="0" w:space="0" w:color="auto"/>
        <w:bottom w:val="none" w:sz="0" w:space="0" w:color="auto"/>
        <w:right w:val="none" w:sz="0" w:space="0" w:color="auto"/>
      </w:divBdr>
    </w:div>
    <w:div w:id="1837841773">
      <w:bodyDiv w:val="1"/>
      <w:marLeft w:val="0"/>
      <w:marRight w:val="0"/>
      <w:marTop w:val="0"/>
      <w:marBottom w:val="0"/>
      <w:divBdr>
        <w:top w:val="none" w:sz="0" w:space="0" w:color="auto"/>
        <w:left w:val="none" w:sz="0" w:space="0" w:color="auto"/>
        <w:bottom w:val="none" w:sz="0" w:space="0" w:color="auto"/>
        <w:right w:val="none" w:sz="0" w:space="0" w:color="auto"/>
      </w:divBdr>
    </w:div>
    <w:div w:id="1877961164">
      <w:bodyDiv w:val="1"/>
      <w:marLeft w:val="0"/>
      <w:marRight w:val="0"/>
      <w:marTop w:val="0"/>
      <w:marBottom w:val="0"/>
      <w:divBdr>
        <w:top w:val="none" w:sz="0" w:space="0" w:color="auto"/>
        <w:left w:val="none" w:sz="0" w:space="0" w:color="auto"/>
        <w:bottom w:val="none" w:sz="0" w:space="0" w:color="auto"/>
        <w:right w:val="none" w:sz="0" w:space="0" w:color="auto"/>
      </w:divBdr>
    </w:div>
    <w:div w:id="1879120796">
      <w:bodyDiv w:val="1"/>
      <w:marLeft w:val="0"/>
      <w:marRight w:val="0"/>
      <w:marTop w:val="0"/>
      <w:marBottom w:val="0"/>
      <w:divBdr>
        <w:top w:val="none" w:sz="0" w:space="0" w:color="auto"/>
        <w:left w:val="none" w:sz="0" w:space="0" w:color="auto"/>
        <w:bottom w:val="none" w:sz="0" w:space="0" w:color="auto"/>
        <w:right w:val="none" w:sz="0" w:space="0" w:color="auto"/>
      </w:divBdr>
    </w:div>
    <w:div w:id="1896163474">
      <w:bodyDiv w:val="1"/>
      <w:marLeft w:val="0"/>
      <w:marRight w:val="0"/>
      <w:marTop w:val="0"/>
      <w:marBottom w:val="0"/>
      <w:divBdr>
        <w:top w:val="none" w:sz="0" w:space="0" w:color="auto"/>
        <w:left w:val="none" w:sz="0" w:space="0" w:color="auto"/>
        <w:bottom w:val="none" w:sz="0" w:space="0" w:color="auto"/>
        <w:right w:val="none" w:sz="0" w:space="0" w:color="auto"/>
      </w:divBdr>
    </w:div>
    <w:div w:id="1949510338">
      <w:bodyDiv w:val="1"/>
      <w:marLeft w:val="0"/>
      <w:marRight w:val="0"/>
      <w:marTop w:val="0"/>
      <w:marBottom w:val="0"/>
      <w:divBdr>
        <w:top w:val="none" w:sz="0" w:space="0" w:color="auto"/>
        <w:left w:val="none" w:sz="0" w:space="0" w:color="auto"/>
        <w:bottom w:val="none" w:sz="0" w:space="0" w:color="auto"/>
        <w:right w:val="none" w:sz="0" w:space="0" w:color="auto"/>
      </w:divBdr>
    </w:div>
    <w:div w:id="2031443444">
      <w:bodyDiv w:val="1"/>
      <w:marLeft w:val="0"/>
      <w:marRight w:val="0"/>
      <w:marTop w:val="0"/>
      <w:marBottom w:val="0"/>
      <w:divBdr>
        <w:top w:val="none" w:sz="0" w:space="0" w:color="auto"/>
        <w:left w:val="none" w:sz="0" w:space="0" w:color="auto"/>
        <w:bottom w:val="none" w:sz="0" w:space="0" w:color="auto"/>
        <w:right w:val="none" w:sz="0" w:space="0" w:color="auto"/>
      </w:divBdr>
    </w:div>
    <w:div w:id="2091729708">
      <w:bodyDiv w:val="1"/>
      <w:marLeft w:val="0"/>
      <w:marRight w:val="0"/>
      <w:marTop w:val="0"/>
      <w:marBottom w:val="0"/>
      <w:divBdr>
        <w:top w:val="none" w:sz="0" w:space="0" w:color="auto"/>
        <w:left w:val="none" w:sz="0" w:space="0" w:color="auto"/>
        <w:bottom w:val="none" w:sz="0" w:space="0" w:color="auto"/>
        <w:right w:val="none" w:sz="0" w:space="0" w:color="auto"/>
      </w:divBdr>
    </w:div>
    <w:div w:id="2139059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artonkova\Data%20aplikac&#237;\Microsoft\SpS_Doc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CBE0-10C4-418D-9201-6C1C0CAA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SpS_Docs.dot</Template>
  <TotalTime>51930</TotalTime>
  <Pages>59</Pages>
  <Words>21256</Words>
  <Characters>125412</Characters>
  <Application>Microsoft Office Word</Application>
  <DocSecurity>0</DocSecurity>
  <Lines>1045</Lines>
  <Paragraphs>292</Paragraphs>
  <ScaleCrop>false</ScaleCrop>
  <HeadingPairs>
    <vt:vector size="2" baseType="variant">
      <vt:variant>
        <vt:lpstr>Název</vt:lpstr>
      </vt:variant>
      <vt:variant>
        <vt:i4>1</vt:i4>
      </vt:variant>
    </vt:vector>
  </HeadingPairs>
  <TitlesOfParts>
    <vt:vector size="1" baseType="lpstr">
      <vt:lpstr>Šablona EssTer</vt:lpstr>
    </vt:vector>
  </TitlesOfParts>
  <Company>MSp</Company>
  <LinksUpToDate>false</LinksUpToDate>
  <CharactersWithSpaces>146376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EssTer</dc:title>
  <dc:subject/>
  <dc:creator>Brandejsová Barbara Mgr.</dc:creator>
  <cp:keywords/>
  <dc:description/>
  <cp:lastModifiedBy>Krištůfková Jana</cp:lastModifiedBy>
  <cp:revision>57</cp:revision>
  <cp:lastPrinted>2024-10-15T09:21:00Z</cp:lastPrinted>
  <dcterms:created xsi:type="dcterms:W3CDTF">2024-07-26T09:17:00Z</dcterms:created>
  <dcterms:modified xsi:type="dcterms:W3CDTF">2025-01-22T13:39:00Z</dcterms:modified>
  <cp:category>Šablony EssTer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DE">
    <vt:lpwstr>ne</vt:lpwstr>
  </property>
  <property fmtid="{D5CDD505-2E9C-101B-9397-08002B2CF9AE}" pid="3" name="ReadOnly">
    <vt:lpwstr>0</vt:lpwstr>
  </property>
  <property fmtid="{D5CDD505-2E9C-101B-9397-08002B2CF9AE}" pid="4" name="DDEInstanceID">
    <vt:lpwstr>65952</vt:lpwstr>
  </property>
  <property fmtid="{D5CDD505-2E9C-101B-9397-08002B2CF9AE}" pid="5" name="CarovyKod">
    <vt:lpwstr>ne</vt:lpwstr>
  </property>
  <property fmtid="{D5CDD505-2E9C-101B-9397-08002B2CF9AE}" pid="6" name="SledovaniZmen">
    <vt:lpwstr>ne</vt:lpwstr>
  </property>
  <property fmtid="{D5CDD505-2E9C-101B-9397-08002B2CF9AE}" pid="7" name="CarovyKodLeft">
    <vt:lpwstr>15,06</vt:lpwstr>
  </property>
  <property fmtid="{D5CDD505-2E9C-101B-9397-08002B2CF9AE}" pid="8" name="CarovyKodTop">
    <vt:lpwstr>-2</vt:lpwstr>
  </property>
  <property fmtid="{D5CDD505-2E9C-101B-9397-08002B2CF9AE}" pid="9" name="CarovyKodDoAdresy">
    <vt:lpwstr>ne</vt:lpwstr>
  </property>
  <property fmtid="{D5CDD505-2E9C-101B-9397-08002B2CF9AE}" pid="10" name="CarovyKodDoAdresyLeft">
    <vt:lpwstr>12,7</vt:lpwstr>
  </property>
  <property fmtid="{D5CDD505-2E9C-101B-9397-08002B2CF9AE}" pid="11" name="CarovyKodDoAdresyTop">
    <vt:lpwstr>8</vt:lpwstr>
  </property>
  <property fmtid="{D5CDD505-2E9C-101B-9397-08002B2CF9AE}" pid="12" name="CarovyKodDoAdresyStrana">
    <vt:lpwstr>1</vt:lpwstr>
  </property>
  <property fmtid="{D5CDD505-2E9C-101B-9397-08002B2CF9AE}" pid="13" name="ID">
    <vt:lpwstr>8270814</vt:lpwstr>
  </property>
</Properties>
</file>