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391C" w14:textId="43FA006B" w:rsidR="003E61DF" w:rsidRPr="008149A3" w:rsidRDefault="006C189E" w:rsidP="005442D1">
      <w:pPr>
        <w:pStyle w:val="Nadpis2"/>
        <w:keepLines/>
        <w:rPr>
          <w:caps/>
          <w:spacing w:val="120"/>
        </w:rPr>
      </w:pPr>
      <w:bookmarkStart w:id="0" w:name="_Hlk220490541"/>
      <w:r>
        <w:rPr>
          <w:caps/>
          <w:noProof/>
          <w:spacing w:val="120"/>
        </w:rPr>
        <w:drawing>
          <wp:anchor distT="0" distB="0" distL="114300" distR="114300" simplePos="0" relativeHeight="251658240" behindDoc="0" locked="0" layoutInCell="1" allowOverlap="1" wp14:anchorId="68EEEBA0" wp14:editId="6984D562">
            <wp:simplePos x="0" y="0"/>
            <wp:positionH relativeFrom="page">
              <wp:posOffset>4799965</wp:posOffset>
            </wp:positionH>
            <wp:positionV relativeFrom="page">
              <wp:posOffset>479425</wp:posOffset>
            </wp:positionV>
            <wp:extent cx="1190625" cy="504825"/>
            <wp:effectExtent l="0" t="0" r="9525" b="9525"/>
            <wp:wrapNone/>
            <wp:docPr id="377363" name="Obrázek 1"/>
            <wp:cNvGraphicFramePr/>
            <a:graphic xmlns:a="http://schemas.openxmlformats.org/drawingml/2006/main">
              <a:graphicData uri="http://schemas.openxmlformats.org/drawingml/2006/picture">
                <pic:pic xmlns:pic="http://schemas.openxmlformats.org/drawingml/2006/picture">
                  <pic:nvPicPr>
                    <pic:cNvPr id="377363" name="Obráze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0625" cy="504825"/>
                    </a:xfrm>
                    <a:prstGeom prst="rect">
                      <a:avLst/>
                    </a:prstGeom>
                  </pic:spPr>
                </pic:pic>
              </a:graphicData>
            </a:graphic>
          </wp:anchor>
        </w:drawing>
      </w:r>
      <w:r w:rsidR="003E61DF" w:rsidRPr="008149A3">
        <w:rPr>
          <w:caps/>
          <w:spacing w:val="120"/>
        </w:rPr>
        <w:t>Instrukce</w:t>
      </w:r>
    </w:p>
    <w:p w14:paraId="546FC535" w14:textId="6C36644D" w:rsidR="003E61DF" w:rsidRPr="008149A3" w:rsidRDefault="0090395C" w:rsidP="005442D1">
      <w:pPr>
        <w:keepNext/>
        <w:keepLines/>
        <w:jc w:val="center"/>
        <w:rPr>
          <w:b/>
          <w:bCs/>
        </w:rPr>
      </w:pPr>
      <w:r>
        <w:rPr>
          <w:b/>
          <w:bCs/>
        </w:rPr>
        <w:t xml:space="preserve">č. 9/2026 </w:t>
      </w:r>
      <w:r w:rsidR="003E61DF" w:rsidRPr="008149A3">
        <w:rPr>
          <w:b/>
          <w:bCs/>
        </w:rPr>
        <w:t>Ministerstva spravedlnosti</w:t>
      </w:r>
    </w:p>
    <w:p w14:paraId="5EED5A85" w14:textId="3EF1EC73" w:rsidR="003E61DF" w:rsidRPr="008149A3" w:rsidRDefault="0054720A" w:rsidP="005442D1">
      <w:pPr>
        <w:keepNext/>
        <w:keepLines/>
        <w:jc w:val="center"/>
        <w:rPr>
          <w:b/>
          <w:bCs/>
        </w:rPr>
      </w:pPr>
      <w:r w:rsidRPr="008149A3">
        <w:rPr>
          <w:b/>
          <w:bCs/>
        </w:rPr>
        <w:t xml:space="preserve">ze dne </w:t>
      </w:r>
      <w:r w:rsidR="0033680D">
        <w:rPr>
          <w:b/>
          <w:bCs/>
        </w:rPr>
        <w:t>23. června 2026</w:t>
      </w:r>
      <w:r w:rsidR="004C3241" w:rsidRPr="008149A3">
        <w:rPr>
          <w:b/>
          <w:bCs/>
        </w:rPr>
        <w:t xml:space="preserve">, </w:t>
      </w:r>
      <w:r w:rsidR="003E61DF" w:rsidRPr="008149A3">
        <w:rPr>
          <w:b/>
          <w:bCs/>
        </w:rPr>
        <w:t>č</w:t>
      </w:r>
      <w:r w:rsidR="00CB4577" w:rsidRPr="008149A3">
        <w:rPr>
          <w:b/>
          <w:bCs/>
        </w:rPr>
        <w:t>.</w:t>
      </w:r>
      <w:r w:rsidR="000314C6" w:rsidRPr="008149A3">
        <w:rPr>
          <w:b/>
          <w:bCs/>
        </w:rPr>
        <w:t> </w:t>
      </w:r>
      <w:r w:rsidR="003E61DF" w:rsidRPr="008149A3">
        <w:rPr>
          <w:b/>
          <w:bCs/>
        </w:rPr>
        <w:t>j.</w:t>
      </w:r>
      <w:r w:rsidR="0084401D" w:rsidRPr="008149A3">
        <w:rPr>
          <w:b/>
          <w:bCs/>
        </w:rPr>
        <w:t xml:space="preserve"> </w:t>
      </w:r>
      <w:r w:rsidR="0030608A">
        <w:rPr>
          <w:b/>
          <w:bCs/>
        </w:rPr>
        <w:t>1</w:t>
      </w:r>
      <w:r w:rsidR="00491B91">
        <w:rPr>
          <w:b/>
          <w:bCs/>
        </w:rPr>
        <w:t>0</w:t>
      </w:r>
      <w:r w:rsidR="00CE300E" w:rsidRPr="008149A3">
        <w:rPr>
          <w:b/>
          <w:bCs/>
        </w:rPr>
        <w:t>/202</w:t>
      </w:r>
      <w:r w:rsidR="00491B91">
        <w:rPr>
          <w:b/>
          <w:bCs/>
        </w:rPr>
        <w:t>6</w:t>
      </w:r>
      <w:r w:rsidR="00FD41A8" w:rsidRPr="008149A3">
        <w:rPr>
          <w:b/>
          <w:bCs/>
        </w:rPr>
        <w:t>-O</w:t>
      </w:r>
      <w:r w:rsidR="005E777F" w:rsidRPr="008149A3">
        <w:rPr>
          <w:b/>
          <w:bCs/>
        </w:rPr>
        <w:t>SKJ</w:t>
      </w:r>
      <w:r w:rsidR="00FD41A8" w:rsidRPr="008149A3">
        <w:rPr>
          <w:b/>
          <w:bCs/>
        </w:rPr>
        <w:t>-MET</w:t>
      </w:r>
      <w:r w:rsidR="003E61DF" w:rsidRPr="008149A3">
        <w:rPr>
          <w:b/>
          <w:bCs/>
        </w:rPr>
        <w:t>,</w:t>
      </w:r>
    </w:p>
    <w:p w14:paraId="52B6791B" w14:textId="4E4723F0" w:rsidR="00CB4577" w:rsidRPr="008149A3" w:rsidRDefault="003E61DF" w:rsidP="005442D1">
      <w:pPr>
        <w:keepNext/>
        <w:keepLines/>
        <w:jc w:val="center"/>
        <w:rPr>
          <w:b/>
          <w:bCs/>
        </w:rPr>
      </w:pPr>
      <w:r w:rsidRPr="008149A3">
        <w:rPr>
          <w:b/>
          <w:bCs/>
        </w:rPr>
        <w:t xml:space="preserve">kterou se mění </w:t>
      </w:r>
      <w:r w:rsidR="00BF391D">
        <w:rPr>
          <w:b/>
          <w:bCs/>
        </w:rPr>
        <w:t>i</w:t>
      </w:r>
      <w:r w:rsidR="000F04B5" w:rsidRPr="008149A3">
        <w:rPr>
          <w:b/>
          <w:bCs/>
        </w:rPr>
        <w:t>nstrukce</w:t>
      </w:r>
      <w:r w:rsidRPr="008149A3">
        <w:rPr>
          <w:b/>
          <w:bCs/>
        </w:rPr>
        <w:t xml:space="preserve"> Ministerstva spravedlnosti ze dne 3.</w:t>
      </w:r>
      <w:r w:rsidR="00250625" w:rsidRPr="008149A3">
        <w:rPr>
          <w:b/>
          <w:bCs/>
        </w:rPr>
        <w:t> </w:t>
      </w:r>
      <w:r w:rsidRPr="008149A3">
        <w:rPr>
          <w:b/>
          <w:bCs/>
        </w:rPr>
        <w:t>12.</w:t>
      </w:r>
      <w:r w:rsidR="00250625" w:rsidRPr="008149A3">
        <w:rPr>
          <w:b/>
          <w:bCs/>
        </w:rPr>
        <w:t> </w:t>
      </w:r>
      <w:r w:rsidRPr="008149A3">
        <w:rPr>
          <w:b/>
          <w:bCs/>
        </w:rPr>
        <w:t>2001,</w:t>
      </w:r>
      <w:r w:rsidR="00CB4577" w:rsidRPr="008149A3">
        <w:rPr>
          <w:b/>
          <w:bCs/>
        </w:rPr>
        <w:t xml:space="preserve"> </w:t>
      </w:r>
      <w:r w:rsidR="00CB4577" w:rsidRPr="008149A3">
        <w:rPr>
          <w:b/>
          <w:bCs/>
        </w:rPr>
        <w:br/>
      </w:r>
      <w:r w:rsidRPr="008149A3">
        <w:rPr>
          <w:b/>
          <w:bCs/>
        </w:rPr>
        <w:t>č.</w:t>
      </w:r>
      <w:r w:rsidR="000314C6" w:rsidRPr="008149A3">
        <w:rPr>
          <w:b/>
          <w:bCs/>
        </w:rPr>
        <w:t> </w:t>
      </w:r>
      <w:r w:rsidRPr="008149A3">
        <w:rPr>
          <w:b/>
          <w:bCs/>
        </w:rPr>
        <w:t>j.</w:t>
      </w:r>
      <w:r w:rsidR="00250625" w:rsidRPr="008149A3">
        <w:rPr>
          <w:b/>
          <w:bCs/>
        </w:rPr>
        <w:t> </w:t>
      </w:r>
      <w:r w:rsidRPr="008149A3">
        <w:rPr>
          <w:b/>
          <w:bCs/>
        </w:rPr>
        <w:t>505/2001</w:t>
      </w:r>
      <w:r w:rsidR="00CB4577" w:rsidRPr="008149A3">
        <w:rPr>
          <w:b/>
          <w:bCs/>
        </w:rPr>
        <w:t>–</w:t>
      </w:r>
      <w:r w:rsidRPr="008149A3">
        <w:rPr>
          <w:b/>
          <w:bCs/>
        </w:rPr>
        <w:t>Org,</w:t>
      </w:r>
      <w:r w:rsidR="00CB4577" w:rsidRPr="008149A3">
        <w:rPr>
          <w:b/>
          <w:bCs/>
        </w:rPr>
        <w:t xml:space="preserve"> </w:t>
      </w:r>
      <w:r w:rsidRPr="008149A3">
        <w:rPr>
          <w:b/>
          <w:bCs/>
        </w:rPr>
        <w:t>kterou se vydává vnitřní a kancelářský řád pro okresní, krajské a</w:t>
      </w:r>
      <w:r w:rsidR="00CB4577" w:rsidRPr="008149A3">
        <w:rPr>
          <w:b/>
          <w:bCs/>
        </w:rPr>
        <w:t> </w:t>
      </w:r>
      <w:r w:rsidRPr="008149A3">
        <w:rPr>
          <w:b/>
          <w:bCs/>
        </w:rPr>
        <w:t>vrchní soudy</w:t>
      </w:r>
      <w:r w:rsidR="00762990">
        <w:rPr>
          <w:b/>
          <w:bCs/>
        </w:rPr>
        <w:t xml:space="preserve">, </w:t>
      </w:r>
      <w:r w:rsidR="00065DA2" w:rsidRPr="008149A3">
        <w:rPr>
          <w:b/>
          <w:bCs/>
        </w:rPr>
        <w:br/>
      </w:r>
      <w:r w:rsidRPr="008149A3">
        <w:rPr>
          <w:b/>
          <w:bCs/>
        </w:rPr>
        <w:t xml:space="preserve">ve znění </w:t>
      </w:r>
      <w:r w:rsidR="00CB4577" w:rsidRPr="008149A3">
        <w:rPr>
          <w:b/>
          <w:bCs/>
        </w:rPr>
        <w:t>pozdějších předpisů</w:t>
      </w:r>
    </w:p>
    <w:p w14:paraId="3D50E404" w14:textId="77777777" w:rsidR="00974086" w:rsidRPr="008149A3" w:rsidRDefault="00974086" w:rsidP="005442D1">
      <w:pPr>
        <w:keepNext/>
        <w:keepLines/>
        <w:jc w:val="center"/>
        <w:rPr>
          <w:b/>
          <w:bCs/>
        </w:rPr>
      </w:pPr>
    </w:p>
    <w:p w14:paraId="634833CF" w14:textId="77777777" w:rsidR="003E61DF" w:rsidRDefault="003E61DF" w:rsidP="005442D1">
      <w:pPr>
        <w:pStyle w:val="Zkladntext"/>
        <w:keepNext/>
        <w:keepLines/>
        <w:spacing w:after="0"/>
        <w:ind w:firstLine="709"/>
        <w:jc w:val="both"/>
      </w:pPr>
      <w:r w:rsidRPr="008149A3">
        <w:t>Ministerstv</w:t>
      </w:r>
      <w:r w:rsidR="004B208C" w:rsidRPr="008149A3">
        <w:t>o</w:t>
      </w:r>
      <w:r w:rsidRPr="008149A3">
        <w:t xml:space="preserve"> spravedlnosti</w:t>
      </w:r>
      <w:r w:rsidR="00CB4577" w:rsidRPr="008149A3">
        <w:t xml:space="preserve"> stanoví</w:t>
      </w:r>
      <w:r w:rsidRPr="008149A3">
        <w:t>:</w:t>
      </w:r>
    </w:p>
    <w:p w14:paraId="1E8AF3FE" w14:textId="77777777" w:rsidR="00974086" w:rsidRPr="008149A3" w:rsidRDefault="00974086" w:rsidP="008016C2">
      <w:pPr>
        <w:rPr>
          <w:b/>
        </w:rPr>
      </w:pPr>
    </w:p>
    <w:p w14:paraId="53BF15C3" w14:textId="6E4F6F26" w:rsidR="003E61DF" w:rsidRDefault="00C423A1" w:rsidP="005442D1">
      <w:pPr>
        <w:jc w:val="center"/>
        <w:rPr>
          <w:b/>
        </w:rPr>
      </w:pPr>
      <w:r w:rsidRPr="008149A3">
        <w:rPr>
          <w:b/>
        </w:rPr>
        <w:t>Čl.</w:t>
      </w:r>
      <w:r w:rsidR="00CB4577" w:rsidRPr="008149A3">
        <w:rPr>
          <w:b/>
        </w:rPr>
        <w:t> </w:t>
      </w:r>
      <w:r w:rsidR="003517CA">
        <w:rPr>
          <w:b/>
        </w:rPr>
        <w:t xml:space="preserve">I </w:t>
      </w:r>
    </w:p>
    <w:p w14:paraId="64B2C669" w14:textId="77777777" w:rsidR="00974086" w:rsidRPr="008149A3" w:rsidRDefault="00974086" w:rsidP="005442D1">
      <w:pPr>
        <w:jc w:val="center"/>
        <w:rPr>
          <w:b/>
        </w:rPr>
      </w:pPr>
    </w:p>
    <w:p w14:paraId="39728B8D" w14:textId="1C021E34" w:rsidR="008916F4" w:rsidRDefault="007068FC" w:rsidP="005442D1">
      <w:pPr>
        <w:ind w:firstLine="709"/>
        <w:jc w:val="both"/>
      </w:pPr>
      <w:r w:rsidRPr="008149A3">
        <w:t xml:space="preserve">Instrukce Ministerstva spravedlnosti </w:t>
      </w:r>
      <w:bookmarkStart w:id="1" w:name="_Hlk105494117"/>
      <w:r w:rsidRPr="008149A3">
        <w:t xml:space="preserve">ze dne </w:t>
      </w:r>
      <w:r w:rsidRPr="008149A3">
        <w:rPr>
          <w:bCs/>
        </w:rPr>
        <w:t>3</w:t>
      </w:r>
      <w:r w:rsidR="00FD41A8" w:rsidRPr="008149A3">
        <w:rPr>
          <w:bCs/>
        </w:rPr>
        <w:t>. prosince 2001, č. j. 505/2001-</w:t>
      </w:r>
      <w:r w:rsidRPr="008149A3">
        <w:rPr>
          <w:bCs/>
        </w:rPr>
        <w:t>Org,</w:t>
      </w:r>
      <w:r w:rsidRPr="008149A3">
        <w:t xml:space="preserve"> kterou se vydává vnitřní a kancelářský řád pro okresní, krajské a vrchní soudy, uveřejněná pod č. 1/2002 Sbírky instrukcí a sdělení Minist</w:t>
      </w:r>
      <w:r w:rsidR="00FD41A8" w:rsidRPr="008149A3">
        <w:t>erstva spravedlnosti</w:t>
      </w:r>
      <w:bookmarkEnd w:id="1"/>
      <w:r w:rsidR="00FD41A8" w:rsidRPr="008149A3">
        <w:t>, ve znění i</w:t>
      </w:r>
      <w:r w:rsidRPr="008149A3">
        <w:t>nstrukce Ministerstva spravedlnosti ze dne 23</w:t>
      </w:r>
      <w:r w:rsidR="00FD41A8" w:rsidRPr="008149A3">
        <w:t>. prosince 2002, č. j. 423/2002-</w:t>
      </w:r>
      <w:r w:rsidRPr="008149A3">
        <w:t>Org, uveřejněné pod</w:t>
      </w:r>
      <w:r w:rsidR="00EA6A3F" w:rsidRPr="008149A3">
        <w:t> </w:t>
      </w:r>
      <w:r w:rsidRPr="008149A3">
        <w:t>č. 16/2003 Sbírky instrukcí a sděle</w:t>
      </w:r>
      <w:r w:rsidR="00FD41A8" w:rsidRPr="008149A3">
        <w:t>ní Ministerstva spravedlnosti, i</w:t>
      </w:r>
      <w:r w:rsidRPr="008149A3">
        <w:t>nstrukce Ministerstva spravedlnosti ze dne 10</w:t>
      </w:r>
      <w:r w:rsidR="009B5241" w:rsidRPr="008149A3">
        <w:t>. prosince 2003, č. j. 409/2003-</w:t>
      </w:r>
      <w:r w:rsidRPr="008149A3">
        <w:t>Org, uveřejněné pod č. 1/2004 Sbírky instrukcí a sděle</w:t>
      </w:r>
      <w:r w:rsidR="00FD41A8" w:rsidRPr="008149A3">
        <w:t>ní Ministerstva spravedlnosti, i</w:t>
      </w:r>
      <w:r w:rsidRPr="008149A3">
        <w:t xml:space="preserve">nstrukce Ministerstva spravedlnosti ze dne </w:t>
      </w:r>
      <w:r w:rsidR="009B5241" w:rsidRPr="008149A3">
        <w:t>14. června 2004, č. j. 192/2004-</w:t>
      </w:r>
      <w:r w:rsidRPr="008149A3">
        <w:t>Org, uveřejněné pod č. 4/2004 Sbírky instrukcí a sděle</w:t>
      </w:r>
      <w:r w:rsidR="00FD41A8" w:rsidRPr="008149A3">
        <w:t>ní Ministerstva spravedlnosti, i</w:t>
      </w:r>
      <w:r w:rsidRPr="008149A3">
        <w:t>nstrukce Ministerstva spravedlnosti ze dne 2</w:t>
      </w:r>
      <w:r w:rsidR="009B5241" w:rsidRPr="008149A3">
        <w:t>. prosince 2004, č. j. 515/2004-</w:t>
      </w:r>
      <w:r w:rsidRPr="008149A3">
        <w:t>Org, uveřejněné pod č. 38/2004 Sbírky instrukcí a sděle</w:t>
      </w:r>
      <w:r w:rsidR="00FD41A8" w:rsidRPr="008149A3">
        <w:t>ní Ministerstva spravedlnosti, i</w:t>
      </w:r>
      <w:r w:rsidRPr="008149A3">
        <w:t>nstrukce Ministerstva spravedlnosti ze dn</w:t>
      </w:r>
      <w:r w:rsidR="009B5241" w:rsidRPr="008149A3">
        <w:t>e 23. února 2005, č. j. 81/2002-MO-</w:t>
      </w:r>
      <w:r w:rsidRPr="008149A3">
        <w:t>J/142, uveřejněné pod</w:t>
      </w:r>
      <w:r w:rsidR="008F5CC6">
        <w:t> </w:t>
      </w:r>
      <w:r w:rsidRPr="008149A3">
        <w:t>č. 14/2006 Sbírky instrukcí a sděle</w:t>
      </w:r>
      <w:r w:rsidR="00FD41A8" w:rsidRPr="008149A3">
        <w:t>ní Ministerstva spravedlnosti, i</w:t>
      </w:r>
      <w:r w:rsidRPr="008149A3">
        <w:t>nstrukce Ministerstva spravedlnosti ze dne</w:t>
      </w:r>
      <w:r w:rsidR="009B5241" w:rsidRPr="008149A3">
        <w:t xml:space="preserve"> 23. srpna 2006, č. j. 268/2006-</w:t>
      </w:r>
      <w:r w:rsidRPr="008149A3">
        <w:t>Org, uveřejněné pod č. 29/2007 Sbírky instrukcí a sděle</w:t>
      </w:r>
      <w:r w:rsidR="00FD41A8" w:rsidRPr="008149A3">
        <w:t>ní Ministerstva spravedlnosti, i</w:t>
      </w:r>
      <w:r w:rsidRPr="008149A3">
        <w:t>nstrukce Ministerstva spravedlnosti ze dne 7. pr</w:t>
      </w:r>
      <w:r w:rsidR="009B5241" w:rsidRPr="008149A3">
        <w:t>osince 2006, č. j. 458/2006-</w:t>
      </w:r>
      <w:r w:rsidRPr="008149A3">
        <w:t>Org, uveřejněné pod č. 30/2007 Sbírky instrukcí a sděle</w:t>
      </w:r>
      <w:r w:rsidR="00FD41A8" w:rsidRPr="008149A3">
        <w:t>ní Ministerstva spravedlnosti, i</w:t>
      </w:r>
      <w:r w:rsidRPr="008149A3">
        <w:t>nstrukce Ministerstva spravedlnosti ze dn</w:t>
      </w:r>
      <w:r w:rsidR="009B5241" w:rsidRPr="008149A3">
        <w:t>e 24. srpna 2007, č. j. 66/2004-MO-</w:t>
      </w:r>
      <w:r w:rsidRPr="008149A3">
        <w:t>J/155, uveřejněné pod č. 25/2007 Sbírky instrukcí a sdělení Mini</w:t>
      </w:r>
      <w:r w:rsidR="00FD41A8" w:rsidRPr="008149A3">
        <w:t>sterstva spravedlnosti, i</w:t>
      </w:r>
      <w:r w:rsidRPr="008149A3">
        <w:t>nstrukce Ministerstva spravedlnosti ze dne 19</w:t>
      </w:r>
      <w:r w:rsidR="009B5241" w:rsidRPr="008149A3">
        <w:t>. prosince 2007, č. j. 122/2007-ODS-</w:t>
      </w:r>
      <w:r w:rsidRPr="008149A3">
        <w:t>ST, uveřejněné pod č. 3/2008 Sbírky instrukcí a sděle</w:t>
      </w:r>
      <w:r w:rsidR="00FD41A8" w:rsidRPr="008149A3">
        <w:t>ní Ministerstva spravedlnosti, i</w:t>
      </w:r>
      <w:r w:rsidRPr="008149A3">
        <w:t>nstrukce Ministerstva spravedlnosti ze dne 10. července 2008, č. j</w:t>
      </w:r>
      <w:r w:rsidR="009B5241" w:rsidRPr="008149A3">
        <w:t>. 120/2008-OD-</w:t>
      </w:r>
      <w:r w:rsidRPr="008149A3">
        <w:t>ST, uveřejněné pod č. 12/2008 Sbírky instrukcí a sděle</w:t>
      </w:r>
      <w:r w:rsidR="00FD41A8" w:rsidRPr="008149A3">
        <w:t>ní Ministerstva spravedlnosti, i</w:t>
      </w:r>
      <w:r w:rsidRPr="008149A3">
        <w:t>nstrukce Ministerstva spravedlnosti ze dn</w:t>
      </w:r>
      <w:r w:rsidR="009B5241" w:rsidRPr="008149A3">
        <w:t>e 9. ledna 2009, č. j. 152/2008-OD-</w:t>
      </w:r>
      <w:r w:rsidRPr="008149A3">
        <w:t>ST, uveřejněné pod</w:t>
      </w:r>
      <w:r w:rsidR="008F5CC6">
        <w:t> </w:t>
      </w:r>
      <w:r w:rsidRPr="008149A3">
        <w:t>č. 3/2009 Sbírky instrukcí a sdělení Ministerstva spravedlno</w:t>
      </w:r>
      <w:r w:rsidR="00FD41A8" w:rsidRPr="008149A3">
        <w:t>sti, i</w:t>
      </w:r>
      <w:r w:rsidRPr="008149A3">
        <w:t>nstrukce Ministerstva spravedlnosti ze dne</w:t>
      </w:r>
      <w:r w:rsidR="009B5241" w:rsidRPr="008149A3">
        <w:t xml:space="preserve"> 22. června 2009, č. j. 50/2009-OD-</w:t>
      </w:r>
      <w:r w:rsidRPr="008149A3">
        <w:t>ST, uveřejněné pod</w:t>
      </w:r>
      <w:r w:rsidR="001E53AA" w:rsidRPr="008149A3">
        <w:t> </w:t>
      </w:r>
      <w:r w:rsidRPr="008149A3">
        <w:t>č. 15/2009 Sbírky instrukcí a sděle</w:t>
      </w:r>
      <w:r w:rsidR="00FD41A8" w:rsidRPr="008149A3">
        <w:t>ní Ministerstva spravedlnosti, i</w:t>
      </w:r>
      <w:r w:rsidRPr="008149A3">
        <w:t>nstrukce Ministerstva spravedlnosti ze dne 22</w:t>
      </w:r>
      <w:r w:rsidR="009B5241" w:rsidRPr="008149A3">
        <w:t>. prosince 2009, č. j. 152/2009-OD-</w:t>
      </w:r>
      <w:r w:rsidRPr="008149A3">
        <w:t>ST, uveřejněné pod</w:t>
      </w:r>
      <w:r w:rsidR="001E53AA" w:rsidRPr="008149A3">
        <w:t> </w:t>
      </w:r>
      <w:r w:rsidRPr="008149A3">
        <w:t>č. 2/2010 Sbírky instrukcí a sděle</w:t>
      </w:r>
      <w:r w:rsidR="00FD41A8" w:rsidRPr="008149A3">
        <w:t>ní Ministerstva spravedlnosti, i</w:t>
      </w:r>
      <w:r w:rsidRPr="008149A3">
        <w:t>nstrukce Ministerstva spravedlnosti ze dn</w:t>
      </w:r>
      <w:r w:rsidR="009B5241" w:rsidRPr="008149A3">
        <w:t>e 23. dubna 2010, č. j. 81/2010-OD-</w:t>
      </w:r>
      <w:r w:rsidRPr="008149A3">
        <w:t>ST, uveřejněné pod č. 5/2010 Sbírky instrukcí a sděle</w:t>
      </w:r>
      <w:r w:rsidR="00FD41A8" w:rsidRPr="008149A3">
        <w:t>ní Ministerstva spravedlnosti, i</w:t>
      </w:r>
      <w:r w:rsidRPr="008149A3">
        <w:t>nstrukce Ministerstva spravedlnosti ze dne 20</w:t>
      </w:r>
      <w:r w:rsidR="009B5241" w:rsidRPr="008149A3">
        <w:t>. prosince 2010, č. j. 181/2010-OD-</w:t>
      </w:r>
      <w:r w:rsidRPr="008149A3">
        <w:t>ST, uveřejněné pod č. 3/2011 Sbírky instrukcí a sděle</w:t>
      </w:r>
      <w:r w:rsidR="00FD41A8" w:rsidRPr="008149A3">
        <w:t>ní Ministerstva spravedlnosti, i</w:t>
      </w:r>
      <w:r w:rsidRPr="008149A3">
        <w:t>nstrukce Ministerstva spravedlnosti ze dne 3</w:t>
      </w:r>
      <w:r w:rsidR="009B5241" w:rsidRPr="008149A3">
        <w:t>1. prosince 2010, č. j. 57/2008-MOT-</w:t>
      </w:r>
      <w:r w:rsidRPr="008149A3">
        <w:t xml:space="preserve">J/60, uveřejněné pod č. 8/2011 Sbírky instrukcí a sdělení Ministerstva spravedlnosti, </w:t>
      </w:r>
      <w:r w:rsidR="00FD41A8" w:rsidRPr="008149A3">
        <w:rPr>
          <w:bCs/>
        </w:rPr>
        <w:t>i</w:t>
      </w:r>
      <w:r w:rsidRPr="008149A3">
        <w:rPr>
          <w:bCs/>
        </w:rPr>
        <w:t>nstrukce Ministerstva spravedlnosti ze d</w:t>
      </w:r>
      <w:r w:rsidR="009B5241" w:rsidRPr="008149A3">
        <w:rPr>
          <w:bCs/>
        </w:rPr>
        <w:t>ne 8. září 2011, č. j. 121/2011-OD-</w:t>
      </w:r>
      <w:r w:rsidRPr="008149A3">
        <w:rPr>
          <w:bCs/>
        </w:rPr>
        <w:t>ST</w:t>
      </w:r>
      <w:r w:rsidRPr="008149A3">
        <w:t>, uveřejněné pod</w:t>
      </w:r>
      <w:r w:rsidR="009B5241" w:rsidRPr="008149A3">
        <w:t> </w:t>
      </w:r>
      <w:r w:rsidRPr="008149A3">
        <w:t xml:space="preserve">č. 23/2011 Sbírky instrukcí a sdělení Ministerstva spravedlnosti, </w:t>
      </w:r>
      <w:r w:rsidR="00FD41A8" w:rsidRPr="008149A3">
        <w:rPr>
          <w:bCs/>
        </w:rPr>
        <w:t>i</w:t>
      </w:r>
      <w:r w:rsidRPr="008149A3">
        <w:rPr>
          <w:bCs/>
        </w:rPr>
        <w:t>nstrukce Ministerstva spravedlnosti ze dne 28</w:t>
      </w:r>
      <w:r w:rsidR="009B5241" w:rsidRPr="008149A3">
        <w:rPr>
          <w:bCs/>
        </w:rPr>
        <w:t>. prosince 2011, č. j. 181/2011-OD-</w:t>
      </w:r>
      <w:r w:rsidRPr="008149A3">
        <w:rPr>
          <w:bCs/>
        </w:rPr>
        <w:t>ST</w:t>
      </w:r>
      <w:r w:rsidRPr="008149A3">
        <w:t>, uveřejněné pod</w:t>
      </w:r>
      <w:r w:rsidR="009B5241" w:rsidRPr="008149A3">
        <w:t> </w:t>
      </w:r>
      <w:r w:rsidRPr="008149A3">
        <w:t xml:space="preserve">č. 2/2012 Sbírky instrukcí a sdělení Ministerstva spravedlnosti, </w:t>
      </w:r>
      <w:r w:rsidR="00FD41A8" w:rsidRPr="008149A3">
        <w:rPr>
          <w:bCs/>
        </w:rPr>
        <w:t>i</w:t>
      </w:r>
      <w:r w:rsidRPr="008149A3">
        <w:rPr>
          <w:bCs/>
        </w:rPr>
        <w:t>nstrukce Ministerstva spravedlnosti ze dne 1. března 2012, č. j. 54/2012</w:t>
      </w:r>
      <w:r w:rsidR="009B5241" w:rsidRPr="008149A3">
        <w:rPr>
          <w:bCs/>
        </w:rPr>
        <w:t>-OD-</w:t>
      </w:r>
      <w:r w:rsidRPr="008149A3">
        <w:rPr>
          <w:bCs/>
        </w:rPr>
        <w:t>ST</w:t>
      </w:r>
      <w:r w:rsidRPr="008149A3">
        <w:t>, uveřejněné pod č. </w:t>
      </w:r>
      <w:r w:rsidR="00406553" w:rsidRPr="008149A3">
        <w:t>4</w:t>
      </w:r>
      <w:r w:rsidRPr="008149A3">
        <w:t xml:space="preserve">/2012 Sbírky instrukcí a sdělení Ministerstva spravedlnosti, </w:t>
      </w:r>
      <w:r w:rsidR="00FD41A8" w:rsidRPr="008149A3">
        <w:rPr>
          <w:bCs/>
        </w:rPr>
        <w:t>i</w:t>
      </w:r>
      <w:r w:rsidR="00406553" w:rsidRPr="008149A3">
        <w:rPr>
          <w:bCs/>
        </w:rPr>
        <w:t xml:space="preserve">nstrukce Ministerstva spravedlnosti ze dne </w:t>
      </w:r>
      <w:r w:rsidR="00406553" w:rsidRPr="008149A3">
        <w:rPr>
          <w:bCs/>
        </w:rPr>
        <w:lastRenderedPageBreak/>
        <w:t>20. srpna 2012, č. j. 90/2012</w:t>
      </w:r>
      <w:r w:rsidR="009B5241" w:rsidRPr="008149A3">
        <w:rPr>
          <w:bCs/>
        </w:rPr>
        <w:t>-OD-</w:t>
      </w:r>
      <w:r w:rsidR="00406553" w:rsidRPr="008149A3">
        <w:rPr>
          <w:bCs/>
        </w:rPr>
        <w:t>ST</w:t>
      </w:r>
      <w:r w:rsidR="00406553" w:rsidRPr="008149A3">
        <w:t>, uveřejněné pod č. </w:t>
      </w:r>
      <w:r w:rsidR="00C20D09" w:rsidRPr="008149A3">
        <w:t>3</w:t>
      </w:r>
      <w:r w:rsidR="00406553" w:rsidRPr="008149A3">
        <w:t>/2012 Sbírky instrukcí a sdělení Ministerstva spravedlnosti</w:t>
      </w:r>
      <w:r w:rsidR="005A2BF8" w:rsidRPr="008149A3">
        <w:t xml:space="preserve">, </w:t>
      </w:r>
      <w:r w:rsidR="00FD41A8" w:rsidRPr="008149A3">
        <w:t>i</w:t>
      </w:r>
      <w:r w:rsidR="007530C9" w:rsidRPr="008149A3">
        <w:t>nstrukce Ministerstva spravedlnosti ze dne 20.</w:t>
      </w:r>
      <w:r w:rsidR="005A2BF8" w:rsidRPr="008149A3">
        <w:t> </w:t>
      </w:r>
      <w:r w:rsidR="007530C9" w:rsidRPr="008149A3">
        <w:t>prosince 2012, č. j. 140/2012-OD-ST, uveřejněné pod č. 4/2013 Sbírky instrukcí a sdělení Ministerstva spravedlnosti</w:t>
      </w:r>
      <w:r w:rsidR="00FD41A8" w:rsidRPr="008149A3">
        <w:t>, i</w:t>
      </w:r>
      <w:r w:rsidR="005A2BF8" w:rsidRPr="008149A3">
        <w:t>nstrukce Ministerstva spravedlnosti ze dne 17. dubna 2013, č. j. 133/2012-OD-ST, uveřejněné pod č. 3/2013 Sbírky instrukcí a sdělení Ministerstva spravedlnosti</w:t>
      </w:r>
      <w:r w:rsidR="00D004FA" w:rsidRPr="008149A3">
        <w:t>,</w:t>
      </w:r>
      <w:r w:rsidR="00FD41A8" w:rsidRPr="008149A3">
        <w:t xml:space="preserve"> i</w:t>
      </w:r>
      <w:r w:rsidR="005A2BF8" w:rsidRPr="008149A3">
        <w:t>nstrukce Ministerstva spravedlnosti ze dne 13. listopadu 2013, č. j. 50/2013-OD-MET, uveřejněné pod</w:t>
      </w:r>
      <w:r w:rsidR="009B5241" w:rsidRPr="008149A3">
        <w:t> </w:t>
      </w:r>
      <w:r w:rsidR="005A2BF8" w:rsidRPr="008149A3">
        <w:t>č.</w:t>
      </w:r>
      <w:r w:rsidR="007704A4">
        <w:t> </w:t>
      </w:r>
      <w:r w:rsidR="005A2BF8" w:rsidRPr="008149A3">
        <w:t>2/2014 Sbírky instrukcí a sdělení Ministerstva spravedlnosti</w:t>
      </w:r>
      <w:r w:rsidR="00FD41A8" w:rsidRPr="008149A3">
        <w:t>,</w:t>
      </w:r>
      <w:r w:rsidR="00D004FA" w:rsidRPr="008149A3">
        <w:t xml:space="preserve"> </w:t>
      </w:r>
      <w:r w:rsidR="00FD41A8" w:rsidRPr="008149A3">
        <w:t>i</w:t>
      </w:r>
      <w:r w:rsidR="00D004FA" w:rsidRPr="008149A3">
        <w:t>nstrukce Ministerstva spravedlnosti ze dne 8. června 2015, č. j. 52/2014-OD-MET, uveřejněné pod č. 1/2015 Sbírky instrukcí a sdělení Ministerstva spravedlnosti</w:t>
      </w:r>
      <w:r w:rsidR="00FD41A8" w:rsidRPr="008149A3">
        <w:t>, instrukce</w:t>
      </w:r>
      <w:r w:rsidR="008B2022">
        <w:t xml:space="preserve"> č. 4/2017</w:t>
      </w:r>
      <w:r w:rsidR="00FD41A8" w:rsidRPr="008149A3">
        <w:t xml:space="preserve"> Ministerstva spravedlnosti ze dne 23.</w:t>
      </w:r>
      <w:r w:rsidR="00713DA5" w:rsidRPr="008149A3">
        <w:t> </w:t>
      </w:r>
      <w:r w:rsidR="00FD41A8" w:rsidRPr="008149A3">
        <w:t>října 2017, č. j. 12/2017-OJD-ORG/36</w:t>
      </w:r>
      <w:r w:rsidR="005E777F" w:rsidRPr="008149A3">
        <w:t xml:space="preserve">, </w:t>
      </w:r>
      <w:r w:rsidR="00FD41A8" w:rsidRPr="008149A3">
        <w:t xml:space="preserve">instrukce </w:t>
      </w:r>
      <w:r w:rsidR="009F7B82">
        <w:t xml:space="preserve">č. 4/2018 </w:t>
      </w:r>
      <w:r w:rsidR="00FD41A8" w:rsidRPr="008149A3">
        <w:t>Ministerstva spravedlnosti ze dne 12.</w:t>
      </w:r>
      <w:r w:rsidR="00713DA5" w:rsidRPr="008149A3">
        <w:t> </w:t>
      </w:r>
      <w:r w:rsidR="00FD41A8" w:rsidRPr="008149A3">
        <w:t>března</w:t>
      </w:r>
      <w:r w:rsidR="00713DA5" w:rsidRPr="008149A3">
        <w:t> </w:t>
      </w:r>
      <w:r w:rsidR="00FD41A8" w:rsidRPr="008149A3">
        <w:t>2018, č. j. 2/2017-OOJ-</w:t>
      </w:r>
      <w:r w:rsidR="00FD41A8" w:rsidRPr="009F7B82">
        <w:t>MET</w:t>
      </w:r>
      <w:r w:rsidR="00267633" w:rsidRPr="009F7B82">
        <w:t xml:space="preserve">, </w:t>
      </w:r>
      <w:r w:rsidR="005E777F" w:rsidRPr="009F7B82">
        <w:t xml:space="preserve">instrukce </w:t>
      </w:r>
      <w:r w:rsidR="009F7B82" w:rsidRPr="009F7B82">
        <w:t xml:space="preserve">č. 2/2021 </w:t>
      </w:r>
      <w:r w:rsidR="005E777F" w:rsidRPr="009F7B82">
        <w:t>Ministerstva spravedlnosti ze dne 23. února 2021, č. j. 1/2021-ODKA-MET</w:t>
      </w:r>
      <w:r w:rsidR="004040B8">
        <w:t xml:space="preserve">, </w:t>
      </w:r>
      <w:r w:rsidR="00267633" w:rsidRPr="009F7B82">
        <w:t xml:space="preserve">instrukce </w:t>
      </w:r>
      <w:r w:rsidR="009F7B82" w:rsidRPr="009F7B82">
        <w:t>č.</w:t>
      </w:r>
      <w:r w:rsidR="00491B91">
        <w:t> </w:t>
      </w:r>
      <w:r w:rsidR="009F7B82" w:rsidRPr="009F7B82">
        <w:t xml:space="preserve">2/2022 </w:t>
      </w:r>
      <w:r w:rsidR="00267633" w:rsidRPr="009F7B82">
        <w:t xml:space="preserve">Ministerstva spravedlnosti ze dne 9. února 2022, č. j. 1/2022-OSKJ-MET, </w:t>
      </w:r>
      <w:r w:rsidR="004040B8">
        <w:t>instrukce č. 11/2023 Ministerstva spravedlnosti ze dne 7. prosince 2023, č. j. 50/2023-OSKJ-MET, instrukce č.</w:t>
      </w:r>
      <w:r w:rsidR="007704A4">
        <w:t> </w:t>
      </w:r>
      <w:r w:rsidR="004040B8">
        <w:t>6/2024 Ministerstva spravedlnosti ze dne 23. dubna 2024, č. j. 36/2024-OSKJ-MET</w:t>
      </w:r>
      <w:r w:rsidR="00491B91">
        <w:t xml:space="preserve">, </w:t>
      </w:r>
      <w:r w:rsidR="004040B8">
        <w:t xml:space="preserve">instrukce č. 7/2024 Ministerstva spravedlnosti ze dne 22. května 2024, č. j. 60/2023-OSKJ-MET, </w:t>
      </w:r>
      <w:r w:rsidR="00491B91">
        <w:t xml:space="preserve">instrukce č. 1/2025 Ministerstva spravedlnosti ze dne 22. ledna 2025, č. j. 1/2024-OSKJ-MET, instrukce č. 8/2025 Ministerstva spravedlnosti ze dne 8. října 2025, č. j. 40/2025-OSKJ-MET a instrukce č. 12/2025 Ministerstva spravedlnosti ze dne 18. prosince 2025, č. j. 50/2025-OSKJ-MET, </w:t>
      </w:r>
      <w:r w:rsidRPr="008149A3">
        <w:t>se</w:t>
      </w:r>
      <w:r w:rsidR="005A2BF8" w:rsidRPr="008149A3">
        <w:t> </w:t>
      </w:r>
      <w:r w:rsidRPr="008149A3">
        <w:t>mění takto:</w:t>
      </w:r>
    </w:p>
    <w:p w14:paraId="4F424303" w14:textId="77777777" w:rsidR="00491B91" w:rsidRDefault="00491B91" w:rsidP="005926D9">
      <w:pPr>
        <w:jc w:val="both"/>
      </w:pPr>
    </w:p>
    <w:p w14:paraId="395F9E2C" w14:textId="3B652E38" w:rsidR="00B364BF" w:rsidRPr="00926139" w:rsidRDefault="00DB119E" w:rsidP="00B364BF">
      <w:pPr>
        <w:ind w:left="567" w:hanging="567"/>
        <w:jc w:val="both"/>
        <w:rPr>
          <w:bCs/>
        </w:rPr>
      </w:pPr>
      <w:r>
        <w:rPr>
          <w:b/>
        </w:rPr>
        <w:t xml:space="preserve">1. </w:t>
      </w:r>
      <w:r>
        <w:rPr>
          <w:b/>
        </w:rPr>
        <w:tab/>
      </w:r>
      <w:r w:rsidR="00B364BF" w:rsidRPr="00926139">
        <w:rPr>
          <w:bCs/>
        </w:rPr>
        <w:t xml:space="preserve">Poznámka pod čarou č. </w:t>
      </w:r>
      <w:r w:rsidR="00B364BF">
        <w:rPr>
          <w:bCs/>
        </w:rPr>
        <w:t>68</w:t>
      </w:r>
      <w:r w:rsidR="00B364BF" w:rsidRPr="00926139">
        <w:rPr>
          <w:bCs/>
        </w:rPr>
        <w:t xml:space="preserve"> zní: </w:t>
      </w:r>
    </w:p>
    <w:p w14:paraId="2443E324" w14:textId="77777777" w:rsidR="00B364BF" w:rsidRDefault="00B364BF" w:rsidP="00B364BF">
      <w:pPr>
        <w:ind w:left="567" w:hanging="567"/>
        <w:jc w:val="both"/>
        <w:rPr>
          <w:b/>
        </w:rPr>
      </w:pPr>
    </w:p>
    <w:p w14:paraId="137127CC" w14:textId="167BCC0B" w:rsidR="00B364BF" w:rsidRPr="00B364BF" w:rsidRDefault="00B364BF" w:rsidP="00B364BF">
      <w:pPr>
        <w:tabs>
          <w:tab w:val="left" w:pos="1134"/>
        </w:tabs>
        <w:ind w:left="567" w:hanging="567"/>
        <w:jc w:val="both"/>
        <w:rPr>
          <w:bCs/>
        </w:rPr>
      </w:pPr>
      <w:r>
        <w:rPr>
          <w:bCs/>
        </w:rPr>
        <w:tab/>
        <w:t>„68) § 34a zákona č. 234/2014 Sb., o státní službě, ve znění pozdějších předpisů.“.</w:t>
      </w:r>
    </w:p>
    <w:p w14:paraId="4D00F90F" w14:textId="77777777" w:rsidR="00B364BF" w:rsidRDefault="00B364BF" w:rsidP="00280CE1">
      <w:pPr>
        <w:ind w:left="567" w:hanging="567"/>
        <w:jc w:val="both"/>
        <w:rPr>
          <w:b/>
        </w:rPr>
      </w:pPr>
    </w:p>
    <w:p w14:paraId="0846C37F" w14:textId="0DAE54AE" w:rsidR="00E7525A" w:rsidRDefault="00B364BF" w:rsidP="00280CE1">
      <w:pPr>
        <w:ind w:left="567" w:hanging="567"/>
        <w:jc w:val="both"/>
        <w:rPr>
          <w:bCs/>
        </w:rPr>
      </w:pPr>
      <w:r>
        <w:rPr>
          <w:b/>
        </w:rPr>
        <w:t xml:space="preserve">2. </w:t>
      </w:r>
      <w:r>
        <w:rPr>
          <w:b/>
        </w:rPr>
        <w:tab/>
      </w:r>
      <w:r w:rsidR="00E7525A">
        <w:rPr>
          <w:bCs/>
        </w:rPr>
        <w:t xml:space="preserve">V § 8 se na konci odstavce 2 tečka nahrazuje čárkou a doplňuje se písmeno q), které včetně poznámky pod čarou č. 149 zní: </w:t>
      </w:r>
    </w:p>
    <w:p w14:paraId="616A9126" w14:textId="77777777" w:rsidR="00044AA4" w:rsidRDefault="00044AA4" w:rsidP="00280CE1">
      <w:pPr>
        <w:ind w:left="567" w:hanging="567"/>
        <w:jc w:val="both"/>
        <w:rPr>
          <w:bCs/>
        </w:rPr>
      </w:pPr>
    </w:p>
    <w:p w14:paraId="0C36CCDB" w14:textId="77F59B6F" w:rsidR="00044AA4" w:rsidRDefault="00044AA4" w:rsidP="00044AA4">
      <w:pPr>
        <w:jc w:val="both"/>
        <w:rPr>
          <w:bCs/>
        </w:rPr>
      </w:pPr>
      <w:r>
        <w:rPr>
          <w:bCs/>
        </w:rPr>
        <w:tab/>
        <w:t xml:space="preserve">„q) </w:t>
      </w:r>
      <w:r w:rsidR="00931FDE">
        <w:rPr>
          <w:bCs/>
        </w:rPr>
        <w:t>zasílají Generálnímu ředitelství Vězeňské služby vyrozumění pro</w:t>
      </w:r>
      <w:r>
        <w:rPr>
          <w:bCs/>
        </w:rPr>
        <w:t xml:space="preserve"> Vězeňskou službu České republiky o podání žaloby na náhradu ušlého zisku nebo na přiměřené zadostiučinění za</w:t>
      </w:r>
      <w:r w:rsidR="007704A4">
        <w:rPr>
          <w:bCs/>
        </w:rPr>
        <w:t> </w:t>
      </w:r>
      <w:r>
        <w:rPr>
          <w:bCs/>
        </w:rPr>
        <w:t>vzniklou nemajetkovou újmu způsobenou rozhodnutím o vazbě nebo trestu, jde-li o</w:t>
      </w:r>
      <w:r w:rsidR="007704A4">
        <w:rPr>
          <w:bCs/>
        </w:rPr>
        <w:t> </w:t>
      </w:r>
      <w:r>
        <w:rPr>
          <w:bCs/>
        </w:rPr>
        <w:t>vykonaný trest odnětí svobody, a o výsledku řízení, dni nabytí právní moci rozhodnutí o této žalobě a případné změně či zrušení pravomocného rozhodnutí</w:t>
      </w:r>
      <w:r w:rsidR="00931FDE">
        <w:rPr>
          <w:bCs/>
          <w:vertAlign w:val="superscript"/>
        </w:rPr>
        <w:t>149)</w:t>
      </w:r>
      <w:r w:rsidR="00931FDE">
        <w:rPr>
          <w:bCs/>
        </w:rPr>
        <w:t>.</w:t>
      </w:r>
    </w:p>
    <w:p w14:paraId="3448345B" w14:textId="77777777" w:rsidR="00931FDE" w:rsidRDefault="00931FDE" w:rsidP="00931FDE">
      <w:pPr>
        <w:jc w:val="both"/>
        <w:rPr>
          <w:b/>
          <w:bCs/>
        </w:rPr>
      </w:pPr>
      <w:r w:rsidRPr="00FD5EF1">
        <w:rPr>
          <w:b/>
          <w:bCs/>
        </w:rPr>
        <w:t>--------------------------------------</w:t>
      </w:r>
    </w:p>
    <w:p w14:paraId="510D62FF" w14:textId="31B9AB01" w:rsidR="00931FDE" w:rsidRDefault="00931FDE" w:rsidP="00931FDE">
      <w:pPr>
        <w:ind w:left="284" w:hanging="284"/>
        <w:jc w:val="both"/>
        <w:rPr>
          <w:sz w:val="20"/>
          <w:szCs w:val="20"/>
          <w:vertAlign w:val="superscript"/>
        </w:rPr>
      </w:pPr>
      <w:r>
        <w:rPr>
          <w:sz w:val="20"/>
          <w:szCs w:val="20"/>
          <w:vertAlign w:val="superscript"/>
        </w:rPr>
        <w:t>149</w:t>
      </w:r>
      <w:r w:rsidRPr="00795265">
        <w:rPr>
          <w:sz w:val="20"/>
          <w:szCs w:val="20"/>
          <w:vertAlign w:val="superscript"/>
        </w:rPr>
        <w:t xml:space="preserve">) </w:t>
      </w:r>
      <w:r w:rsidRPr="00795265">
        <w:rPr>
          <w:sz w:val="20"/>
          <w:szCs w:val="20"/>
          <w:vertAlign w:val="superscript"/>
        </w:rPr>
        <w:tab/>
      </w:r>
      <w:r>
        <w:rPr>
          <w:sz w:val="20"/>
          <w:szCs w:val="20"/>
          <w:vertAlign w:val="superscript"/>
        </w:rPr>
        <w:t>§ 354a o. s. ř</w:t>
      </w:r>
      <w:r w:rsidRPr="00795265">
        <w:rPr>
          <w:sz w:val="20"/>
          <w:szCs w:val="20"/>
          <w:vertAlign w:val="superscript"/>
        </w:rPr>
        <w:t>.</w:t>
      </w:r>
      <w:r>
        <w:rPr>
          <w:sz w:val="20"/>
          <w:szCs w:val="20"/>
          <w:vertAlign w:val="superscript"/>
        </w:rPr>
        <w:t>“.</w:t>
      </w:r>
    </w:p>
    <w:p w14:paraId="64D3EFA3" w14:textId="77777777" w:rsidR="00E7525A" w:rsidRDefault="00E7525A" w:rsidP="00280CE1">
      <w:pPr>
        <w:ind w:left="567" w:hanging="567"/>
        <w:jc w:val="both"/>
        <w:rPr>
          <w:b/>
        </w:rPr>
      </w:pPr>
    </w:p>
    <w:p w14:paraId="3C969E8D" w14:textId="5ABB2E9F" w:rsidR="00800F46" w:rsidRDefault="00B364BF" w:rsidP="00280CE1">
      <w:pPr>
        <w:ind w:left="567" w:hanging="567"/>
        <w:jc w:val="both"/>
        <w:rPr>
          <w:bCs/>
        </w:rPr>
      </w:pPr>
      <w:r>
        <w:rPr>
          <w:b/>
        </w:rPr>
        <w:t>3</w:t>
      </w:r>
      <w:r w:rsidR="00800F46">
        <w:rPr>
          <w:b/>
        </w:rPr>
        <w:t xml:space="preserve">. </w:t>
      </w:r>
      <w:r w:rsidR="00800F46">
        <w:rPr>
          <w:b/>
        </w:rPr>
        <w:tab/>
      </w:r>
      <w:r w:rsidR="00800F46">
        <w:rPr>
          <w:bCs/>
        </w:rPr>
        <w:t xml:space="preserve">V § 26 se vkládá nový odstavec 1, který zní: </w:t>
      </w:r>
    </w:p>
    <w:p w14:paraId="73C893DA" w14:textId="77777777" w:rsidR="00800F46" w:rsidRDefault="00800F46" w:rsidP="00280CE1">
      <w:pPr>
        <w:ind w:left="567" w:hanging="567"/>
        <w:jc w:val="both"/>
        <w:rPr>
          <w:bCs/>
        </w:rPr>
      </w:pPr>
    </w:p>
    <w:p w14:paraId="69CD3F2F" w14:textId="538FC765" w:rsidR="00800F46" w:rsidRDefault="00800F46" w:rsidP="00800F46">
      <w:pPr>
        <w:jc w:val="both"/>
        <w:rPr>
          <w:bCs/>
        </w:rPr>
      </w:pPr>
      <w:r>
        <w:rPr>
          <w:bCs/>
        </w:rPr>
        <w:tab/>
        <w:t>„(1) O návrzích státního zástupce na neodkladná rozhodnutí, souhlas či povolení soud</w:t>
      </w:r>
      <w:r w:rsidR="002C1EA4">
        <w:rPr>
          <w:bCs/>
        </w:rPr>
        <w:t>ce</w:t>
      </w:r>
      <w:r>
        <w:rPr>
          <w:bCs/>
        </w:rPr>
        <w:t xml:space="preserve"> v přípravném řízení rozhoduje soud bez zbytečného odkladu.“. </w:t>
      </w:r>
    </w:p>
    <w:p w14:paraId="68CC69ED" w14:textId="77777777" w:rsidR="00800F46" w:rsidRDefault="00800F46" w:rsidP="00800F46">
      <w:pPr>
        <w:jc w:val="both"/>
        <w:rPr>
          <w:bCs/>
        </w:rPr>
      </w:pPr>
    </w:p>
    <w:p w14:paraId="2A98CB08" w14:textId="77777777" w:rsidR="00B364BF" w:rsidRDefault="00800F46" w:rsidP="00800F46">
      <w:pPr>
        <w:jc w:val="both"/>
        <w:rPr>
          <w:bCs/>
        </w:rPr>
      </w:pPr>
      <w:r>
        <w:rPr>
          <w:bCs/>
        </w:rPr>
        <w:tab/>
        <w:t>Dosavadní odstavce 1 až 5 se označují jako odstavce 2 až 6.</w:t>
      </w:r>
    </w:p>
    <w:p w14:paraId="3650192F" w14:textId="77777777" w:rsidR="00B364BF" w:rsidRDefault="00B364BF" w:rsidP="00800F46">
      <w:pPr>
        <w:jc w:val="both"/>
        <w:rPr>
          <w:bCs/>
        </w:rPr>
      </w:pPr>
    </w:p>
    <w:p w14:paraId="31E2CDFD" w14:textId="6D35989B" w:rsidR="00B364BF" w:rsidRDefault="00B364BF" w:rsidP="00B364BF">
      <w:pPr>
        <w:ind w:left="567" w:hanging="567"/>
        <w:jc w:val="both"/>
        <w:rPr>
          <w:bCs/>
        </w:rPr>
      </w:pPr>
      <w:r>
        <w:rPr>
          <w:b/>
        </w:rPr>
        <w:t xml:space="preserve">4. </w:t>
      </w:r>
      <w:r>
        <w:rPr>
          <w:b/>
        </w:rPr>
        <w:tab/>
      </w:r>
      <w:r>
        <w:rPr>
          <w:bCs/>
        </w:rPr>
        <w:t>V § 27 odst. 3 se slova „, a přichází-li to v úvahu, též podle § 48 odst. 2 zákona č.</w:t>
      </w:r>
      <w:r w:rsidR="008F5CC6">
        <w:rPr>
          <w:bCs/>
        </w:rPr>
        <w:t> </w:t>
      </w:r>
      <w:r>
        <w:rPr>
          <w:bCs/>
        </w:rPr>
        <w:t>234/2014</w:t>
      </w:r>
      <w:r w:rsidR="008F5CC6">
        <w:rPr>
          <w:bCs/>
        </w:rPr>
        <w:t> </w:t>
      </w:r>
      <w:r>
        <w:rPr>
          <w:bCs/>
        </w:rPr>
        <w:t>Sb., o státní službě, ve znění pozdějších předpisů (dále jen „služební zákon“).</w:t>
      </w:r>
      <w:r w:rsidR="00CA4BBB">
        <w:rPr>
          <w:bCs/>
        </w:rPr>
        <w:t xml:space="preserve">“ zrušují. </w:t>
      </w:r>
    </w:p>
    <w:p w14:paraId="0D9B0B07" w14:textId="77777777" w:rsidR="00800F46" w:rsidRDefault="00800F46" w:rsidP="00280CE1">
      <w:pPr>
        <w:ind w:left="567" w:hanging="567"/>
        <w:jc w:val="both"/>
        <w:rPr>
          <w:b/>
        </w:rPr>
      </w:pPr>
    </w:p>
    <w:p w14:paraId="23CBF517" w14:textId="6D945719" w:rsidR="00DA34CF" w:rsidRDefault="00CA4BBB" w:rsidP="00280CE1">
      <w:pPr>
        <w:ind w:left="567" w:hanging="567"/>
        <w:jc w:val="both"/>
        <w:rPr>
          <w:bCs/>
        </w:rPr>
      </w:pPr>
      <w:r>
        <w:rPr>
          <w:b/>
        </w:rPr>
        <w:t>5</w:t>
      </w:r>
      <w:r w:rsidR="00DA34CF">
        <w:rPr>
          <w:b/>
        </w:rPr>
        <w:t xml:space="preserve">. </w:t>
      </w:r>
      <w:r w:rsidR="00DA34CF">
        <w:rPr>
          <w:b/>
        </w:rPr>
        <w:tab/>
      </w:r>
      <w:r w:rsidR="00DA34CF">
        <w:rPr>
          <w:bCs/>
        </w:rPr>
        <w:t xml:space="preserve">V § 30 odst. 1 se text „91 odst. 2“ nahrazuje textem „89d odst. 2“. </w:t>
      </w:r>
    </w:p>
    <w:p w14:paraId="64B40ED4" w14:textId="77777777" w:rsidR="00DA34CF" w:rsidRPr="00DA34CF" w:rsidRDefault="00DA34CF" w:rsidP="00280CE1">
      <w:pPr>
        <w:ind w:left="567" w:hanging="567"/>
        <w:jc w:val="both"/>
        <w:rPr>
          <w:bCs/>
        </w:rPr>
      </w:pPr>
    </w:p>
    <w:p w14:paraId="2403D44E" w14:textId="61B94598" w:rsidR="00F34B88" w:rsidRDefault="00CA4BBB" w:rsidP="00280CE1">
      <w:pPr>
        <w:ind w:left="567" w:hanging="567"/>
        <w:jc w:val="both"/>
        <w:rPr>
          <w:bCs/>
        </w:rPr>
      </w:pPr>
      <w:r>
        <w:rPr>
          <w:b/>
        </w:rPr>
        <w:t>6</w:t>
      </w:r>
      <w:r w:rsidR="00931FDE">
        <w:rPr>
          <w:b/>
        </w:rPr>
        <w:t xml:space="preserve">. </w:t>
      </w:r>
      <w:r w:rsidR="00931FDE">
        <w:rPr>
          <w:b/>
        </w:rPr>
        <w:tab/>
      </w:r>
      <w:r w:rsidR="00DB119E" w:rsidRPr="00DB119E">
        <w:rPr>
          <w:bCs/>
        </w:rPr>
        <w:t xml:space="preserve">V § 32 se odstavec 3 zrušuje. </w:t>
      </w:r>
    </w:p>
    <w:p w14:paraId="7F26C8AB" w14:textId="5E95F6A2" w:rsidR="00DB119E" w:rsidRDefault="00DB119E" w:rsidP="00280CE1">
      <w:pPr>
        <w:ind w:left="567" w:hanging="567"/>
        <w:jc w:val="both"/>
        <w:rPr>
          <w:bCs/>
        </w:rPr>
      </w:pPr>
      <w:r>
        <w:rPr>
          <w:bCs/>
        </w:rPr>
        <w:lastRenderedPageBreak/>
        <w:tab/>
        <w:t xml:space="preserve">Dosavadní odstavce 4 a 5 se označují jako odstavce 3 a 4. </w:t>
      </w:r>
    </w:p>
    <w:p w14:paraId="503E4B23" w14:textId="77777777" w:rsidR="00347F10" w:rsidRDefault="00347F10" w:rsidP="00DB119E">
      <w:pPr>
        <w:ind w:left="426" w:hanging="426"/>
        <w:jc w:val="both"/>
        <w:rPr>
          <w:bCs/>
        </w:rPr>
      </w:pPr>
    </w:p>
    <w:p w14:paraId="52F27F77" w14:textId="77777777" w:rsidR="008521DA" w:rsidRDefault="00347F10" w:rsidP="00280CE1">
      <w:pPr>
        <w:ind w:left="567" w:hanging="567"/>
        <w:jc w:val="both"/>
        <w:rPr>
          <w:bCs/>
        </w:rPr>
      </w:pPr>
      <w:r>
        <w:rPr>
          <w:bCs/>
        </w:rPr>
        <w:tab/>
        <w:t>Poznámka pod čarou č. 74 se zrušuje.</w:t>
      </w:r>
    </w:p>
    <w:p w14:paraId="0A4F3EBE" w14:textId="77777777" w:rsidR="00F50745" w:rsidRDefault="00F50745" w:rsidP="00280CE1">
      <w:pPr>
        <w:ind w:left="567" w:hanging="567"/>
        <w:jc w:val="both"/>
        <w:rPr>
          <w:bCs/>
        </w:rPr>
      </w:pPr>
    </w:p>
    <w:p w14:paraId="6F391A14" w14:textId="4190559E" w:rsidR="00F50745" w:rsidRPr="00F50745" w:rsidRDefault="00CA4BBB" w:rsidP="00280CE1">
      <w:pPr>
        <w:ind w:left="567" w:hanging="567"/>
        <w:jc w:val="both"/>
        <w:rPr>
          <w:bCs/>
        </w:rPr>
      </w:pPr>
      <w:r>
        <w:rPr>
          <w:b/>
        </w:rPr>
        <w:t>7</w:t>
      </w:r>
      <w:r w:rsidR="00F50745">
        <w:rPr>
          <w:b/>
        </w:rPr>
        <w:t xml:space="preserve">. </w:t>
      </w:r>
      <w:r w:rsidR="00F50745">
        <w:rPr>
          <w:b/>
        </w:rPr>
        <w:tab/>
      </w:r>
      <w:r w:rsidR="00F50745">
        <w:rPr>
          <w:bCs/>
        </w:rPr>
        <w:t xml:space="preserve">V § 32a se číslo „5“ nahrazuje číslem „4“. </w:t>
      </w:r>
    </w:p>
    <w:p w14:paraId="08180439" w14:textId="77777777" w:rsidR="002A1AF3" w:rsidRDefault="002A1AF3" w:rsidP="00280CE1">
      <w:pPr>
        <w:ind w:left="567" w:hanging="567"/>
        <w:jc w:val="both"/>
        <w:rPr>
          <w:bCs/>
        </w:rPr>
      </w:pPr>
    </w:p>
    <w:p w14:paraId="78F2DAB6" w14:textId="1E60EAB4" w:rsidR="00ED10EB" w:rsidRPr="00ED10EB" w:rsidRDefault="00CA4BBB" w:rsidP="00280CE1">
      <w:pPr>
        <w:ind w:left="567" w:hanging="567"/>
        <w:jc w:val="both"/>
        <w:rPr>
          <w:bCs/>
        </w:rPr>
      </w:pPr>
      <w:r>
        <w:rPr>
          <w:b/>
        </w:rPr>
        <w:t>8</w:t>
      </w:r>
      <w:r w:rsidR="002A1AF3">
        <w:rPr>
          <w:b/>
        </w:rPr>
        <w:t xml:space="preserve">. </w:t>
      </w:r>
      <w:r w:rsidR="002A1AF3">
        <w:rPr>
          <w:b/>
        </w:rPr>
        <w:tab/>
      </w:r>
      <w:r w:rsidR="00ED10EB">
        <w:rPr>
          <w:bCs/>
        </w:rPr>
        <w:t xml:space="preserve">V § 34 se </w:t>
      </w:r>
      <w:r w:rsidR="00ED10EB" w:rsidRPr="004D414A">
        <w:rPr>
          <w:bCs/>
        </w:rPr>
        <w:t xml:space="preserve">na začátek odstavce </w:t>
      </w:r>
      <w:r w:rsidR="00FB5155">
        <w:rPr>
          <w:bCs/>
        </w:rPr>
        <w:t>2</w:t>
      </w:r>
      <w:r w:rsidR="00ED10EB" w:rsidRPr="004D414A">
        <w:rPr>
          <w:bCs/>
        </w:rPr>
        <w:t xml:space="preserve"> vklád</w:t>
      </w:r>
      <w:r w:rsidR="00ED10EB">
        <w:rPr>
          <w:bCs/>
        </w:rPr>
        <w:t>á</w:t>
      </w:r>
      <w:r w:rsidR="00ED10EB" w:rsidRPr="004D414A">
        <w:rPr>
          <w:bCs/>
        </w:rPr>
        <w:t xml:space="preserve"> vět</w:t>
      </w:r>
      <w:r w:rsidR="00ED10EB">
        <w:rPr>
          <w:bCs/>
        </w:rPr>
        <w:t>a „Stejnopis rozsudku týkající se</w:t>
      </w:r>
      <w:r w:rsidR="007704A4">
        <w:rPr>
          <w:bCs/>
        </w:rPr>
        <w:t> </w:t>
      </w:r>
      <w:r w:rsidR="00ED10EB">
        <w:rPr>
          <w:bCs/>
        </w:rPr>
        <w:t>mladistvého se</w:t>
      </w:r>
      <w:r w:rsidR="00F049C7">
        <w:rPr>
          <w:bCs/>
        </w:rPr>
        <w:t xml:space="preserve"> po jeho vy</w:t>
      </w:r>
      <w:r w:rsidR="007755E5">
        <w:rPr>
          <w:bCs/>
        </w:rPr>
        <w:t>hotovení</w:t>
      </w:r>
      <w:r w:rsidR="00ED10EB">
        <w:rPr>
          <w:bCs/>
        </w:rPr>
        <w:t xml:space="preserve"> doručí vždy též příslušnému středisku Probační a</w:t>
      </w:r>
      <w:r w:rsidR="007755E5">
        <w:rPr>
          <w:bCs/>
        </w:rPr>
        <w:t> </w:t>
      </w:r>
      <w:r w:rsidR="00ED10EB">
        <w:rPr>
          <w:bCs/>
        </w:rPr>
        <w:t>mediační služby.“.</w:t>
      </w:r>
    </w:p>
    <w:p w14:paraId="5795F7F3" w14:textId="77777777" w:rsidR="00ED10EB" w:rsidRDefault="00ED10EB" w:rsidP="00280CE1">
      <w:pPr>
        <w:ind w:left="567" w:hanging="567"/>
        <w:jc w:val="both"/>
        <w:rPr>
          <w:b/>
        </w:rPr>
      </w:pPr>
    </w:p>
    <w:p w14:paraId="2A448CF5" w14:textId="5ED09BC2" w:rsidR="002A1AF3" w:rsidRDefault="00CA4BBB" w:rsidP="00280CE1">
      <w:pPr>
        <w:ind w:left="567" w:hanging="567"/>
        <w:jc w:val="both"/>
        <w:rPr>
          <w:bCs/>
        </w:rPr>
      </w:pPr>
      <w:r>
        <w:rPr>
          <w:b/>
        </w:rPr>
        <w:t>9</w:t>
      </w:r>
      <w:r w:rsidR="00ED10EB" w:rsidRPr="00ED10EB">
        <w:rPr>
          <w:b/>
        </w:rPr>
        <w:t>.</w:t>
      </w:r>
      <w:r w:rsidR="00ED10EB">
        <w:rPr>
          <w:bCs/>
        </w:rPr>
        <w:t xml:space="preserve"> </w:t>
      </w:r>
      <w:r w:rsidR="00ED10EB">
        <w:rPr>
          <w:bCs/>
        </w:rPr>
        <w:tab/>
      </w:r>
      <w:r w:rsidR="002A1AF3">
        <w:rPr>
          <w:bCs/>
        </w:rPr>
        <w:t>V § 34 odst. 2 se část věty</w:t>
      </w:r>
      <w:r w:rsidR="00ED10EB">
        <w:rPr>
          <w:bCs/>
        </w:rPr>
        <w:t xml:space="preserve"> druhé</w:t>
      </w:r>
      <w:r w:rsidR="002A1AF3">
        <w:rPr>
          <w:bCs/>
        </w:rPr>
        <w:t xml:space="preserve"> za středníkem včetně středníku zrušuje. </w:t>
      </w:r>
    </w:p>
    <w:p w14:paraId="4457792A" w14:textId="77777777" w:rsidR="003F49A3" w:rsidRDefault="003F49A3" w:rsidP="00280CE1">
      <w:pPr>
        <w:ind w:left="567" w:hanging="567"/>
        <w:jc w:val="both"/>
        <w:rPr>
          <w:bCs/>
        </w:rPr>
      </w:pPr>
    </w:p>
    <w:p w14:paraId="4D88B71D" w14:textId="2EB58A41" w:rsidR="003F49A3" w:rsidRDefault="00CA4BBB" w:rsidP="00280CE1">
      <w:pPr>
        <w:ind w:left="567" w:hanging="567"/>
        <w:jc w:val="both"/>
        <w:rPr>
          <w:bCs/>
        </w:rPr>
      </w:pPr>
      <w:r>
        <w:rPr>
          <w:b/>
        </w:rPr>
        <w:t>10</w:t>
      </w:r>
      <w:r w:rsidR="003F49A3">
        <w:rPr>
          <w:b/>
        </w:rPr>
        <w:t xml:space="preserve">. </w:t>
      </w:r>
      <w:r w:rsidR="003F49A3">
        <w:rPr>
          <w:b/>
        </w:rPr>
        <w:tab/>
      </w:r>
      <w:r w:rsidR="003F49A3">
        <w:rPr>
          <w:bCs/>
        </w:rPr>
        <w:t>V § 34 se na konci odstavce 5 doplňuje věta „Příslušné středisko Probační a</w:t>
      </w:r>
      <w:r w:rsidR="00365CE2">
        <w:rPr>
          <w:bCs/>
        </w:rPr>
        <w:t> </w:t>
      </w:r>
      <w:r w:rsidR="003F49A3">
        <w:rPr>
          <w:bCs/>
        </w:rPr>
        <w:t>mediační služby je třeba vyrozumět též o upuštění od uložení opatření dítěti mladšímu patnácti let</w:t>
      </w:r>
      <w:r w:rsidR="00365CE2">
        <w:rPr>
          <w:bCs/>
        </w:rPr>
        <w:t>, pokud byla Probační a mediační služba ve věci činná</w:t>
      </w:r>
      <w:r w:rsidR="003F49A3">
        <w:rPr>
          <w:bCs/>
        </w:rPr>
        <w:t xml:space="preserve">.“. </w:t>
      </w:r>
    </w:p>
    <w:p w14:paraId="75DEAFE0" w14:textId="77777777" w:rsidR="002908FF" w:rsidRDefault="002908FF" w:rsidP="00280CE1">
      <w:pPr>
        <w:ind w:left="567" w:hanging="567"/>
        <w:jc w:val="both"/>
        <w:rPr>
          <w:bCs/>
        </w:rPr>
      </w:pPr>
    </w:p>
    <w:p w14:paraId="6567F87F" w14:textId="429E104F" w:rsidR="002908FF" w:rsidRDefault="00CA4BBB" w:rsidP="00280CE1">
      <w:pPr>
        <w:ind w:left="567" w:hanging="567"/>
        <w:jc w:val="both"/>
        <w:rPr>
          <w:bCs/>
        </w:rPr>
      </w:pPr>
      <w:r>
        <w:rPr>
          <w:b/>
        </w:rPr>
        <w:t>11</w:t>
      </w:r>
      <w:r w:rsidR="002908FF">
        <w:rPr>
          <w:b/>
        </w:rPr>
        <w:t xml:space="preserve">. </w:t>
      </w:r>
      <w:r w:rsidR="002908FF">
        <w:rPr>
          <w:b/>
        </w:rPr>
        <w:tab/>
      </w:r>
      <w:r w:rsidR="002908FF">
        <w:rPr>
          <w:bCs/>
        </w:rPr>
        <w:t>§ 37a včetně nadpisu a poznám</w:t>
      </w:r>
      <w:r w:rsidR="004429D4">
        <w:rPr>
          <w:bCs/>
        </w:rPr>
        <w:t>ek</w:t>
      </w:r>
      <w:r w:rsidR="002908FF">
        <w:rPr>
          <w:bCs/>
        </w:rPr>
        <w:t xml:space="preserve"> pod čarou č. 1</w:t>
      </w:r>
      <w:r w:rsidR="00E7525A">
        <w:rPr>
          <w:bCs/>
        </w:rPr>
        <w:t>50</w:t>
      </w:r>
      <w:r w:rsidR="0062342B">
        <w:rPr>
          <w:bCs/>
        </w:rPr>
        <w:t xml:space="preserve"> a 15</w:t>
      </w:r>
      <w:r w:rsidR="00E7525A">
        <w:rPr>
          <w:bCs/>
        </w:rPr>
        <w:t>1</w:t>
      </w:r>
      <w:r w:rsidR="002908FF">
        <w:rPr>
          <w:bCs/>
        </w:rPr>
        <w:t xml:space="preserve"> zní: </w:t>
      </w:r>
    </w:p>
    <w:p w14:paraId="7EEB0C95" w14:textId="77777777" w:rsidR="002908FF" w:rsidRDefault="002908FF" w:rsidP="00280CE1">
      <w:pPr>
        <w:ind w:left="567" w:hanging="567"/>
        <w:jc w:val="both"/>
        <w:rPr>
          <w:bCs/>
        </w:rPr>
      </w:pPr>
    </w:p>
    <w:p w14:paraId="556B3A3F" w14:textId="770461A6" w:rsidR="002908FF" w:rsidRDefault="002908FF" w:rsidP="002908FF">
      <w:pPr>
        <w:ind w:left="567" w:hanging="567"/>
        <w:jc w:val="center"/>
        <w:rPr>
          <w:b/>
        </w:rPr>
      </w:pPr>
      <w:r>
        <w:rPr>
          <w:bCs/>
        </w:rPr>
        <w:t>„</w:t>
      </w:r>
      <w:r>
        <w:rPr>
          <w:b/>
        </w:rPr>
        <w:t>§ 37a</w:t>
      </w:r>
    </w:p>
    <w:p w14:paraId="24F90CEC" w14:textId="377ADBF9" w:rsidR="002908FF" w:rsidRDefault="002908FF" w:rsidP="002908FF">
      <w:pPr>
        <w:ind w:left="567" w:hanging="567"/>
        <w:jc w:val="center"/>
        <w:rPr>
          <w:b/>
        </w:rPr>
      </w:pPr>
      <w:r>
        <w:rPr>
          <w:b/>
        </w:rPr>
        <w:t>Vyrozumění Vězeňské služby České republiky o vydání odsuzujícího rozsudku</w:t>
      </w:r>
    </w:p>
    <w:p w14:paraId="166A8D84" w14:textId="77777777" w:rsidR="002908FF" w:rsidRDefault="002908FF" w:rsidP="002908FF">
      <w:pPr>
        <w:ind w:left="567" w:hanging="567"/>
        <w:jc w:val="center"/>
        <w:rPr>
          <w:b/>
        </w:rPr>
      </w:pPr>
    </w:p>
    <w:p w14:paraId="229B9502" w14:textId="18A0BA9C" w:rsidR="002908FF" w:rsidRDefault="002908FF" w:rsidP="002908FF">
      <w:pPr>
        <w:jc w:val="both"/>
        <w:rPr>
          <w:bCs/>
        </w:rPr>
      </w:pPr>
      <w:r>
        <w:rPr>
          <w:bCs/>
        </w:rPr>
        <w:tab/>
      </w:r>
      <w:r w:rsidR="0062342B">
        <w:rPr>
          <w:bCs/>
        </w:rPr>
        <w:t xml:space="preserve">(1) </w:t>
      </w:r>
      <w:r>
        <w:rPr>
          <w:bCs/>
        </w:rPr>
        <w:t xml:space="preserve">Jestliže byl vydán odsuzující rozsudek vůči obviněnému, který byl ve vazbě v jiném trestním řízení pro jiný skutek, </w:t>
      </w:r>
      <w:r w:rsidR="00972935">
        <w:rPr>
          <w:bCs/>
        </w:rPr>
        <w:t>přičemž</w:t>
      </w:r>
      <w:r>
        <w:rPr>
          <w:bCs/>
        </w:rPr>
        <w:t xml:space="preserve"> tímto rozsudkem byla ta</w:t>
      </w:r>
      <w:r w:rsidR="00F840D2">
        <w:rPr>
          <w:bCs/>
        </w:rPr>
        <w:t>ková</w:t>
      </w:r>
      <w:r>
        <w:rPr>
          <w:bCs/>
        </w:rPr>
        <w:t xml:space="preserve"> vazba zohledněna nebo byl uložen trest, který umožňuje její započítání, je třeba bez zbytečného odkladu splnit vyrozumívací povinnost vůči Vězeňské službě České republiky, a to doručením informací podle zvláštního právního předpisu</w:t>
      </w:r>
      <w:r>
        <w:rPr>
          <w:bCs/>
          <w:vertAlign w:val="superscript"/>
        </w:rPr>
        <w:t>1</w:t>
      </w:r>
      <w:r w:rsidR="00E7525A">
        <w:rPr>
          <w:bCs/>
          <w:vertAlign w:val="superscript"/>
        </w:rPr>
        <w:t>50</w:t>
      </w:r>
      <w:r>
        <w:rPr>
          <w:bCs/>
          <w:vertAlign w:val="superscript"/>
        </w:rPr>
        <w:t xml:space="preserve">) </w:t>
      </w:r>
      <w:r>
        <w:rPr>
          <w:bCs/>
        </w:rPr>
        <w:t xml:space="preserve">Generálnímu ředitelství Vězeňské služby. Doporučený vzor </w:t>
      </w:r>
      <w:r w:rsidR="008F5CC6">
        <w:rPr>
          <w:bCs/>
        </w:rPr>
        <w:t>vyrozumění</w:t>
      </w:r>
      <w:r>
        <w:rPr>
          <w:bCs/>
        </w:rPr>
        <w:t xml:space="preserve"> je upraven zvláštním předpisem</w:t>
      </w:r>
      <w:r>
        <w:rPr>
          <w:bCs/>
          <w:vertAlign w:val="superscript"/>
        </w:rPr>
        <w:t>75)</w:t>
      </w:r>
      <w:r>
        <w:rPr>
          <w:bCs/>
        </w:rPr>
        <w:t>.</w:t>
      </w:r>
    </w:p>
    <w:p w14:paraId="4EA96813" w14:textId="77777777" w:rsidR="0062342B" w:rsidRDefault="0062342B" w:rsidP="002908FF">
      <w:pPr>
        <w:jc w:val="both"/>
        <w:rPr>
          <w:bCs/>
        </w:rPr>
      </w:pPr>
    </w:p>
    <w:p w14:paraId="66584866" w14:textId="77777777" w:rsidR="00F72DFA" w:rsidRDefault="0062342B" w:rsidP="00972935">
      <w:pPr>
        <w:jc w:val="both"/>
        <w:rPr>
          <w:bCs/>
        </w:rPr>
      </w:pPr>
      <w:r>
        <w:rPr>
          <w:bCs/>
        </w:rPr>
        <w:tab/>
        <w:t>(2) Jestliže byl vydán odsuzující rozsudek vůči obviněnému</w:t>
      </w:r>
      <w:r w:rsidR="00972935">
        <w:rPr>
          <w:bCs/>
        </w:rPr>
        <w:t>, který vykonal trest</w:t>
      </w:r>
      <w:r w:rsidR="00E732BF">
        <w:rPr>
          <w:bCs/>
        </w:rPr>
        <w:t xml:space="preserve"> odnětí svobody</w:t>
      </w:r>
      <w:r w:rsidR="00F72DFA">
        <w:rPr>
          <w:bCs/>
        </w:rPr>
        <w:t xml:space="preserve"> nebo jeho část</w:t>
      </w:r>
      <w:r w:rsidR="00972935">
        <w:rPr>
          <w:bCs/>
        </w:rPr>
        <w:t xml:space="preserve"> </w:t>
      </w:r>
      <w:r w:rsidR="00F72DFA">
        <w:rPr>
          <w:bCs/>
        </w:rPr>
        <w:t>ze zrušeného rozsudku</w:t>
      </w:r>
      <w:r w:rsidR="00972935">
        <w:rPr>
          <w:bCs/>
        </w:rPr>
        <w:t xml:space="preserve">, přičemž </w:t>
      </w:r>
    </w:p>
    <w:p w14:paraId="6FF809F3" w14:textId="27670A82" w:rsidR="00F72DFA" w:rsidRDefault="00F72DFA" w:rsidP="00F72DFA">
      <w:pPr>
        <w:ind w:firstLine="709"/>
        <w:jc w:val="both"/>
        <w:rPr>
          <w:bCs/>
        </w:rPr>
      </w:pPr>
      <w:r>
        <w:rPr>
          <w:bCs/>
        </w:rPr>
        <w:t xml:space="preserve">a) vykonaný </w:t>
      </w:r>
      <w:r w:rsidR="00972935">
        <w:rPr>
          <w:bCs/>
        </w:rPr>
        <w:t xml:space="preserve">trest </w:t>
      </w:r>
      <w:r>
        <w:rPr>
          <w:bCs/>
        </w:rPr>
        <w:t xml:space="preserve">nebo jeho část ze zrušeného rozsudku </w:t>
      </w:r>
      <w:r w:rsidR="00F840D2">
        <w:rPr>
          <w:bCs/>
        </w:rPr>
        <w:t xml:space="preserve">byl tímto odsuzujícím rozsudkem </w:t>
      </w:r>
      <w:r w:rsidR="00972935">
        <w:rPr>
          <w:bCs/>
        </w:rPr>
        <w:t xml:space="preserve">zohledněn, nebo </w:t>
      </w:r>
    </w:p>
    <w:p w14:paraId="6FF31A45" w14:textId="67DBA107" w:rsidR="00F72DFA" w:rsidRDefault="00F72DFA" w:rsidP="00F72DFA">
      <w:pPr>
        <w:ind w:firstLine="709"/>
        <w:jc w:val="both"/>
        <w:rPr>
          <w:bCs/>
        </w:rPr>
      </w:pPr>
      <w:r>
        <w:rPr>
          <w:bCs/>
        </w:rPr>
        <w:t xml:space="preserve">b) </w:t>
      </w:r>
      <w:r w:rsidR="00F840D2">
        <w:rPr>
          <w:bCs/>
        </w:rPr>
        <w:t xml:space="preserve">tento </w:t>
      </w:r>
      <w:r>
        <w:rPr>
          <w:bCs/>
        </w:rPr>
        <w:t>odsuzující</w:t>
      </w:r>
      <w:r w:rsidR="00972935">
        <w:rPr>
          <w:bCs/>
        </w:rPr>
        <w:t xml:space="preserve"> rozsudek umožňuje započítání vykonaného trestu nebo jeho části</w:t>
      </w:r>
      <w:r>
        <w:rPr>
          <w:bCs/>
        </w:rPr>
        <w:t xml:space="preserve"> ze</w:t>
      </w:r>
      <w:r w:rsidR="007704A4">
        <w:rPr>
          <w:bCs/>
        </w:rPr>
        <w:t> </w:t>
      </w:r>
      <w:r>
        <w:rPr>
          <w:bCs/>
        </w:rPr>
        <w:t>zrušeného rozsudku</w:t>
      </w:r>
      <w:r w:rsidR="00972935">
        <w:rPr>
          <w:bCs/>
        </w:rPr>
        <w:t xml:space="preserve">, </w:t>
      </w:r>
    </w:p>
    <w:p w14:paraId="5854E1C7" w14:textId="128F5176" w:rsidR="00F72DFA" w:rsidRDefault="00972935" w:rsidP="00F72DFA">
      <w:pPr>
        <w:jc w:val="both"/>
        <w:rPr>
          <w:bCs/>
        </w:rPr>
      </w:pPr>
      <w:r>
        <w:rPr>
          <w:bCs/>
        </w:rPr>
        <w:t>je třeba bez zbytečného odkladu splnit vyrozumívací povinnost vůči Vězeňské službě České republiky, a to doručením informací podle zvláštního právního předpisu</w:t>
      </w:r>
      <w:r>
        <w:rPr>
          <w:bCs/>
          <w:vertAlign w:val="superscript"/>
        </w:rPr>
        <w:t>15</w:t>
      </w:r>
      <w:r w:rsidR="00E7525A">
        <w:rPr>
          <w:bCs/>
          <w:vertAlign w:val="superscript"/>
        </w:rPr>
        <w:t>1</w:t>
      </w:r>
      <w:r>
        <w:rPr>
          <w:bCs/>
          <w:vertAlign w:val="superscript"/>
        </w:rPr>
        <w:t xml:space="preserve">) </w:t>
      </w:r>
      <w:r>
        <w:rPr>
          <w:bCs/>
        </w:rPr>
        <w:t xml:space="preserve">Generálnímu ředitelství Vězeňské služby. Doporučený vzor </w:t>
      </w:r>
      <w:r w:rsidR="00804B58">
        <w:rPr>
          <w:bCs/>
        </w:rPr>
        <w:t>vyrozumění</w:t>
      </w:r>
      <w:r>
        <w:rPr>
          <w:bCs/>
        </w:rPr>
        <w:t xml:space="preserve"> je upraven zvláštním předpisem</w:t>
      </w:r>
      <w:r>
        <w:rPr>
          <w:bCs/>
          <w:vertAlign w:val="superscript"/>
        </w:rPr>
        <w:t>75)</w:t>
      </w:r>
      <w:r>
        <w:rPr>
          <w:bCs/>
        </w:rPr>
        <w:t>.</w:t>
      </w:r>
      <w:r w:rsidR="007F2339">
        <w:rPr>
          <w:bCs/>
        </w:rPr>
        <w:t xml:space="preserve"> </w:t>
      </w:r>
    </w:p>
    <w:p w14:paraId="487B19ED" w14:textId="77777777" w:rsidR="00F72DFA" w:rsidRDefault="00F72DFA" w:rsidP="00972935">
      <w:pPr>
        <w:jc w:val="both"/>
        <w:rPr>
          <w:bCs/>
        </w:rPr>
      </w:pPr>
    </w:p>
    <w:p w14:paraId="3083E32A" w14:textId="62B8BB8F" w:rsidR="0062342B" w:rsidRDefault="00972935" w:rsidP="002908FF">
      <w:pPr>
        <w:jc w:val="both"/>
        <w:rPr>
          <w:bCs/>
        </w:rPr>
      </w:pPr>
      <w:r>
        <w:rPr>
          <w:bCs/>
        </w:rPr>
        <w:tab/>
        <w:t xml:space="preserve">(3) </w:t>
      </w:r>
      <w:r w:rsidR="00944C08">
        <w:rPr>
          <w:bCs/>
        </w:rPr>
        <w:t xml:space="preserve">V případech uvedených v odstavci 1 a 2 je třeba </w:t>
      </w:r>
      <w:r w:rsidR="007654E2">
        <w:rPr>
          <w:bCs/>
        </w:rPr>
        <w:t xml:space="preserve">následně </w:t>
      </w:r>
      <w:r w:rsidR="00944C08">
        <w:rPr>
          <w:bCs/>
        </w:rPr>
        <w:t>vyrozumět</w:t>
      </w:r>
      <w:r>
        <w:rPr>
          <w:bCs/>
        </w:rPr>
        <w:t xml:space="preserve"> Vězeňskou službu</w:t>
      </w:r>
      <w:r w:rsidR="00CA2D33">
        <w:rPr>
          <w:bCs/>
        </w:rPr>
        <w:t xml:space="preserve"> České republiky</w:t>
      </w:r>
      <w:r>
        <w:rPr>
          <w:bCs/>
        </w:rPr>
        <w:t xml:space="preserve"> též o </w:t>
      </w:r>
      <w:r w:rsidR="008348CE">
        <w:rPr>
          <w:bCs/>
        </w:rPr>
        <w:t xml:space="preserve">podaném odvolání a jeho výsledku, o právní moci </w:t>
      </w:r>
      <w:r w:rsidR="00921ADE">
        <w:rPr>
          <w:bCs/>
        </w:rPr>
        <w:t>rozhodnutí či o jeho zrušení</w:t>
      </w:r>
      <w:r w:rsidR="00944C08">
        <w:rPr>
          <w:bCs/>
        </w:rPr>
        <w:t xml:space="preserve">, a o tom, zda bude rozhodováno o započítání vazby nebo vykonaného trestu či jeho části do uloženého trestu. </w:t>
      </w:r>
    </w:p>
    <w:p w14:paraId="45B039DB" w14:textId="77777777" w:rsidR="002908FF" w:rsidRDefault="002908FF" w:rsidP="002908FF">
      <w:pPr>
        <w:jc w:val="both"/>
        <w:rPr>
          <w:b/>
          <w:bCs/>
        </w:rPr>
      </w:pPr>
      <w:r w:rsidRPr="00FD5EF1">
        <w:rPr>
          <w:b/>
          <w:bCs/>
        </w:rPr>
        <w:t>--------------------------------------</w:t>
      </w:r>
    </w:p>
    <w:p w14:paraId="3F310EAE" w14:textId="2FA9DF0C" w:rsidR="00972935" w:rsidRDefault="002908FF" w:rsidP="002908FF">
      <w:pPr>
        <w:ind w:left="284" w:hanging="284"/>
        <w:jc w:val="both"/>
        <w:rPr>
          <w:sz w:val="20"/>
          <w:szCs w:val="20"/>
          <w:vertAlign w:val="superscript"/>
        </w:rPr>
      </w:pPr>
      <w:r>
        <w:rPr>
          <w:sz w:val="20"/>
          <w:szCs w:val="20"/>
          <w:vertAlign w:val="superscript"/>
        </w:rPr>
        <w:t>1</w:t>
      </w:r>
      <w:r w:rsidR="00E7525A">
        <w:rPr>
          <w:sz w:val="20"/>
          <w:szCs w:val="20"/>
          <w:vertAlign w:val="superscript"/>
        </w:rPr>
        <w:t>50</w:t>
      </w:r>
      <w:r w:rsidRPr="00795265">
        <w:rPr>
          <w:sz w:val="20"/>
          <w:szCs w:val="20"/>
          <w:vertAlign w:val="superscript"/>
        </w:rPr>
        <w:t xml:space="preserve">) </w:t>
      </w:r>
      <w:r w:rsidRPr="00795265">
        <w:rPr>
          <w:sz w:val="20"/>
          <w:szCs w:val="20"/>
          <w:vertAlign w:val="superscript"/>
        </w:rPr>
        <w:tab/>
      </w:r>
      <w:r>
        <w:rPr>
          <w:sz w:val="20"/>
          <w:szCs w:val="20"/>
          <w:vertAlign w:val="superscript"/>
        </w:rPr>
        <w:t>§ 370</w:t>
      </w:r>
      <w:r w:rsidR="00972935">
        <w:rPr>
          <w:sz w:val="20"/>
          <w:szCs w:val="20"/>
          <w:vertAlign w:val="superscript"/>
        </w:rPr>
        <w:t>a</w:t>
      </w:r>
      <w:r>
        <w:rPr>
          <w:sz w:val="20"/>
          <w:szCs w:val="20"/>
          <w:vertAlign w:val="superscript"/>
        </w:rPr>
        <w:t xml:space="preserve"> odst. </w:t>
      </w:r>
      <w:r w:rsidR="00972935">
        <w:rPr>
          <w:sz w:val="20"/>
          <w:szCs w:val="20"/>
          <w:vertAlign w:val="superscript"/>
        </w:rPr>
        <w:t>2</w:t>
      </w:r>
      <w:r>
        <w:rPr>
          <w:sz w:val="20"/>
          <w:szCs w:val="20"/>
          <w:vertAlign w:val="superscript"/>
        </w:rPr>
        <w:t xml:space="preserve"> tr. ř</w:t>
      </w:r>
      <w:r w:rsidRPr="00795265">
        <w:rPr>
          <w:sz w:val="20"/>
          <w:szCs w:val="20"/>
          <w:vertAlign w:val="superscript"/>
        </w:rPr>
        <w:t>.</w:t>
      </w:r>
    </w:p>
    <w:p w14:paraId="14A84F04" w14:textId="53A0749A" w:rsidR="002908FF" w:rsidRPr="00795265" w:rsidRDefault="00972935" w:rsidP="002908FF">
      <w:pPr>
        <w:ind w:left="284" w:hanging="284"/>
        <w:jc w:val="both"/>
        <w:rPr>
          <w:sz w:val="20"/>
          <w:szCs w:val="20"/>
          <w:vertAlign w:val="superscript"/>
        </w:rPr>
      </w:pPr>
      <w:r>
        <w:rPr>
          <w:sz w:val="20"/>
          <w:szCs w:val="20"/>
          <w:vertAlign w:val="superscript"/>
        </w:rPr>
        <w:t>15</w:t>
      </w:r>
      <w:r w:rsidR="00E7525A">
        <w:rPr>
          <w:sz w:val="20"/>
          <w:szCs w:val="20"/>
          <w:vertAlign w:val="superscript"/>
        </w:rPr>
        <w:t>1</w:t>
      </w:r>
      <w:r>
        <w:rPr>
          <w:sz w:val="20"/>
          <w:szCs w:val="20"/>
          <w:vertAlign w:val="superscript"/>
        </w:rPr>
        <w:t>) § 370b odst. 3 tr. ř.</w:t>
      </w:r>
      <w:r w:rsidR="002908FF">
        <w:rPr>
          <w:sz w:val="20"/>
          <w:szCs w:val="20"/>
          <w:vertAlign w:val="superscript"/>
        </w:rPr>
        <w:t xml:space="preserve">“. </w:t>
      </w:r>
      <w:r w:rsidR="002908FF" w:rsidRPr="00795265">
        <w:rPr>
          <w:sz w:val="20"/>
          <w:szCs w:val="20"/>
          <w:vertAlign w:val="superscript"/>
        </w:rPr>
        <w:t xml:space="preserve"> </w:t>
      </w:r>
    </w:p>
    <w:p w14:paraId="5A025380" w14:textId="17EC18BC" w:rsidR="0076375A" w:rsidRDefault="002908FF" w:rsidP="002908FF">
      <w:pPr>
        <w:jc w:val="both"/>
        <w:rPr>
          <w:bCs/>
        </w:rPr>
      </w:pPr>
      <w:r>
        <w:rPr>
          <w:bCs/>
        </w:rPr>
        <w:t xml:space="preserve"> </w:t>
      </w:r>
    </w:p>
    <w:p w14:paraId="7F6A151A" w14:textId="79FABE6B" w:rsidR="0099723D" w:rsidRDefault="00800F46" w:rsidP="0099723D">
      <w:pPr>
        <w:ind w:left="567" w:hanging="567"/>
        <w:jc w:val="both"/>
        <w:rPr>
          <w:bCs/>
        </w:rPr>
      </w:pPr>
      <w:r>
        <w:rPr>
          <w:b/>
        </w:rPr>
        <w:t>1</w:t>
      </w:r>
      <w:r w:rsidR="00CA4BBB">
        <w:rPr>
          <w:b/>
        </w:rPr>
        <w:t>2</w:t>
      </w:r>
      <w:r w:rsidR="0099723D">
        <w:rPr>
          <w:b/>
        </w:rPr>
        <w:t xml:space="preserve">. </w:t>
      </w:r>
      <w:r w:rsidR="0099723D">
        <w:rPr>
          <w:b/>
        </w:rPr>
        <w:tab/>
      </w:r>
      <w:r w:rsidR="0099723D">
        <w:rPr>
          <w:bCs/>
        </w:rPr>
        <w:t>V § 47 odst. 4 se věta první nahrazuje větou „</w:t>
      </w:r>
      <w:r w:rsidR="0099723D" w:rsidRPr="0099723D">
        <w:rPr>
          <w:bCs/>
        </w:rPr>
        <w:t xml:space="preserve">Přepis záznamu nebo jeho části </w:t>
      </w:r>
      <w:r w:rsidR="009071CC">
        <w:rPr>
          <w:bCs/>
        </w:rPr>
        <w:t xml:space="preserve">v občanskoprávních věcech </w:t>
      </w:r>
      <w:r w:rsidR="0099723D" w:rsidRPr="0099723D">
        <w:rPr>
          <w:bCs/>
        </w:rPr>
        <w:t xml:space="preserve">se pořídí, pokud tak ze závažných důvodů určí </w:t>
      </w:r>
      <w:r w:rsidR="002D1BEE">
        <w:rPr>
          <w:bCs/>
        </w:rPr>
        <w:t>soud</w:t>
      </w:r>
      <w:r w:rsidR="0099723D" w:rsidRPr="0099723D">
        <w:rPr>
          <w:bCs/>
        </w:rPr>
        <w:t>.</w:t>
      </w:r>
      <w:r w:rsidR="0099723D">
        <w:rPr>
          <w:bCs/>
        </w:rPr>
        <w:t xml:space="preserve">“. </w:t>
      </w:r>
    </w:p>
    <w:p w14:paraId="24056D84" w14:textId="77777777" w:rsidR="005676CE" w:rsidRDefault="005676CE" w:rsidP="0099723D">
      <w:pPr>
        <w:ind w:left="567" w:hanging="567"/>
        <w:jc w:val="both"/>
        <w:rPr>
          <w:bCs/>
        </w:rPr>
      </w:pPr>
    </w:p>
    <w:p w14:paraId="67B3516E" w14:textId="04793E56" w:rsidR="005676CE" w:rsidRDefault="005676CE" w:rsidP="0099723D">
      <w:pPr>
        <w:ind w:left="567" w:hanging="567"/>
        <w:jc w:val="both"/>
        <w:rPr>
          <w:bCs/>
        </w:rPr>
      </w:pPr>
      <w:r>
        <w:rPr>
          <w:b/>
        </w:rPr>
        <w:t xml:space="preserve">13. </w:t>
      </w:r>
      <w:r>
        <w:rPr>
          <w:b/>
        </w:rPr>
        <w:tab/>
      </w:r>
      <w:r>
        <w:rPr>
          <w:bCs/>
        </w:rPr>
        <w:t xml:space="preserve">V § 53 se vkládá nový odstavec 1, který zní: </w:t>
      </w:r>
    </w:p>
    <w:p w14:paraId="087BA756" w14:textId="77777777" w:rsidR="005676CE" w:rsidRDefault="005676CE" w:rsidP="0099723D">
      <w:pPr>
        <w:ind w:left="567" w:hanging="567"/>
        <w:jc w:val="both"/>
        <w:rPr>
          <w:bCs/>
        </w:rPr>
      </w:pPr>
    </w:p>
    <w:p w14:paraId="4E2CC997" w14:textId="53F3E486" w:rsidR="005676CE" w:rsidRDefault="005676CE" w:rsidP="005676CE">
      <w:pPr>
        <w:jc w:val="both"/>
        <w:rPr>
          <w:bCs/>
        </w:rPr>
      </w:pPr>
      <w:r>
        <w:rPr>
          <w:bCs/>
        </w:rPr>
        <w:lastRenderedPageBreak/>
        <w:tab/>
        <w:t>„(1) Jestliže se v této hlavě hovoří o výkonu jednotlivých trestů, rozumí se jimi i</w:t>
      </w:r>
      <w:r w:rsidR="00D91461">
        <w:rPr>
          <w:bCs/>
        </w:rPr>
        <w:t> </w:t>
      </w:r>
      <w:r>
        <w:rPr>
          <w:bCs/>
        </w:rPr>
        <w:t xml:space="preserve">výkon odpovídajících trestních opatření podle ZSVM, není-li to z povahy věci vyloučeno.“. </w:t>
      </w:r>
    </w:p>
    <w:p w14:paraId="6B6B1A57" w14:textId="77777777" w:rsidR="005676CE" w:rsidRDefault="005676CE" w:rsidP="005676CE">
      <w:pPr>
        <w:jc w:val="both"/>
        <w:rPr>
          <w:bCs/>
        </w:rPr>
      </w:pPr>
    </w:p>
    <w:p w14:paraId="1B6F5D81" w14:textId="3AE9E6A8" w:rsidR="005676CE" w:rsidRDefault="005676CE" w:rsidP="005676CE">
      <w:pPr>
        <w:jc w:val="both"/>
        <w:rPr>
          <w:bCs/>
        </w:rPr>
      </w:pPr>
      <w:r>
        <w:rPr>
          <w:bCs/>
        </w:rPr>
        <w:tab/>
        <w:t xml:space="preserve">Dosavadní odstavce 1 a 2 se označují jako odstavce 2 a 3. </w:t>
      </w:r>
    </w:p>
    <w:p w14:paraId="200EC059" w14:textId="77777777" w:rsidR="0099723D" w:rsidRPr="0099723D" w:rsidRDefault="0099723D" w:rsidP="0099723D">
      <w:pPr>
        <w:ind w:left="567" w:hanging="567"/>
        <w:jc w:val="both"/>
        <w:rPr>
          <w:bCs/>
        </w:rPr>
      </w:pPr>
    </w:p>
    <w:p w14:paraId="0685941A" w14:textId="60A64DE3" w:rsidR="0076375A" w:rsidRDefault="00DA34CF" w:rsidP="00280CE1">
      <w:pPr>
        <w:ind w:left="567" w:hanging="567"/>
        <w:jc w:val="both"/>
        <w:rPr>
          <w:bCs/>
        </w:rPr>
      </w:pPr>
      <w:r>
        <w:rPr>
          <w:b/>
        </w:rPr>
        <w:t>1</w:t>
      </w:r>
      <w:r w:rsidR="005676CE">
        <w:rPr>
          <w:b/>
        </w:rPr>
        <w:t>4</w:t>
      </w:r>
      <w:r w:rsidR="0076375A">
        <w:rPr>
          <w:b/>
        </w:rPr>
        <w:t xml:space="preserve">. </w:t>
      </w:r>
      <w:r w:rsidR="0076375A">
        <w:rPr>
          <w:b/>
        </w:rPr>
        <w:tab/>
      </w:r>
      <w:r w:rsidR="0076375A" w:rsidRPr="00380B49">
        <w:rPr>
          <w:bCs/>
        </w:rPr>
        <w:t>V § 5</w:t>
      </w:r>
      <w:r w:rsidR="0076375A">
        <w:rPr>
          <w:bCs/>
        </w:rPr>
        <w:t>4</w:t>
      </w:r>
      <w:r w:rsidR="0076375A" w:rsidRPr="00380B49">
        <w:rPr>
          <w:bCs/>
        </w:rPr>
        <w:t xml:space="preserve"> se dosavadní text označuje jako odstavec 1 a doplňuje se odstavec 2, který</w:t>
      </w:r>
      <w:r w:rsidR="002D79E8">
        <w:rPr>
          <w:bCs/>
        </w:rPr>
        <w:t xml:space="preserve"> včetně poznámky pod čarou č.</w:t>
      </w:r>
      <w:r w:rsidR="0076375A" w:rsidRPr="00380B49">
        <w:rPr>
          <w:bCs/>
        </w:rPr>
        <w:t xml:space="preserve"> </w:t>
      </w:r>
      <w:r w:rsidR="002D79E8">
        <w:rPr>
          <w:bCs/>
        </w:rPr>
        <w:t>1</w:t>
      </w:r>
      <w:r w:rsidR="002908FF">
        <w:rPr>
          <w:bCs/>
        </w:rPr>
        <w:t>5</w:t>
      </w:r>
      <w:r w:rsidR="00E7525A">
        <w:rPr>
          <w:bCs/>
        </w:rPr>
        <w:t>2</w:t>
      </w:r>
      <w:r w:rsidR="002D79E8">
        <w:rPr>
          <w:bCs/>
        </w:rPr>
        <w:t xml:space="preserve"> </w:t>
      </w:r>
      <w:r w:rsidR="0076375A" w:rsidRPr="00380B49">
        <w:rPr>
          <w:bCs/>
        </w:rPr>
        <w:t>zní:</w:t>
      </w:r>
    </w:p>
    <w:p w14:paraId="2B9974DA" w14:textId="77777777" w:rsidR="0076375A" w:rsidRDefault="0076375A" w:rsidP="00280CE1">
      <w:pPr>
        <w:ind w:left="567" w:hanging="567"/>
        <w:jc w:val="both"/>
        <w:rPr>
          <w:bCs/>
        </w:rPr>
      </w:pPr>
    </w:p>
    <w:p w14:paraId="4D05A07F" w14:textId="09C9619A" w:rsidR="0076375A" w:rsidRDefault="0076375A" w:rsidP="0076375A">
      <w:pPr>
        <w:jc w:val="both"/>
        <w:rPr>
          <w:bCs/>
        </w:rPr>
      </w:pPr>
      <w:r>
        <w:rPr>
          <w:bCs/>
        </w:rPr>
        <w:tab/>
        <w:t xml:space="preserve">„(2) Po pravomocném skončení </w:t>
      </w:r>
      <w:r w:rsidR="002D79E8">
        <w:rPr>
          <w:bCs/>
        </w:rPr>
        <w:t>trestního stíhání obviněného, který byl v daném řízení ve vazbě, je třeba bez zbytečného odkladu splnit vyrozumívací povinnost vůči Vězeňské službě České republiky, a to doručením informací podle zvláštního právního předpisu</w:t>
      </w:r>
      <w:r w:rsidR="002D79E8">
        <w:rPr>
          <w:bCs/>
          <w:vertAlign w:val="superscript"/>
        </w:rPr>
        <w:t>1</w:t>
      </w:r>
      <w:r w:rsidR="002908FF">
        <w:rPr>
          <w:bCs/>
          <w:vertAlign w:val="superscript"/>
        </w:rPr>
        <w:t>5</w:t>
      </w:r>
      <w:r w:rsidR="00E7525A">
        <w:rPr>
          <w:bCs/>
          <w:vertAlign w:val="superscript"/>
        </w:rPr>
        <w:t>2</w:t>
      </w:r>
      <w:r w:rsidR="002D79E8">
        <w:rPr>
          <w:bCs/>
          <w:vertAlign w:val="superscript"/>
        </w:rPr>
        <w:t>)</w:t>
      </w:r>
      <w:r w:rsidR="002D79E8">
        <w:rPr>
          <w:bCs/>
        </w:rPr>
        <w:t xml:space="preserve"> Generálnímu ředitelství Vězeňské služby. Doporučený vzor </w:t>
      </w:r>
      <w:r w:rsidR="00804B58">
        <w:rPr>
          <w:bCs/>
        </w:rPr>
        <w:t>vyrozumění</w:t>
      </w:r>
      <w:r w:rsidR="002D79E8">
        <w:rPr>
          <w:bCs/>
        </w:rPr>
        <w:t xml:space="preserve"> je upraven zvláštním předpisem</w:t>
      </w:r>
      <w:r w:rsidR="002D79E8">
        <w:rPr>
          <w:bCs/>
          <w:vertAlign w:val="superscript"/>
        </w:rPr>
        <w:t>75)</w:t>
      </w:r>
      <w:r w:rsidR="002D79E8">
        <w:rPr>
          <w:bCs/>
        </w:rPr>
        <w:t>.</w:t>
      </w:r>
    </w:p>
    <w:p w14:paraId="5DE0C88A" w14:textId="77777777" w:rsidR="002D79E8" w:rsidRDefault="002D79E8" w:rsidP="002908FF">
      <w:pPr>
        <w:jc w:val="both"/>
        <w:rPr>
          <w:b/>
          <w:bCs/>
        </w:rPr>
      </w:pPr>
      <w:r w:rsidRPr="00FD5EF1">
        <w:rPr>
          <w:b/>
          <w:bCs/>
        </w:rPr>
        <w:t>--------------------------------------</w:t>
      </w:r>
    </w:p>
    <w:p w14:paraId="137A46E7" w14:textId="7D3FD651" w:rsidR="002D79E8" w:rsidRPr="00795265" w:rsidRDefault="002D79E8" w:rsidP="002D79E8">
      <w:pPr>
        <w:ind w:left="284" w:hanging="284"/>
        <w:jc w:val="both"/>
        <w:rPr>
          <w:sz w:val="20"/>
          <w:szCs w:val="20"/>
          <w:vertAlign w:val="superscript"/>
        </w:rPr>
      </w:pPr>
      <w:r>
        <w:rPr>
          <w:sz w:val="20"/>
          <w:szCs w:val="20"/>
          <w:vertAlign w:val="superscript"/>
        </w:rPr>
        <w:t>1</w:t>
      </w:r>
      <w:r w:rsidR="002908FF">
        <w:rPr>
          <w:sz w:val="20"/>
          <w:szCs w:val="20"/>
          <w:vertAlign w:val="superscript"/>
        </w:rPr>
        <w:t>5</w:t>
      </w:r>
      <w:r w:rsidR="00E7525A">
        <w:rPr>
          <w:sz w:val="20"/>
          <w:szCs w:val="20"/>
          <w:vertAlign w:val="superscript"/>
        </w:rPr>
        <w:t>2</w:t>
      </w:r>
      <w:r w:rsidRPr="00795265">
        <w:rPr>
          <w:sz w:val="20"/>
          <w:szCs w:val="20"/>
          <w:vertAlign w:val="superscript"/>
        </w:rPr>
        <w:t xml:space="preserve">) </w:t>
      </w:r>
      <w:r w:rsidRPr="00795265">
        <w:rPr>
          <w:sz w:val="20"/>
          <w:szCs w:val="20"/>
          <w:vertAlign w:val="superscript"/>
        </w:rPr>
        <w:tab/>
      </w:r>
      <w:r>
        <w:rPr>
          <w:sz w:val="20"/>
          <w:szCs w:val="20"/>
          <w:vertAlign w:val="superscript"/>
        </w:rPr>
        <w:t xml:space="preserve">§ </w:t>
      </w:r>
      <w:r w:rsidR="00CC42FE">
        <w:rPr>
          <w:sz w:val="20"/>
          <w:szCs w:val="20"/>
          <w:vertAlign w:val="superscript"/>
        </w:rPr>
        <w:t>370a odst. 1</w:t>
      </w:r>
      <w:r w:rsidR="00BB7895">
        <w:rPr>
          <w:sz w:val="20"/>
          <w:szCs w:val="20"/>
          <w:vertAlign w:val="superscript"/>
        </w:rPr>
        <w:t>, § 370c odst. 2</w:t>
      </w:r>
      <w:r>
        <w:rPr>
          <w:sz w:val="20"/>
          <w:szCs w:val="20"/>
          <w:vertAlign w:val="superscript"/>
        </w:rPr>
        <w:t xml:space="preserve"> tr. ř</w:t>
      </w:r>
      <w:r w:rsidRPr="00795265">
        <w:rPr>
          <w:sz w:val="20"/>
          <w:szCs w:val="20"/>
          <w:vertAlign w:val="superscript"/>
        </w:rPr>
        <w:t>.</w:t>
      </w:r>
      <w:r>
        <w:rPr>
          <w:sz w:val="20"/>
          <w:szCs w:val="20"/>
          <w:vertAlign w:val="superscript"/>
        </w:rPr>
        <w:t xml:space="preserve">“. </w:t>
      </w:r>
      <w:r w:rsidRPr="00795265">
        <w:rPr>
          <w:sz w:val="20"/>
          <w:szCs w:val="20"/>
          <w:vertAlign w:val="superscript"/>
        </w:rPr>
        <w:t xml:space="preserve"> </w:t>
      </w:r>
    </w:p>
    <w:p w14:paraId="4CA75D96" w14:textId="77777777" w:rsidR="00477AE5" w:rsidRDefault="00477AE5" w:rsidP="002D79E8">
      <w:pPr>
        <w:jc w:val="both"/>
        <w:rPr>
          <w:bCs/>
        </w:rPr>
      </w:pPr>
    </w:p>
    <w:p w14:paraId="21ADD4F0" w14:textId="0D89F0FC" w:rsidR="00477AE5" w:rsidRDefault="00F50745" w:rsidP="00477AE5">
      <w:pPr>
        <w:ind w:left="567" w:hanging="567"/>
        <w:jc w:val="both"/>
        <w:rPr>
          <w:bCs/>
        </w:rPr>
      </w:pPr>
      <w:r>
        <w:rPr>
          <w:b/>
        </w:rPr>
        <w:t>1</w:t>
      </w:r>
      <w:r w:rsidR="005676CE">
        <w:rPr>
          <w:b/>
        </w:rPr>
        <w:t>5</w:t>
      </w:r>
      <w:r w:rsidR="00477AE5">
        <w:rPr>
          <w:b/>
        </w:rPr>
        <w:t xml:space="preserve">. </w:t>
      </w:r>
      <w:r w:rsidR="00477AE5">
        <w:rPr>
          <w:b/>
        </w:rPr>
        <w:tab/>
      </w:r>
      <w:r w:rsidR="00477AE5">
        <w:rPr>
          <w:bCs/>
        </w:rPr>
        <w:t xml:space="preserve">Na konci textu nadpisu § 56a se doplňují slova „a podmíněném upuštění od trestního stíhání“. </w:t>
      </w:r>
    </w:p>
    <w:p w14:paraId="5806419A" w14:textId="77777777" w:rsidR="002A5C62" w:rsidRDefault="002A5C62" w:rsidP="00477AE5">
      <w:pPr>
        <w:ind w:left="567" w:hanging="567"/>
        <w:jc w:val="both"/>
        <w:rPr>
          <w:bCs/>
        </w:rPr>
      </w:pPr>
    </w:p>
    <w:p w14:paraId="079983B1" w14:textId="7B38162F" w:rsidR="002A5C62" w:rsidRPr="002A5C62" w:rsidRDefault="002A5C62" w:rsidP="00477AE5">
      <w:pPr>
        <w:ind w:left="567" w:hanging="567"/>
        <w:jc w:val="both"/>
        <w:rPr>
          <w:bCs/>
        </w:rPr>
      </w:pPr>
      <w:r>
        <w:rPr>
          <w:b/>
        </w:rPr>
        <w:t>1</w:t>
      </w:r>
      <w:r w:rsidR="005676CE">
        <w:rPr>
          <w:b/>
        </w:rPr>
        <w:t>6</w:t>
      </w:r>
      <w:r>
        <w:rPr>
          <w:b/>
        </w:rPr>
        <w:t xml:space="preserve">. </w:t>
      </w:r>
      <w:r>
        <w:rPr>
          <w:b/>
        </w:rPr>
        <w:tab/>
      </w:r>
      <w:r>
        <w:rPr>
          <w:bCs/>
        </w:rPr>
        <w:t xml:space="preserve">V § 56a odst. 2 se </w:t>
      </w:r>
      <w:r w:rsidR="004349D0">
        <w:rPr>
          <w:bCs/>
        </w:rPr>
        <w:t>slovo „zápočtu“ nahrazuje slovem „započítání“ a slovo „započtena“ se</w:t>
      </w:r>
      <w:r w:rsidR="007704A4">
        <w:rPr>
          <w:bCs/>
        </w:rPr>
        <w:t> </w:t>
      </w:r>
      <w:r w:rsidR="004349D0">
        <w:rPr>
          <w:bCs/>
        </w:rPr>
        <w:t>nahrazuje slovem „započítána“</w:t>
      </w:r>
      <w:r>
        <w:rPr>
          <w:bCs/>
        </w:rPr>
        <w:t xml:space="preserve">. </w:t>
      </w:r>
    </w:p>
    <w:p w14:paraId="09F8010E" w14:textId="77777777" w:rsidR="00477AE5" w:rsidRDefault="00477AE5" w:rsidP="00477AE5">
      <w:pPr>
        <w:ind w:left="567" w:hanging="567"/>
        <w:jc w:val="both"/>
        <w:rPr>
          <w:bCs/>
        </w:rPr>
      </w:pPr>
    </w:p>
    <w:p w14:paraId="4E685DAA" w14:textId="36FBBE63" w:rsidR="00477AE5" w:rsidRDefault="0099723D" w:rsidP="00477AE5">
      <w:pPr>
        <w:ind w:left="567" w:hanging="567"/>
        <w:jc w:val="both"/>
        <w:rPr>
          <w:bCs/>
        </w:rPr>
      </w:pPr>
      <w:r>
        <w:rPr>
          <w:b/>
        </w:rPr>
        <w:t>1</w:t>
      </w:r>
      <w:r w:rsidR="005676CE">
        <w:rPr>
          <w:b/>
        </w:rPr>
        <w:t>7</w:t>
      </w:r>
      <w:r w:rsidR="00477AE5" w:rsidRPr="00477AE5">
        <w:rPr>
          <w:b/>
        </w:rPr>
        <w:t xml:space="preserve">. </w:t>
      </w:r>
      <w:r w:rsidR="00477AE5">
        <w:rPr>
          <w:b/>
        </w:rPr>
        <w:tab/>
      </w:r>
      <w:r w:rsidR="00477AE5">
        <w:rPr>
          <w:bCs/>
        </w:rPr>
        <w:t xml:space="preserve">V § 56a se doplňuje odstavec 9, který zní: </w:t>
      </w:r>
    </w:p>
    <w:p w14:paraId="65F0178D" w14:textId="77777777" w:rsidR="00477AE5" w:rsidRDefault="00477AE5" w:rsidP="00477AE5">
      <w:pPr>
        <w:ind w:left="567" w:hanging="567"/>
        <w:jc w:val="both"/>
        <w:rPr>
          <w:bCs/>
        </w:rPr>
      </w:pPr>
    </w:p>
    <w:p w14:paraId="79BB40B7" w14:textId="729A8589" w:rsidR="00477AE5" w:rsidRDefault="00477AE5" w:rsidP="00477AE5">
      <w:pPr>
        <w:jc w:val="both"/>
        <w:rPr>
          <w:bCs/>
        </w:rPr>
      </w:pPr>
      <w:r>
        <w:rPr>
          <w:bCs/>
        </w:rPr>
        <w:tab/>
        <w:t>„(9) Na postup soudu po rozhodnutí o podmíněném upuštění od trestního stíhání se</w:t>
      </w:r>
      <w:r w:rsidR="007704A4">
        <w:rPr>
          <w:bCs/>
        </w:rPr>
        <w:t> </w:t>
      </w:r>
      <w:r>
        <w:rPr>
          <w:bCs/>
        </w:rPr>
        <w:t>použijí obdobně odstavce 1 až 5 a 7, nevyplývá-li z povahy věci něco jiného.</w:t>
      </w:r>
      <w:r w:rsidR="00F826D8">
        <w:rPr>
          <w:bCs/>
        </w:rPr>
        <w:t xml:space="preserve"> Součástí zprávy podle odstavce 1 je v případě podmíněného upuštění od trestního stíhání také informace o závazku připravit a zavést účinný soubor preventivních opatření a nápravných opatření</w:t>
      </w:r>
      <w:r w:rsidR="00E10776">
        <w:rPr>
          <w:bCs/>
        </w:rPr>
        <w:t>, o době, ve které bude zaveden</w:t>
      </w:r>
      <w:r w:rsidR="00F826D8">
        <w:rPr>
          <w:bCs/>
        </w:rPr>
        <w:t>, a </w:t>
      </w:r>
      <w:r w:rsidR="0001595C">
        <w:rPr>
          <w:bCs/>
        </w:rPr>
        <w:t>o</w:t>
      </w:r>
      <w:r w:rsidR="0001666F">
        <w:rPr>
          <w:bCs/>
        </w:rPr>
        <w:t> </w:t>
      </w:r>
      <w:r w:rsidR="0001595C">
        <w:rPr>
          <w:bCs/>
        </w:rPr>
        <w:t xml:space="preserve">tom, zda je součástí tohoto závazku </w:t>
      </w:r>
      <w:r w:rsidR="0007053D">
        <w:rPr>
          <w:bCs/>
        </w:rPr>
        <w:t>také</w:t>
      </w:r>
      <w:r w:rsidR="0001595C">
        <w:rPr>
          <w:bCs/>
        </w:rPr>
        <w:t xml:space="preserve"> závazek</w:t>
      </w:r>
      <w:r w:rsidR="00F826D8">
        <w:rPr>
          <w:bCs/>
        </w:rPr>
        <w:t> podrobit se kontrole plnění této povinnosti.</w:t>
      </w:r>
      <w:r>
        <w:rPr>
          <w:bCs/>
        </w:rPr>
        <w:t xml:space="preserve">“. </w:t>
      </w:r>
    </w:p>
    <w:p w14:paraId="54E069AE" w14:textId="77777777" w:rsidR="004349D0" w:rsidRDefault="004349D0" w:rsidP="00477AE5">
      <w:pPr>
        <w:jc w:val="both"/>
        <w:rPr>
          <w:bCs/>
        </w:rPr>
      </w:pPr>
    </w:p>
    <w:p w14:paraId="6962DF85" w14:textId="30E83AB0" w:rsidR="004349D0" w:rsidRPr="004349D0" w:rsidRDefault="004349D0" w:rsidP="004349D0">
      <w:pPr>
        <w:ind w:left="567" w:hanging="567"/>
        <w:jc w:val="both"/>
        <w:rPr>
          <w:bCs/>
        </w:rPr>
      </w:pPr>
      <w:r>
        <w:rPr>
          <w:b/>
        </w:rPr>
        <w:t xml:space="preserve">18. </w:t>
      </w:r>
      <w:r>
        <w:rPr>
          <w:b/>
        </w:rPr>
        <w:tab/>
      </w:r>
      <w:r>
        <w:rPr>
          <w:bCs/>
        </w:rPr>
        <w:t xml:space="preserve">V § 57 odst. 2 a v § 57 odst. 3 písm. a) se slovo „zápočtu“ nahrazuje slovem „započítání“. </w:t>
      </w:r>
    </w:p>
    <w:p w14:paraId="5D37D840" w14:textId="77777777" w:rsidR="002A5C62" w:rsidRDefault="002A5C62" w:rsidP="00477AE5">
      <w:pPr>
        <w:jc w:val="both"/>
        <w:rPr>
          <w:bCs/>
        </w:rPr>
      </w:pPr>
    </w:p>
    <w:p w14:paraId="5A7BE6F5" w14:textId="0F0D5BE1" w:rsidR="002A5C62" w:rsidRDefault="002A5C62" w:rsidP="002A5C62">
      <w:pPr>
        <w:ind w:left="567" w:hanging="567"/>
        <w:jc w:val="both"/>
        <w:rPr>
          <w:bCs/>
        </w:rPr>
      </w:pPr>
      <w:r w:rsidRPr="004B6997">
        <w:rPr>
          <w:b/>
        </w:rPr>
        <w:t>1</w:t>
      </w:r>
      <w:r w:rsidR="004B6997" w:rsidRPr="004B6997">
        <w:rPr>
          <w:b/>
        </w:rPr>
        <w:t>9</w:t>
      </w:r>
      <w:r w:rsidRPr="004B6997">
        <w:rPr>
          <w:b/>
        </w:rPr>
        <w:t xml:space="preserve">. </w:t>
      </w:r>
      <w:r>
        <w:rPr>
          <w:b/>
        </w:rPr>
        <w:tab/>
      </w:r>
      <w:r w:rsidR="00F03FBB">
        <w:rPr>
          <w:bCs/>
        </w:rPr>
        <w:t>V § 58 odst. 2 se slovo „započtením“ nahrazuje slovem „započítáním“</w:t>
      </w:r>
      <w:r w:rsidR="004349D0">
        <w:rPr>
          <w:bCs/>
        </w:rPr>
        <w:t xml:space="preserve"> a slovo „zápočtu“ se nahrazuje slovem „započítání“</w:t>
      </w:r>
      <w:r w:rsidR="00F03FBB">
        <w:rPr>
          <w:bCs/>
        </w:rPr>
        <w:t xml:space="preserve">. </w:t>
      </w:r>
    </w:p>
    <w:p w14:paraId="0A4679CD" w14:textId="77777777" w:rsidR="00F03FBB" w:rsidRDefault="00F03FBB" w:rsidP="002A5C62">
      <w:pPr>
        <w:ind w:left="567" w:hanging="567"/>
        <w:jc w:val="both"/>
        <w:rPr>
          <w:b/>
        </w:rPr>
      </w:pPr>
    </w:p>
    <w:p w14:paraId="4ADC6373" w14:textId="240D26DD" w:rsidR="00F03FBB" w:rsidRPr="00F03FBB" w:rsidRDefault="004B6997" w:rsidP="002A5C62">
      <w:pPr>
        <w:ind w:left="567" w:hanging="567"/>
        <w:jc w:val="both"/>
        <w:rPr>
          <w:bCs/>
        </w:rPr>
      </w:pPr>
      <w:r>
        <w:rPr>
          <w:b/>
        </w:rPr>
        <w:t>20</w:t>
      </w:r>
      <w:r w:rsidR="00F03FBB">
        <w:rPr>
          <w:b/>
        </w:rPr>
        <w:t xml:space="preserve">. </w:t>
      </w:r>
      <w:r w:rsidR="00F03FBB">
        <w:rPr>
          <w:b/>
        </w:rPr>
        <w:tab/>
      </w:r>
      <w:r w:rsidR="00F03FBB">
        <w:rPr>
          <w:bCs/>
        </w:rPr>
        <w:t xml:space="preserve">V § 61 odst. 1 </w:t>
      </w:r>
      <w:r w:rsidR="006A5FCB">
        <w:rPr>
          <w:bCs/>
        </w:rPr>
        <w:t xml:space="preserve">se slovo „započtení“ nahrazuje slovem „započítání“. </w:t>
      </w:r>
    </w:p>
    <w:p w14:paraId="2ECB128A" w14:textId="77777777" w:rsidR="00087470" w:rsidRDefault="00087470" w:rsidP="00477AE5">
      <w:pPr>
        <w:jc w:val="both"/>
        <w:rPr>
          <w:bCs/>
        </w:rPr>
      </w:pPr>
    </w:p>
    <w:p w14:paraId="0847CD95" w14:textId="273E161B" w:rsidR="00087470" w:rsidRDefault="005676CE" w:rsidP="00087470">
      <w:pPr>
        <w:ind w:left="567" w:hanging="567"/>
        <w:jc w:val="both"/>
        <w:rPr>
          <w:bCs/>
        </w:rPr>
      </w:pPr>
      <w:r>
        <w:rPr>
          <w:b/>
        </w:rPr>
        <w:t>2</w:t>
      </w:r>
      <w:r w:rsidR="004B6997">
        <w:rPr>
          <w:b/>
        </w:rPr>
        <w:t>1</w:t>
      </w:r>
      <w:r w:rsidR="00087470">
        <w:rPr>
          <w:b/>
        </w:rPr>
        <w:t xml:space="preserve">. </w:t>
      </w:r>
      <w:r w:rsidR="00087470">
        <w:rPr>
          <w:b/>
        </w:rPr>
        <w:tab/>
      </w:r>
      <w:r w:rsidR="00087470">
        <w:rPr>
          <w:bCs/>
        </w:rPr>
        <w:t xml:space="preserve">Za § 61 se vkládá nový § 61a, který včetně nadpisu zní: </w:t>
      </w:r>
    </w:p>
    <w:p w14:paraId="1D4230F9" w14:textId="77777777" w:rsidR="00E732BF" w:rsidRDefault="00E732BF" w:rsidP="00087470">
      <w:pPr>
        <w:ind w:left="567" w:hanging="567"/>
        <w:jc w:val="both"/>
        <w:rPr>
          <w:bCs/>
        </w:rPr>
      </w:pPr>
    </w:p>
    <w:p w14:paraId="134E9A4C" w14:textId="4E0A35AE" w:rsidR="00E732BF" w:rsidRDefault="00E732BF" w:rsidP="00ED133D">
      <w:pPr>
        <w:jc w:val="center"/>
        <w:rPr>
          <w:b/>
        </w:rPr>
      </w:pPr>
      <w:r>
        <w:rPr>
          <w:bCs/>
        </w:rPr>
        <w:t>„</w:t>
      </w:r>
      <w:r>
        <w:rPr>
          <w:b/>
        </w:rPr>
        <w:t>§ 61a</w:t>
      </w:r>
    </w:p>
    <w:p w14:paraId="1BB3214F" w14:textId="2B2DCD71" w:rsidR="00E732BF" w:rsidRDefault="00E732BF" w:rsidP="00ED133D">
      <w:pPr>
        <w:jc w:val="center"/>
        <w:rPr>
          <w:b/>
        </w:rPr>
      </w:pPr>
      <w:bookmarkStart w:id="2" w:name="_Hlk224114220"/>
      <w:r>
        <w:rPr>
          <w:b/>
        </w:rPr>
        <w:t>Vyrozumění Vězeňské služby České republiky o pravomocném rozhodnutí o započítání vazby a vykonaného trestu</w:t>
      </w:r>
      <w:r w:rsidR="0008126A">
        <w:rPr>
          <w:b/>
        </w:rPr>
        <w:t xml:space="preserve"> nebo jeho části ze zrušeného rozsudku</w:t>
      </w:r>
      <w:r w:rsidR="007F2339">
        <w:rPr>
          <w:b/>
        </w:rPr>
        <w:t xml:space="preserve"> a o zrušení těchto rozhodnutí</w:t>
      </w:r>
      <w:bookmarkEnd w:id="2"/>
    </w:p>
    <w:p w14:paraId="1F21308E" w14:textId="77777777" w:rsidR="007F2339" w:rsidRDefault="007F2339" w:rsidP="00ED133D">
      <w:pPr>
        <w:jc w:val="center"/>
        <w:rPr>
          <w:b/>
        </w:rPr>
      </w:pPr>
    </w:p>
    <w:p w14:paraId="4789240C" w14:textId="60FCD699" w:rsidR="007F2339" w:rsidRDefault="007F2339" w:rsidP="007F2339">
      <w:pPr>
        <w:jc w:val="both"/>
        <w:rPr>
          <w:bCs/>
        </w:rPr>
      </w:pPr>
      <w:r>
        <w:rPr>
          <w:bCs/>
        </w:rPr>
        <w:tab/>
        <w:t xml:space="preserve">(1) Po právní moci rozhodnutí o započítání vazby je třeba bezodkladně vyrozumět Vězeňskou službu České republiky o tom, v jakém rozsahu byla vazba do uloženého trestu započítána. </w:t>
      </w:r>
    </w:p>
    <w:p w14:paraId="43BD7429" w14:textId="77777777" w:rsidR="007F2339" w:rsidRDefault="007F2339" w:rsidP="007F2339">
      <w:pPr>
        <w:jc w:val="both"/>
        <w:rPr>
          <w:bCs/>
        </w:rPr>
      </w:pPr>
    </w:p>
    <w:p w14:paraId="2DB22BBA" w14:textId="798E39E3" w:rsidR="007F2339" w:rsidRDefault="007F2339" w:rsidP="007F2339">
      <w:pPr>
        <w:jc w:val="both"/>
        <w:rPr>
          <w:bCs/>
        </w:rPr>
      </w:pPr>
      <w:r>
        <w:rPr>
          <w:bCs/>
        </w:rPr>
        <w:tab/>
        <w:t>(2) Po právní moci rozhodnutí o započítání vykonaného trestu nebo jeho části</w:t>
      </w:r>
      <w:r w:rsidR="0008126A">
        <w:rPr>
          <w:bCs/>
        </w:rPr>
        <w:t xml:space="preserve"> ze</w:t>
      </w:r>
      <w:r w:rsidR="007704A4">
        <w:rPr>
          <w:bCs/>
        </w:rPr>
        <w:t> </w:t>
      </w:r>
      <w:r w:rsidR="0008126A">
        <w:rPr>
          <w:bCs/>
        </w:rPr>
        <w:t>zrušeného rozsudku</w:t>
      </w:r>
      <w:r>
        <w:rPr>
          <w:bCs/>
        </w:rPr>
        <w:t xml:space="preserve"> do uloženého trestu je třeba bezodkladně vyrozumět Vězeňskou službu České republiky o tom, v jakém rozsahu byl vykonaný zrušený trest nebo jeho část započítán.</w:t>
      </w:r>
    </w:p>
    <w:p w14:paraId="4D94E51F" w14:textId="77777777" w:rsidR="009A632C" w:rsidRDefault="009A632C" w:rsidP="007F2339">
      <w:pPr>
        <w:jc w:val="both"/>
        <w:rPr>
          <w:bCs/>
        </w:rPr>
      </w:pPr>
    </w:p>
    <w:p w14:paraId="3E2165E1" w14:textId="50BD1331" w:rsidR="009A632C" w:rsidRDefault="009A632C" w:rsidP="007F2339">
      <w:pPr>
        <w:jc w:val="both"/>
        <w:rPr>
          <w:bCs/>
        </w:rPr>
      </w:pPr>
      <w:r>
        <w:rPr>
          <w:bCs/>
        </w:rPr>
        <w:tab/>
        <w:t xml:space="preserve">(3) Dojde-li následně ke zrušení rozhodnutí uvedených v odstavci 1 nebo 2, je třeba o tom bezodkladně vyrozumět Vězeňskou službu České republiky. </w:t>
      </w:r>
    </w:p>
    <w:p w14:paraId="1FBCA107" w14:textId="77777777" w:rsidR="009A632C" w:rsidRDefault="009A632C" w:rsidP="007F2339">
      <w:pPr>
        <w:jc w:val="both"/>
        <w:rPr>
          <w:bCs/>
        </w:rPr>
      </w:pPr>
    </w:p>
    <w:p w14:paraId="4807C907" w14:textId="3ECB28B7" w:rsidR="009A632C" w:rsidRPr="007F2339" w:rsidRDefault="009A632C" w:rsidP="007F2339">
      <w:pPr>
        <w:jc w:val="both"/>
        <w:rPr>
          <w:bCs/>
        </w:rPr>
      </w:pPr>
      <w:r>
        <w:rPr>
          <w:bCs/>
        </w:rPr>
        <w:tab/>
        <w:t>(4) Vyrozumění podle odstavce 1 až 3 se provádí doručením uvedených informací Generálnímu ředitelství Vězeňské služby.</w:t>
      </w:r>
      <w:r w:rsidR="00804B58">
        <w:rPr>
          <w:bCs/>
        </w:rPr>
        <w:t xml:space="preserve"> Doporučený vzor vyrozumění je upraven zvláštním předpisem</w:t>
      </w:r>
      <w:r w:rsidR="00804B58">
        <w:rPr>
          <w:bCs/>
          <w:vertAlign w:val="superscript"/>
        </w:rPr>
        <w:t>75)</w:t>
      </w:r>
      <w:r w:rsidR="00804B58">
        <w:rPr>
          <w:bCs/>
        </w:rPr>
        <w:t>.</w:t>
      </w:r>
      <w:r w:rsidR="00760FAC">
        <w:rPr>
          <w:bCs/>
        </w:rPr>
        <w:t>“.</w:t>
      </w:r>
    </w:p>
    <w:p w14:paraId="010A6D96" w14:textId="77777777" w:rsidR="00521096" w:rsidRDefault="00521096" w:rsidP="00477AE5">
      <w:pPr>
        <w:jc w:val="both"/>
        <w:rPr>
          <w:bCs/>
        </w:rPr>
      </w:pPr>
    </w:p>
    <w:p w14:paraId="73A77BBC" w14:textId="7FA6671B" w:rsidR="00DC1598" w:rsidRDefault="00DC1598" w:rsidP="00DC1598">
      <w:pPr>
        <w:ind w:left="567" w:hanging="567"/>
        <w:jc w:val="both"/>
        <w:rPr>
          <w:bCs/>
        </w:rPr>
      </w:pPr>
      <w:r>
        <w:rPr>
          <w:b/>
        </w:rPr>
        <w:t>2</w:t>
      </w:r>
      <w:r w:rsidR="004B6997">
        <w:rPr>
          <w:b/>
        </w:rPr>
        <w:t>2</w:t>
      </w:r>
      <w:r>
        <w:rPr>
          <w:b/>
        </w:rPr>
        <w:t xml:space="preserve">. </w:t>
      </w:r>
      <w:r>
        <w:rPr>
          <w:b/>
        </w:rPr>
        <w:tab/>
      </w:r>
      <w:r>
        <w:rPr>
          <w:bCs/>
        </w:rPr>
        <w:t xml:space="preserve">V § 62 odst. 1 se za slova „který den“ vkládají slova „či v jaké lhůtě“. </w:t>
      </w:r>
    </w:p>
    <w:p w14:paraId="22D07217" w14:textId="77777777" w:rsidR="00DC1598" w:rsidRPr="00DC1598" w:rsidRDefault="00DC1598" w:rsidP="00DC1598">
      <w:pPr>
        <w:ind w:left="567" w:hanging="567"/>
        <w:jc w:val="both"/>
        <w:rPr>
          <w:bCs/>
        </w:rPr>
      </w:pPr>
    </w:p>
    <w:p w14:paraId="03282E1D" w14:textId="64D25E99" w:rsidR="00521096" w:rsidRDefault="00CA4BBB" w:rsidP="00280CE1">
      <w:pPr>
        <w:ind w:left="567" w:hanging="567"/>
        <w:jc w:val="both"/>
        <w:rPr>
          <w:bCs/>
        </w:rPr>
      </w:pPr>
      <w:r>
        <w:rPr>
          <w:b/>
        </w:rPr>
        <w:t>2</w:t>
      </w:r>
      <w:r w:rsidR="004B6997">
        <w:rPr>
          <w:b/>
        </w:rPr>
        <w:t>3</w:t>
      </w:r>
      <w:r w:rsidR="00521096">
        <w:rPr>
          <w:b/>
        </w:rPr>
        <w:t xml:space="preserve">. </w:t>
      </w:r>
      <w:r w:rsidR="00521096">
        <w:rPr>
          <w:b/>
        </w:rPr>
        <w:tab/>
      </w:r>
      <w:r w:rsidR="00521096">
        <w:rPr>
          <w:bCs/>
        </w:rPr>
        <w:t xml:space="preserve">V § 64 </w:t>
      </w:r>
      <w:r w:rsidR="006B07DD">
        <w:rPr>
          <w:bCs/>
        </w:rPr>
        <w:t>se na konci odstavce 6 tečka nahrazuje čárkou a</w:t>
      </w:r>
      <w:r w:rsidR="00521096">
        <w:rPr>
          <w:bCs/>
        </w:rPr>
        <w:t xml:space="preserve"> doplňuje</w:t>
      </w:r>
      <w:r w:rsidR="006B07DD">
        <w:rPr>
          <w:bCs/>
        </w:rPr>
        <w:t xml:space="preserve"> se</w:t>
      </w:r>
      <w:r w:rsidR="00521096">
        <w:rPr>
          <w:bCs/>
        </w:rPr>
        <w:t xml:space="preserve"> písmeno g), které zní: </w:t>
      </w:r>
    </w:p>
    <w:p w14:paraId="7A79F56A" w14:textId="77777777" w:rsidR="00521096" w:rsidRDefault="00521096" w:rsidP="00280CE1">
      <w:pPr>
        <w:ind w:left="567" w:hanging="567"/>
        <w:jc w:val="both"/>
        <w:rPr>
          <w:bCs/>
        </w:rPr>
      </w:pPr>
    </w:p>
    <w:p w14:paraId="3B398149" w14:textId="4BC8DBF8" w:rsidR="00521096" w:rsidRDefault="00521096" w:rsidP="00521096">
      <w:pPr>
        <w:jc w:val="both"/>
        <w:rPr>
          <w:bCs/>
        </w:rPr>
      </w:pPr>
      <w:r>
        <w:rPr>
          <w:bCs/>
        </w:rPr>
        <w:tab/>
        <w:t>„g) dosud neuložené povinnosti vykonat práce ve prospěch poskytovatele obecně prospěšných prací, včetně výměry těchto prací</w:t>
      </w:r>
      <w:r w:rsidR="00293E1A">
        <w:rPr>
          <w:bCs/>
        </w:rPr>
        <w:t>.</w:t>
      </w:r>
      <w:r>
        <w:rPr>
          <w:bCs/>
        </w:rPr>
        <w:t xml:space="preserve">“. </w:t>
      </w:r>
    </w:p>
    <w:p w14:paraId="158DC8E8" w14:textId="77777777" w:rsidR="00120A49" w:rsidRDefault="00120A49" w:rsidP="00521096">
      <w:pPr>
        <w:jc w:val="both"/>
        <w:rPr>
          <w:bCs/>
        </w:rPr>
      </w:pPr>
    </w:p>
    <w:p w14:paraId="572071C1" w14:textId="6157B87B" w:rsidR="00120A49" w:rsidRDefault="00120A49" w:rsidP="00120A49">
      <w:pPr>
        <w:ind w:left="567" w:hanging="567"/>
        <w:jc w:val="both"/>
        <w:rPr>
          <w:bCs/>
        </w:rPr>
      </w:pPr>
      <w:r>
        <w:rPr>
          <w:b/>
        </w:rPr>
        <w:t>2</w:t>
      </w:r>
      <w:r w:rsidR="004B6997">
        <w:rPr>
          <w:b/>
        </w:rPr>
        <w:t>4</w:t>
      </w:r>
      <w:r>
        <w:rPr>
          <w:b/>
        </w:rPr>
        <w:t xml:space="preserve">. </w:t>
      </w:r>
      <w:r>
        <w:rPr>
          <w:b/>
        </w:rPr>
        <w:tab/>
      </w:r>
      <w:r>
        <w:rPr>
          <w:bCs/>
        </w:rPr>
        <w:t>V § 64 odst. 7 se slova „uvědomí ministerstvo“ nahrazují slovy „vyrozumí o tom elektronickou zprávou ministerstvo s uvedením data, k němuž se odsouzený osvědčil ze</w:t>
      </w:r>
      <w:r w:rsidR="000D255E">
        <w:rPr>
          <w:bCs/>
        </w:rPr>
        <w:t> </w:t>
      </w:r>
      <w:r>
        <w:rPr>
          <w:bCs/>
        </w:rPr>
        <w:t xml:space="preserve">zákona“. </w:t>
      </w:r>
    </w:p>
    <w:p w14:paraId="43A8030F" w14:textId="77777777" w:rsidR="00F77A42" w:rsidRDefault="00F77A42" w:rsidP="00120A49">
      <w:pPr>
        <w:ind w:left="567" w:hanging="567"/>
        <w:jc w:val="both"/>
        <w:rPr>
          <w:bCs/>
        </w:rPr>
      </w:pPr>
    </w:p>
    <w:p w14:paraId="06AB89C9" w14:textId="77777777" w:rsidR="00F77A42" w:rsidRPr="006C305C" w:rsidRDefault="00F77A42" w:rsidP="00120A49">
      <w:pPr>
        <w:ind w:left="567" w:hanging="567"/>
        <w:jc w:val="both"/>
        <w:rPr>
          <w:bCs/>
        </w:rPr>
      </w:pPr>
      <w:r w:rsidRPr="006C305C">
        <w:rPr>
          <w:b/>
        </w:rPr>
        <w:t xml:space="preserve">25. </w:t>
      </w:r>
      <w:r w:rsidRPr="006C305C">
        <w:rPr>
          <w:b/>
        </w:rPr>
        <w:tab/>
      </w:r>
      <w:r w:rsidRPr="006C305C">
        <w:rPr>
          <w:bCs/>
        </w:rPr>
        <w:t>V § 65 se na konci odstavce 1 doplňuje věta „V rámci zajišťování podkladů pro rozhodnutí o podmíněném propuštění je třeba zjistit, zda poškozený podal u soudu, který ve věci rozhodoval v prvním stupni, žádost o vyrozumění o konání veřejného zasedání o podmíněném propuštění odsouzeného z výkonu trestu odnětí svobody</w:t>
      </w:r>
      <w:r w:rsidRPr="006C305C">
        <w:rPr>
          <w:bCs/>
          <w:vertAlign w:val="superscript"/>
        </w:rPr>
        <w:t>153)</w:t>
      </w:r>
      <w:r w:rsidRPr="006C305C">
        <w:rPr>
          <w:bCs/>
        </w:rPr>
        <w:t>.“.</w:t>
      </w:r>
    </w:p>
    <w:p w14:paraId="6B66038D" w14:textId="77777777" w:rsidR="00F77A42" w:rsidRPr="006C305C" w:rsidRDefault="00F77A42" w:rsidP="00120A49">
      <w:pPr>
        <w:ind w:left="567" w:hanging="567"/>
        <w:jc w:val="both"/>
        <w:rPr>
          <w:bCs/>
        </w:rPr>
      </w:pPr>
    </w:p>
    <w:p w14:paraId="390F091D" w14:textId="5C845AD3" w:rsidR="00F77A42" w:rsidRPr="006C305C" w:rsidRDefault="00F77A42" w:rsidP="00120A49">
      <w:pPr>
        <w:ind w:left="567" w:hanging="567"/>
        <w:jc w:val="both"/>
        <w:rPr>
          <w:bCs/>
        </w:rPr>
      </w:pPr>
      <w:r w:rsidRPr="006C305C">
        <w:rPr>
          <w:bCs/>
        </w:rPr>
        <w:tab/>
        <w:t>Poznámka pod čarou č. 153 zní: „153) §</w:t>
      </w:r>
      <w:r w:rsidR="00C22961" w:rsidRPr="006C305C">
        <w:rPr>
          <w:bCs/>
        </w:rPr>
        <w:t xml:space="preserve"> 228 odst. 4 tr. ř.“.</w:t>
      </w:r>
      <w:r w:rsidRPr="006C305C">
        <w:rPr>
          <w:bCs/>
        </w:rPr>
        <w:t xml:space="preserve">  </w:t>
      </w:r>
    </w:p>
    <w:p w14:paraId="27647D6B" w14:textId="77777777" w:rsidR="00120A49" w:rsidRDefault="00120A49" w:rsidP="00120A49">
      <w:pPr>
        <w:ind w:left="567" w:hanging="567"/>
        <w:jc w:val="both"/>
        <w:rPr>
          <w:bCs/>
        </w:rPr>
      </w:pPr>
    </w:p>
    <w:p w14:paraId="1AE38A86" w14:textId="3161ADD8" w:rsidR="00120A49" w:rsidRDefault="00120A49" w:rsidP="00120A49">
      <w:pPr>
        <w:ind w:left="567" w:hanging="567"/>
        <w:jc w:val="both"/>
        <w:rPr>
          <w:bCs/>
        </w:rPr>
      </w:pPr>
      <w:r>
        <w:rPr>
          <w:b/>
        </w:rPr>
        <w:t>2</w:t>
      </w:r>
      <w:r w:rsidR="006C305C">
        <w:rPr>
          <w:b/>
        </w:rPr>
        <w:t>6</w:t>
      </w:r>
      <w:r>
        <w:rPr>
          <w:b/>
        </w:rPr>
        <w:t xml:space="preserve">. </w:t>
      </w:r>
      <w:r>
        <w:rPr>
          <w:b/>
        </w:rPr>
        <w:tab/>
      </w:r>
      <w:r>
        <w:rPr>
          <w:bCs/>
        </w:rPr>
        <w:t xml:space="preserve">V § 66 </w:t>
      </w:r>
      <w:r w:rsidR="000D255E">
        <w:rPr>
          <w:bCs/>
        </w:rPr>
        <w:t>odst. 6, § 77 odst. 9, § 79 odst. 10 a § 79a odst. 6 se na konci tex</w:t>
      </w:r>
      <w:r w:rsidR="00D53B2B">
        <w:rPr>
          <w:bCs/>
        </w:rPr>
        <w:t>t</w:t>
      </w:r>
      <w:r w:rsidR="000D255E">
        <w:rPr>
          <w:bCs/>
        </w:rPr>
        <w:t xml:space="preserve">u odstavce doplňují slova „s uvedením data, k němuž se odsouzený osvědčil ze zákona“. </w:t>
      </w:r>
    </w:p>
    <w:p w14:paraId="27C785B7" w14:textId="77777777" w:rsidR="005676CE" w:rsidRDefault="005676CE" w:rsidP="00521096">
      <w:pPr>
        <w:jc w:val="both"/>
        <w:rPr>
          <w:bCs/>
        </w:rPr>
      </w:pPr>
    </w:p>
    <w:p w14:paraId="3641DE9C" w14:textId="2570DEAF" w:rsidR="005676CE" w:rsidRPr="005676CE" w:rsidRDefault="005676CE" w:rsidP="005676CE">
      <w:pPr>
        <w:ind w:left="567" w:hanging="567"/>
        <w:jc w:val="both"/>
        <w:rPr>
          <w:bCs/>
        </w:rPr>
      </w:pPr>
      <w:r>
        <w:rPr>
          <w:b/>
        </w:rPr>
        <w:t>2</w:t>
      </w:r>
      <w:r w:rsidR="006C305C">
        <w:rPr>
          <w:b/>
        </w:rPr>
        <w:t>7</w:t>
      </w:r>
      <w:r>
        <w:rPr>
          <w:b/>
        </w:rPr>
        <w:t xml:space="preserve">. </w:t>
      </w:r>
      <w:r>
        <w:rPr>
          <w:b/>
        </w:rPr>
        <w:tab/>
      </w:r>
      <w:r>
        <w:rPr>
          <w:bCs/>
        </w:rPr>
        <w:t xml:space="preserve">§ 71a se zrušuje. </w:t>
      </w:r>
    </w:p>
    <w:p w14:paraId="55FA2875" w14:textId="77777777" w:rsidR="006B07DD" w:rsidRDefault="006B07DD" w:rsidP="00F32AA9">
      <w:pPr>
        <w:jc w:val="both"/>
        <w:rPr>
          <w:bCs/>
        </w:rPr>
      </w:pPr>
    </w:p>
    <w:p w14:paraId="6E0F9352" w14:textId="1F0CBB8C" w:rsidR="002A1AF3" w:rsidRDefault="00CA4BBB" w:rsidP="00280CE1">
      <w:pPr>
        <w:ind w:left="567" w:hanging="567"/>
        <w:jc w:val="both"/>
        <w:rPr>
          <w:bCs/>
        </w:rPr>
      </w:pPr>
      <w:r>
        <w:rPr>
          <w:b/>
        </w:rPr>
        <w:t>2</w:t>
      </w:r>
      <w:r w:rsidR="006C305C">
        <w:rPr>
          <w:b/>
        </w:rPr>
        <w:t>8</w:t>
      </w:r>
      <w:r w:rsidR="002A1AF3">
        <w:rPr>
          <w:b/>
        </w:rPr>
        <w:t xml:space="preserve">. </w:t>
      </w:r>
      <w:r w:rsidR="002A1AF3">
        <w:rPr>
          <w:b/>
        </w:rPr>
        <w:tab/>
      </w:r>
      <w:r w:rsidR="003D4B1D">
        <w:rPr>
          <w:bCs/>
        </w:rPr>
        <w:t xml:space="preserve">V § 71b </w:t>
      </w:r>
      <w:r w:rsidR="0032139D">
        <w:rPr>
          <w:bCs/>
        </w:rPr>
        <w:t xml:space="preserve">se vkládá nový odstavec 1, který zní: </w:t>
      </w:r>
    </w:p>
    <w:p w14:paraId="4960431C" w14:textId="77777777" w:rsidR="0032139D" w:rsidRDefault="0032139D" w:rsidP="00280CE1">
      <w:pPr>
        <w:ind w:left="567" w:hanging="567"/>
        <w:jc w:val="both"/>
        <w:rPr>
          <w:bCs/>
        </w:rPr>
      </w:pPr>
    </w:p>
    <w:p w14:paraId="22DB9E39" w14:textId="5C0DF9B9" w:rsidR="0032139D" w:rsidRDefault="0032139D" w:rsidP="0032139D">
      <w:pPr>
        <w:jc w:val="both"/>
        <w:rPr>
          <w:bCs/>
        </w:rPr>
      </w:pPr>
      <w:r>
        <w:rPr>
          <w:bCs/>
        </w:rPr>
        <w:tab/>
        <w:t xml:space="preserve">„(1) Při vyžádání zprávy pro účely uložení trestu domácího vězení trestním příkazem, případně pro účely nařízení výkonu trestu domácího vězení, jakož i při další spolupráci s Probační a mediační službou postupuje soud podle § 34.“. </w:t>
      </w:r>
    </w:p>
    <w:p w14:paraId="60A480EA" w14:textId="77777777" w:rsidR="0032139D" w:rsidRDefault="0032139D" w:rsidP="0032139D">
      <w:pPr>
        <w:jc w:val="both"/>
        <w:rPr>
          <w:bCs/>
        </w:rPr>
      </w:pPr>
    </w:p>
    <w:p w14:paraId="6CE2AE07" w14:textId="57B576D2" w:rsidR="0032139D" w:rsidRDefault="0032139D" w:rsidP="0032139D">
      <w:pPr>
        <w:ind w:firstLine="567"/>
        <w:jc w:val="both"/>
        <w:rPr>
          <w:bCs/>
        </w:rPr>
      </w:pPr>
      <w:r>
        <w:rPr>
          <w:bCs/>
        </w:rPr>
        <w:t xml:space="preserve">Dosavadní odstavce 1 až 5 se označují jako odstavce 2 až 6. </w:t>
      </w:r>
    </w:p>
    <w:p w14:paraId="6E7EED31" w14:textId="77777777" w:rsidR="0032139D" w:rsidRDefault="0032139D" w:rsidP="0032139D">
      <w:pPr>
        <w:ind w:firstLine="567"/>
        <w:jc w:val="both"/>
        <w:rPr>
          <w:bCs/>
        </w:rPr>
      </w:pPr>
    </w:p>
    <w:p w14:paraId="3DEE9E75" w14:textId="439C2DE1" w:rsidR="0032139D" w:rsidRDefault="006A5FCB" w:rsidP="008B366B">
      <w:pPr>
        <w:ind w:left="567" w:hanging="567"/>
        <w:jc w:val="both"/>
        <w:rPr>
          <w:bCs/>
        </w:rPr>
      </w:pPr>
      <w:r>
        <w:rPr>
          <w:b/>
        </w:rPr>
        <w:t>2</w:t>
      </w:r>
      <w:r w:rsidR="006C305C">
        <w:rPr>
          <w:b/>
        </w:rPr>
        <w:t>9</w:t>
      </w:r>
      <w:r w:rsidR="008B366B">
        <w:rPr>
          <w:b/>
        </w:rPr>
        <w:t xml:space="preserve">. </w:t>
      </w:r>
      <w:r w:rsidR="008B366B">
        <w:rPr>
          <w:b/>
        </w:rPr>
        <w:tab/>
      </w:r>
      <w:r w:rsidR="008B366B">
        <w:rPr>
          <w:bCs/>
        </w:rPr>
        <w:t>V § 71b odst. 2 se za slo</w:t>
      </w:r>
      <w:r w:rsidR="00527550">
        <w:rPr>
          <w:bCs/>
        </w:rPr>
        <w:t xml:space="preserve">vo „zdržuje,“ vkládají slova „kromě dokumentů uvedených v § 34 odst. 2 a 3 </w:t>
      </w:r>
      <w:r w:rsidR="00303971">
        <w:rPr>
          <w:bCs/>
        </w:rPr>
        <w:t>také</w:t>
      </w:r>
      <w:r w:rsidR="00527550">
        <w:rPr>
          <w:bCs/>
        </w:rPr>
        <w:t xml:space="preserve">“. </w:t>
      </w:r>
    </w:p>
    <w:p w14:paraId="7001E755" w14:textId="77777777" w:rsidR="00527550" w:rsidRDefault="00527550" w:rsidP="008B366B">
      <w:pPr>
        <w:ind w:left="567" w:hanging="567"/>
        <w:jc w:val="both"/>
        <w:rPr>
          <w:bCs/>
        </w:rPr>
      </w:pPr>
    </w:p>
    <w:p w14:paraId="73FD47ED" w14:textId="41BDADAA" w:rsidR="00527550" w:rsidRDefault="006C305C" w:rsidP="008B366B">
      <w:pPr>
        <w:ind w:left="567" w:hanging="567"/>
        <w:jc w:val="both"/>
        <w:rPr>
          <w:bCs/>
        </w:rPr>
      </w:pPr>
      <w:r>
        <w:rPr>
          <w:b/>
        </w:rPr>
        <w:t>30</w:t>
      </w:r>
      <w:r w:rsidR="00527550">
        <w:rPr>
          <w:b/>
        </w:rPr>
        <w:t xml:space="preserve">. </w:t>
      </w:r>
      <w:r w:rsidR="00527550">
        <w:rPr>
          <w:b/>
        </w:rPr>
        <w:tab/>
      </w:r>
      <w:r w:rsidR="00527550">
        <w:rPr>
          <w:bCs/>
        </w:rPr>
        <w:t>V § 71b odst</w:t>
      </w:r>
      <w:r w:rsidR="000C27BF">
        <w:rPr>
          <w:bCs/>
        </w:rPr>
        <w:t>avec</w:t>
      </w:r>
      <w:r w:rsidR="00527550">
        <w:rPr>
          <w:bCs/>
        </w:rPr>
        <w:t xml:space="preserve"> 3 zní: </w:t>
      </w:r>
    </w:p>
    <w:p w14:paraId="59AF67DD" w14:textId="77777777" w:rsidR="00527550" w:rsidRDefault="00527550" w:rsidP="008B366B">
      <w:pPr>
        <w:ind w:left="567" w:hanging="567"/>
        <w:jc w:val="both"/>
        <w:rPr>
          <w:bCs/>
        </w:rPr>
      </w:pPr>
    </w:p>
    <w:p w14:paraId="12545D69" w14:textId="3B0D07AC" w:rsidR="00527550" w:rsidRDefault="00527550" w:rsidP="00527550">
      <w:pPr>
        <w:jc w:val="both"/>
        <w:rPr>
          <w:bCs/>
        </w:rPr>
      </w:pPr>
      <w:r>
        <w:rPr>
          <w:bCs/>
        </w:rPr>
        <w:tab/>
        <w:t xml:space="preserve">„(3) Rozhodne-li soud o změně místa výkonu trestu domácího vězení nebo doby, kdy se zde má odsouzený zdržovat, doručí stejnopis takového rozhodnutí s doložkou o právní moci, včetně případného rozhodnutí o opravném prostředku, Probační a mediační službě.“. </w:t>
      </w:r>
    </w:p>
    <w:p w14:paraId="6DC1FAB5" w14:textId="77777777" w:rsidR="00435635" w:rsidRDefault="00435635" w:rsidP="00527550">
      <w:pPr>
        <w:jc w:val="both"/>
        <w:rPr>
          <w:bCs/>
        </w:rPr>
      </w:pPr>
    </w:p>
    <w:p w14:paraId="53B1A16B" w14:textId="623E58CB" w:rsidR="00435635" w:rsidRPr="00435635" w:rsidRDefault="00435635" w:rsidP="00435635">
      <w:pPr>
        <w:ind w:left="567" w:hanging="567"/>
        <w:jc w:val="both"/>
        <w:rPr>
          <w:bCs/>
        </w:rPr>
      </w:pPr>
      <w:r>
        <w:rPr>
          <w:b/>
        </w:rPr>
        <w:t>3</w:t>
      </w:r>
      <w:r w:rsidR="006C305C">
        <w:rPr>
          <w:b/>
        </w:rPr>
        <w:t>1</w:t>
      </w:r>
      <w:r>
        <w:rPr>
          <w:b/>
        </w:rPr>
        <w:t xml:space="preserve">. </w:t>
      </w:r>
      <w:r>
        <w:rPr>
          <w:b/>
        </w:rPr>
        <w:tab/>
      </w:r>
      <w:r>
        <w:rPr>
          <w:bCs/>
        </w:rPr>
        <w:t xml:space="preserve">V § 71b odst. 5 se číslo „3“ nahrazuje číslem „4“. </w:t>
      </w:r>
    </w:p>
    <w:p w14:paraId="5C10AB34" w14:textId="77777777" w:rsidR="00E321BF" w:rsidRDefault="00E321BF" w:rsidP="00527550">
      <w:pPr>
        <w:jc w:val="both"/>
        <w:rPr>
          <w:bCs/>
        </w:rPr>
      </w:pPr>
    </w:p>
    <w:p w14:paraId="0F5EC18A" w14:textId="3D769671" w:rsidR="00E321BF" w:rsidRDefault="004B6997" w:rsidP="00E321BF">
      <w:pPr>
        <w:ind w:left="567" w:hanging="567"/>
        <w:jc w:val="both"/>
        <w:rPr>
          <w:bCs/>
        </w:rPr>
      </w:pPr>
      <w:r w:rsidRPr="00A0253A">
        <w:rPr>
          <w:b/>
        </w:rPr>
        <w:t>3</w:t>
      </w:r>
      <w:r w:rsidR="006C305C">
        <w:rPr>
          <w:b/>
        </w:rPr>
        <w:t>2</w:t>
      </w:r>
      <w:r w:rsidR="00E321BF" w:rsidRPr="00A0253A">
        <w:rPr>
          <w:b/>
        </w:rPr>
        <w:t xml:space="preserve">. </w:t>
      </w:r>
      <w:r w:rsidR="00E321BF">
        <w:rPr>
          <w:b/>
        </w:rPr>
        <w:tab/>
      </w:r>
      <w:r w:rsidR="00E321BF">
        <w:rPr>
          <w:bCs/>
        </w:rPr>
        <w:t xml:space="preserve">Na konci textu nadpisu § 72 se doplňují slova „a povinnosti vykonat práce ve prospěch poskytovatele obecně prospěšných prací“. </w:t>
      </w:r>
    </w:p>
    <w:p w14:paraId="0308C825" w14:textId="77777777" w:rsidR="00E321BF" w:rsidRDefault="00E321BF" w:rsidP="00E321BF">
      <w:pPr>
        <w:ind w:left="567" w:hanging="567"/>
        <w:jc w:val="both"/>
        <w:rPr>
          <w:bCs/>
        </w:rPr>
      </w:pPr>
    </w:p>
    <w:p w14:paraId="3D26E4D0" w14:textId="18E691E0" w:rsidR="00E321BF" w:rsidRDefault="000D255E" w:rsidP="00E321BF">
      <w:pPr>
        <w:ind w:left="567" w:hanging="567"/>
        <w:jc w:val="both"/>
        <w:rPr>
          <w:bCs/>
        </w:rPr>
      </w:pPr>
      <w:r>
        <w:rPr>
          <w:b/>
        </w:rPr>
        <w:t>3</w:t>
      </w:r>
      <w:r w:rsidR="006C305C">
        <w:rPr>
          <w:b/>
        </w:rPr>
        <w:t>3</w:t>
      </w:r>
      <w:r w:rsidR="00E321BF">
        <w:rPr>
          <w:b/>
        </w:rPr>
        <w:t xml:space="preserve">. </w:t>
      </w:r>
      <w:r w:rsidR="00E321BF">
        <w:rPr>
          <w:b/>
        </w:rPr>
        <w:tab/>
      </w:r>
      <w:r w:rsidR="00E321BF">
        <w:rPr>
          <w:bCs/>
        </w:rPr>
        <w:t xml:space="preserve">V § 72 se na konci textu odstavce </w:t>
      </w:r>
      <w:r w:rsidR="000C27BF">
        <w:rPr>
          <w:bCs/>
        </w:rPr>
        <w:t xml:space="preserve">1 </w:t>
      </w:r>
      <w:r w:rsidR="00E321BF">
        <w:rPr>
          <w:bCs/>
        </w:rPr>
        <w:t>doplňuj</w:t>
      </w:r>
      <w:r w:rsidR="00033348">
        <w:rPr>
          <w:bCs/>
        </w:rPr>
        <w:t>í slova</w:t>
      </w:r>
      <w:r w:rsidR="00E321BF">
        <w:rPr>
          <w:bCs/>
        </w:rPr>
        <w:t xml:space="preserve"> „; </w:t>
      </w:r>
      <w:r w:rsidR="00033348">
        <w:rPr>
          <w:bCs/>
        </w:rPr>
        <w:t>podle téhož ustanovení</w:t>
      </w:r>
      <w:r w:rsidR="00E321BF">
        <w:rPr>
          <w:bCs/>
        </w:rPr>
        <w:t xml:space="preserve"> postupuje soud</w:t>
      </w:r>
      <w:r w:rsidR="00033348">
        <w:rPr>
          <w:bCs/>
        </w:rPr>
        <w:t xml:space="preserve"> obdobně</w:t>
      </w:r>
      <w:r w:rsidR="00E321BF">
        <w:rPr>
          <w:bCs/>
        </w:rPr>
        <w:t xml:space="preserve"> při další spolupráci s Probační a mediační službou“. </w:t>
      </w:r>
    </w:p>
    <w:p w14:paraId="779D0A00" w14:textId="77777777" w:rsidR="000C27BF" w:rsidRDefault="000C27BF" w:rsidP="00E321BF">
      <w:pPr>
        <w:ind w:left="567" w:hanging="567"/>
        <w:jc w:val="both"/>
        <w:rPr>
          <w:bCs/>
        </w:rPr>
      </w:pPr>
    </w:p>
    <w:p w14:paraId="2DC45355" w14:textId="4ECCE27F" w:rsidR="000C27BF" w:rsidRDefault="000D255E" w:rsidP="00E321BF">
      <w:pPr>
        <w:ind w:left="567" w:hanging="567"/>
        <w:jc w:val="both"/>
        <w:rPr>
          <w:bCs/>
        </w:rPr>
      </w:pPr>
      <w:r>
        <w:rPr>
          <w:b/>
        </w:rPr>
        <w:t>3</w:t>
      </w:r>
      <w:r w:rsidR="006C305C">
        <w:rPr>
          <w:b/>
        </w:rPr>
        <w:t>4</w:t>
      </w:r>
      <w:r w:rsidR="000C27BF">
        <w:rPr>
          <w:b/>
        </w:rPr>
        <w:t xml:space="preserve">. </w:t>
      </w:r>
      <w:r w:rsidR="000C27BF">
        <w:rPr>
          <w:b/>
        </w:rPr>
        <w:tab/>
      </w:r>
      <w:r w:rsidR="000C27BF">
        <w:rPr>
          <w:bCs/>
        </w:rPr>
        <w:t>V § 72 odstavc</w:t>
      </w:r>
      <w:r w:rsidR="00D407C3">
        <w:rPr>
          <w:bCs/>
        </w:rPr>
        <w:t>e</w:t>
      </w:r>
      <w:r w:rsidR="000C27BF">
        <w:rPr>
          <w:bCs/>
        </w:rPr>
        <w:t xml:space="preserve"> 3</w:t>
      </w:r>
      <w:r w:rsidR="00D407C3">
        <w:rPr>
          <w:bCs/>
        </w:rPr>
        <w:t xml:space="preserve"> a 4</w:t>
      </w:r>
      <w:r w:rsidR="000C27BF">
        <w:rPr>
          <w:bCs/>
        </w:rPr>
        <w:t xml:space="preserve"> zn</w:t>
      </w:r>
      <w:r w:rsidR="00D407C3">
        <w:rPr>
          <w:bCs/>
        </w:rPr>
        <w:t>ějí</w:t>
      </w:r>
      <w:r w:rsidR="000C27BF">
        <w:rPr>
          <w:bCs/>
        </w:rPr>
        <w:t xml:space="preserve">: </w:t>
      </w:r>
    </w:p>
    <w:p w14:paraId="0A63D99C" w14:textId="77777777" w:rsidR="000C27BF" w:rsidRDefault="000C27BF" w:rsidP="00E321BF">
      <w:pPr>
        <w:ind w:left="567" w:hanging="567"/>
        <w:jc w:val="both"/>
        <w:rPr>
          <w:bCs/>
        </w:rPr>
      </w:pPr>
    </w:p>
    <w:p w14:paraId="1B4F8AFE" w14:textId="608055E2" w:rsidR="000C27BF" w:rsidRDefault="000C27BF" w:rsidP="000C27BF">
      <w:pPr>
        <w:jc w:val="both"/>
        <w:rPr>
          <w:bCs/>
        </w:rPr>
      </w:pPr>
      <w:r>
        <w:rPr>
          <w:bCs/>
        </w:rPr>
        <w:tab/>
        <w:t>„(3) Informace o poskytovatelích obecně prospěšných prací a o průběhu výkonu trestu obecně prospěšných prací jsou soudům dostupné způsobem umožňujícím dálkový přístup na</w:t>
      </w:r>
      <w:r w:rsidR="007704A4">
        <w:rPr>
          <w:bCs/>
        </w:rPr>
        <w:t> </w:t>
      </w:r>
      <w:r>
        <w:rPr>
          <w:bCs/>
        </w:rPr>
        <w:t>webových stránkách Probační a mediační služby.</w:t>
      </w:r>
      <w:r w:rsidR="009C4F5E">
        <w:rPr>
          <w:bCs/>
        </w:rPr>
        <w:t xml:space="preserve"> </w:t>
      </w:r>
    </w:p>
    <w:p w14:paraId="6EED6DE5" w14:textId="77777777" w:rsidR="00C219FF" w:rsidRDefault="00C219FF" w:rsidP="000C27BF">
      <w:pPr>
        <w:ind w:left="567" w:hanging="567"/>
        <w:jc w:val="both"/>
        <w:rPr>
          <w:bCs/>
        </w:rPr>
      </w:pPr>
    </w:p>
    <w:p w14:paraId="1FEFA755" w14:textId="1C842131" w:rsidR="00C219FF" w:rsidRPr="00C219FF" w:rsidRDefault="00C219FF" w:rsidP="00C219FF">
      <w:pPr>
        <w:jc w:val="both"/>
        <w:rPr>
          <w:bCs/>
          <w:color w:val="FF0000"/>
        </w:rPr>
      </w:pPr>
      <w:r>
        <w:rPr>
          <w:bCs/>
        </w:rPr>
        <w:tab/>
      </w:r>
      <w:r w:rsidRPr="00B44841">
        <w:rPr>
          <w:bCs/>
        </w:rPr>
        <w:t xml:space="preserve">(4) Rozhodne-li soud na návrh probačního úředníka o stanovení podmínek výkonu trestu obecně prospěšných prací, případně rozhodne-li o </w:t>
      </w:r>
      <w:r w:rsidR="00B44841" w:rsidRPr="00B44841">
        <w:rPr>
          <w:bCs/>
        </w:rPr>
        <w:t>změně druhu nebo místa výkonu trestu či o změně poskytovatele</w:t>
      </w:r>
      <w:r w:rsidRPr="00B44841">
        <w:rPr>
          <w:bCs/>
        </w:rPr>
        <w:t>, doručí stejnopis takového rozhodnutí s doložkou o právní moci</w:t>
      </w:r>
      <w:r w:rsidR="003A3D2D">
        <w:rPr>
          <w:bCs/>
        </w:rPr>
        <w:t xml:space="preserve"> </w:t>
      </w:r>
      <w:r w:rsidRPr="00B44841">
        <w:rPr>
          <w:bCs/>
        </w:rPr>
        <w:t xml:space="preserve">Probační a mediační službě.“. </w:t>
      </w:r>
    </w:p>
    <w:p w14:paraId="67726412" w14:textId="77777777" w:rsidR="00B16ACD" w:rsidRDefault="00B16ACD" w:rsidP="000C27BF">
      <w:pPr>
        <w:ind w:left="567" w:hanging="567"/>
        <w:jc w:val="both"/>
        <w:rPr>
          <w:bCs/>
        </w:rPr>
      </w:pPr>
    </w:p>
    <w:p w14:paraId="0B63AA6B" w14:textId="701E206A" w:rsidR="00B16ACD" w:rsidRDefault="009F7CFD" w:rsidP="000C27BF">
      <w:pPr>
        <w:ind w:left="567" w:hanging="567"/>
        <w:jc w:val="both"/>
        <w:rPr>
          <w:bCs/>
        </w:rPr>
      </w:pPr>
      <w:r>
        <w:rPr>
          <w:b/>
        </w:rPr>
        <w:t>3</w:t>
      </w:r>
      <w:r w:rsidR="006C305C">
        <w:rPr>
          <w:b/>
        </w:rPr>
        <w:t>5</w:t>
      </w:r>
      <w:r w:rsidR="007054DE">
        <w:rPr>
          <w:b/>
        </w:rPr>
        <w:t xml:space="preserve">. </w:t>
      </w:r>
      <w:r w:rsidR="007054DE">
        <w:rPr>
          <w:b/>
        </w:rPr>
        <w:tab/>
      </w:r>
      <w:r w:rsidR="007054DE">
        <w:rPr>
          <w:bCs/>
        </w:rPr>
        <w:t xml:space="preserve">V § 72 se doplňuje odstavec 9, který zní: </w:t>
      </w:r>
    </w:p>
    <w:p w14:paraId="5A52C031" w14:textId="77777777" w:rsidR="007054DE" w:rsidRDefault="007054DE" w:rsidP="000C27BF">
      <w:pPr>
        <w:ind w:left="567" w:hanging="567"/>
        <w:jc w:val="both"/>
        <w:rPr>
          <w:bCs/>
        </w:rPr>
      </w:pPr>
    </w:p>
    <w:p w14:paraId="32AE84A5" w14:textId="77777777" w:rsidR="00F32AA9" w:rsidRDefault="007054DE" w:rsidP="007054DE">
      <w:pPr>
        <w:jc w:val="both"/>
        <w:rPr>
          <w:bCs/>
        </w:rPr>
      </w:pPr>
      <w:r>
        <w:rPr>
          <w:bCs/>
        </w:rPr>
        <w:tab/>
        <w:t xml:space="preserve">„(9) Na výkon povinnosti vykonat ve zkušební době podmíněného odsouzení, podmíněného odsouzení s dohledem nebo podmíněného propuštění práce ve prospěch poskytovatele obecně prospěšných prací se přiměřeně použijí odstavce 1 až 5.“. </w:t>
      </w:r>
    </w:p>
    <w:p w14:paraId="2B420823" w14:textId="77777777" w:rsidR="00F32AA9" w:rsidRDefault="00F32AA9" w:rsidP="007054DE">
      <w:pPr>
        <w:jc w:val="both"/>
        <w:rPr>
          <w:bCs/>
        </w:rPr>
      </w:pPr>
    </w:p>
    <w:p w14:paraId="1F3F01C1" w14:textId="6006D97E" w:rsidR="00F32AA9" w:rsidRDefault="00DC1598" w:rsidP="00F32AA9">
      <w:pPr>
        <w:ind w:left="567" w:hanging="567"/>
        <w:jc w:val="both"/>
        <w:rPr>
          <w:bCs/>
        </w:rPr>
      </w:pPr>
      <w:r>
        <w:rPr>
          <w:b/>
        </w:rPr>
        <w:t>3</w:t>
      </w:r>
      <w:r w:rsidR="006C305C">
        <w:rPr>
          <w:b/>
        </w:rPr>
        <w:t>6</w:t>
      </w:r>
      <w:r w:rsidR="00F32AA9">
        <w:rPr>
          <w:b/>
        </w:rPr>
        <w:t xml:space="preserve">. </w:t>
      </w:r>
      <w:r w:rsidR="00F32AA9">
        <w:rPr>
          <w:b/>
        </w:rPr>
        <w:tab/>
      </w:r>
      <w:r w:rsidR="00F32AA9">
        <w:rPr>
          <w:bCs/>
        </w:rPr>
        <w:t xml:space="preserve">V § 75 odstavec 4 zní: </w:t>
      </w:r>
    </w:p>
    <w:p w14:paraId="4F331730" w14:textId="77777777" w:rsidR="00F32AA9" w:rsidRDefault="00F32AA9" w:rsidP="00F32AA9">
      <w:pPr>
        <w:ind w:left="567" w:hanging="567"/>
        <w:jc w:val="both"/>
        <w:rPr>
          <w:bCs/>
        </w:rPr>
      </w:pPr>
    </w:p>
    <w:p w14:paraId="760D709D" w14:textId="5B4398E7" w:rsidR="00F32AA9" w:rsidRDefault="00F32AA9" w:rsidP="00F32AA9">
      <w:pPr>
        <w:jc w:val="both"/>
        <w:rPr>
          <w:bCs/>
        </w:rPr>
      </w:pPr>
      <w:r>
        <w:rPr>
          <w:bCs/>
        </w:rPr>
        <w:tab/>
        <w:t xml:space="preserve">„(4) Jestliže předseda senátu nenařídí vymáhání peněžitého trestu nebo jeho části, protože na jeho zaplacení nebo na zaplacení jeho části postačují prostředky z peněžité záruky nebo zajištěné pro účely výkonu peněžitého trestu, vydá účtárně soudu pokyn k úhradě peněžitého trestu nebo jeho části z peněžité záruky nebo z prostředků zajištěných pro účely výkonu peněžitého trestu.“. </w:t>
      </w:r>
    </w:p>
    <w:p w14:paraId="5609C378" w14:textId="77777777" w:rsidR="000D255E" w:rsidRDefault="000D255E" w:rsidP="00F32AA9">
      <w:pPr>
        <w:jc w:val="both"/>
        <w:rPr>
          <w:bCs/>
        </w:rPr>
      </w:pPr>
    </w:p>
    <w:p w14:paraId="3BF8F485" w14:textId="05D1CAE9" w:rsidR="000D255E" w:rsidRPr="000D255E" w:rsidRDefault="000D255E" w:rsidP="000D255E">
      <w:pPr>
        <w:ind w:left="567" w:hanging="567"/>
        <w:jc w:val="both"/>
        <w:rPr>
          <w:bCs/>
        </w:rPr>
      </w:pPr>
      <w:r>
        <w:rPr>
          <w:b/>
        </w:rPr>
        <w:t>3</w:t>
      </w:r>
      <w:r w:rsidR="006C305C">
        <w:rPr>
          <w:b/>
        </w:rPr>
        <w:t>7</w:t>
      </w:r>
      <w:r>
        <w:rPr>
          <w:b/>
        </w:rPr>
        <w:t xml:space="preserve">. </w:t>
      </w:r>
      <w:r>
        <w:rPr>
          <w:b/>
        </w:rPr>
        <w:tab/>
      </w:r>
      <w:r>
        <w:rPr>
          <w:bCs/>
        </w:rPr>
        <w:t>V § 76 odst. 6 se slova „</w:t>
      </w:r>
      <w:r w:rsidR="00711615">
        <w:rPr>
          <w:bCs/>
        </w:rPr>
        <w:t xml:space="preserve">k němuž se má za to, že se mladistvý osvědčil“ nahrazují slovy „k němuž se mladistvý osvědčil ze zákona“. </w:t>
      </w:r>
    </w:p>
    <w:p w14:paraId="6DAE6213" w14:textId="77777777" w:rsidR="001F26DB" w:rsidRDefault="001F26DB" w:rsidP="00F32AA9">
      <w:pPr>
        <w:jc w:val="both"/>
        <w:rPr>
          <w:bCs/>
        </w:rPr>
      </w:pPr>
    </w:p>
    <w:p w14:paraId="4F834F00" w14:textId="359A7A37" w:rsidR="001F26DB" w:rsidRDefault="00CA4BBB" w:rsidP="001F26DB">
      <w:pPr>
        <w:ind w:left="567" w:hanging="567"/>
        <w:jc w:val="both"/>
        <w:rPr>
          <w:bCs/>
        </w:rPr>
      </w:pPr>
      <w:r>
        <w:rPr>
          <w:b/>
        </w:rPr>
        <w:t>3</w:t>
      </w:r>
      <w:r w:rsidR="006C305C">
        <w:rPr>
          <w:b/>
        </w:rPr>
        <w:t>8</w:t>
      </w:r>
      <w:r w:rsidR="001F26DB">
        <w:rPr>
          <w:b/>
        </w:rPr>
        <w:t xml:space="preserve">. </w:t>
      </w:r>
      <w:r w:rsidR="001F26DB">
        <w:rPr>
          <w:b/>
        </w:rPr>
        <w:tab/>
      </w:r>
      <w:r w:rsidR="001F26DB">
        <w:rPr>
          <w:bCs/>
        </w:rPr>
        <w:t xml:space="preserve">Na konci textu nadpisu § 77 se doplňují slova „, trestu zákazu plnění veřejných zakázek nebo účasti na veřejné soutěži a trestu zákazu přijímání dotací a subvencí“. </w:t>
      </w:r>
    </w:p>
    <w:p w14:paraId="29A66543" w14:textId="77777777" w:rsidR="00261D4A" w:rsidRDefault="00261D4A" w:rsidP="001F26DB">
      <w:pPr>
        <w:ind w:left="567" w:hanging="567"/>
        <w:jc w:val="both"/>
        <w:rPr>
          <w:bCs/>
        </w:rPr>
      </w:pPr>
    </w:p>
    <w:p w14:paraId="3B008A99" w14:textId="3911CC30" w:rsidR="00261D4A" w:rsidRDefault="00CA4BBB" w:rsidP="001F26DB">
      <w:pPr>
        <w:ind w:left="567" w:hanging="567"/>
        <w:jc w:val="both"/>
        <w:rPr>
          <w:bCs/>
        </w:rPr>
      </w:pPr>
      <w:r>
        <w:rPr>
          <w:b/>
        </w:rPr>
        <w:t>3</w:t>
      </w:r>
      <w:r w:rsidR="006C305C">
        <w:rPr>
          <w:b/>
        </w:rPr>
        <w:t>9</w:t>
      </w:r>
      <w:r w:rsidR="00261D4A">
        <w:rPr>
          <w:b/>
        </w:rPr>
        <w:t xml:space="preserve">. </w:t>
      </w:r>
      <w:r w:rsidR="00261D4A">
        <w:rPr>
          <w:b/>
        </w:rPr>
        <w:tab/>
      </w:r>
      <w:r w:rsidR="00261D4A">
        <w:rPr>
          <w:bCs/>
        </w:rPr>
        <w:t xml:space="preserve">V § 77 se na konci odstavce 1 tečka nahrazuje čárkou a doplňuje se písmeno h), které zní: </w:t>
      </w:r>
    </w:p>
    <w:p w14:paraId="2F5216FA" w14:textId="77777777" w:rsidR="00261D4A" w:rsidRDefault="00261D4A" w:rsidP="001F26DB">
      <w:pPr>
        <w:ind w:left="567" w:hanging="567"/>
        <w:jc w:val="both"/>
        <w:rPr>
          <w:bCs/>
        </w:rPr>
      </w:pPr>
    </w:p>
    <w:p w14:paraId="1F35441F" w14:textId="0005B878" w:rsidR="00261D4A" w:rsidRDefault="00261D4A" w:rsidP="00261D4A">
      <w:pPr>
        <w:jc w:val="both"/>
        <w:rPr>
          <w:bCs/>
        </w:rPr>
      </w:pPr>
      <w:r>
        <w:rPr>
          <w:bCs/>
        </w:rPr>
        <w:tab/>
        <w:t>„h) jde-li o zákaz činnosti spočívající v řízení drážního vozidla, Drážní úřad</w:t>
      </w:r>
      <w:r w:rsidR="00624CA2">
        <w:rPr>
          <w:bCs/>
        </w:rPr>
        <w:t xml:space="preserve">.“. </w:t>
      </w:r>
    </w:p>
    <w:p w14:paraId="14A1F361" w14:textId="77777777" w:rsidR="00DC08D0" w:rsidRDefault="00DC08D0" w:rsidP="00261D4A">
      <w:pPr>
        <w:jc w:val="both"/>
        <w:rPr>
          <w:bCs/>
        </w:rPr>
      </w:pPr>
    </w:p>
    <w:p w14:paraId="1110834F" w14:textId="7371881F" w:rsidR="00DC08D0" w:rsidRPr="006C305C" w:rsidRDefault="006C305C" w:rsidP="00DC08D0">
      <w:pPr>
        <w:ind w:left="567" w:hanging="567"/>
        <w:jc w:val="both"/>
        <w:rPr>
          <w:bCs/>
        </w:rPr>
      </w:pPr>
      <w:r w:rsidRPr="006C305C">
        <w:rPr>
          <w:b/>
        </w:rPr>
        <w:t>40</w:t>
      </w:r>
      <w:r w:rsidR="00DC08D0" w:rsidRPr="006C305C">
        <w:rPr>
          <w:b/>
        </w:rPr>
        <w:t xml:space="preserve">. </w:t>
      </w:r>
      <w:r w:rsidR="00DC08D0" w:rsidRPr="006C305C">
        <w:rPr>
          <w:b/>
        </w:rPr>
        <w:tab/>
      </w:r>
      <w:r w:rsidR="00DC08D0" w:rsidRPr="006C305C">
        <w:rPr>
          <w:bCs/>
        </w:rPr>
        <w:t xml:space="preserve">V § </w:t>
      </w:r>
      <w:r w:rsidR="00275F41" w:rsidRPr="006C305C">
        <w:rPr>
          <w:bCs/>
        </w:rPr>
        <w:t>77</w:t>
      </w:r>
      <w:r w:rsidR="00DC08D0" w:rsidRPr="006C305C">
        <w:rPr>
          <w:bCs/>
        </w:rPr>
        <w:t xml:space="preserve"> odst. 8 se číslo „5“ nahrazuje číslem „7“. </w:t>
      </w:r>
    </w:p>
    <w:p w14:paraId="7C5FA833" w14:textId="77777777" w:rsidR="001F26DB" w:rsidRDefault="001F26DB" w:rsidP="001F26DB">
      <w:pPr>
        <w:ind w:left="567" w:hanging="567"/>
        <w:jc w:val="both"/>
        <w:rPr>
          <w:bCs/>
        </w:rPr>
      </w:pPr>
    </w:p>
    <w:p w14:paraId="1C82DD61" w14:textId="4973977F" w:rsidR="001F26DB" w:rsidRDefault="006C305C" w:rsidP="001F26DB">
      <w:pPr>
        <w:ind w:left="567" w:hanging="567"/>
        <w:jc w:val="both"/>
        <w:rPr>
          <w:bCs/>
        </w:rPr>
      </w:pPr>
      <w:r>
        <w:rPr>
          <w:b/>
        </w:rPr>
        <w:t>41</w:t>
      </w:r>
      <w:r w:rsidR="001F26DB">
        <w:rPr>
          <w:b/>
        </w:rPr>
        <w:t xml:space="preserve">. </w:t>
      </w:r>
      <w:r w:rsidR="001F26DB">
        <w:rPr>
          <w:b/>
        </w:rPr>
        <w:tab/>
      </w:r>
      <w:r w:rsidR="001F26DB">
        <w:rPr>
          <w:bCs/>
        </w:rPr>
        <w:t xml:space="preserve">V § 77 se doplňuje </w:t>
      </w:r>
      <w:r w:rsidR="005D2539">
        <w:rPr>
          <w:bCs/>
        </w:rPr>
        <w:t xml:space="preserve">odstavec 10, který zní: </w:t>
      </w:r>
    </w:p>
    <w:p w14:paraId="2C818863" w14:textId="77777777" w:rsidR="005D2539" w:rsidRDefault="005D2539" w:rsidP="001F26DB">
      <w:pPr>
        <w:ind w:left="567" w:hanging="567"/>
        <w:jc w:val="both"/>
        <w:rPr>
          <w:bCs/>
        </w:rPr>
      </w:pPr>
    </w:p>
    <w:p w14:paraId="1A16B99B" w14:textId="7FE6A64D" w:rsidR="005D2539" w:rsidRDefault="005D2539" w:rsidP="005D2539">
      <w:pPr>
        <w:jc w:val="both"/>
        <w:rPr>
          <w:bCs/>
        </w:rPr>
      </w:pPr>
      <w:r>
        <w:rPr>
          <w:bCs/>
        </w:rPr>
        <w:tab/>
        <w:t xml:space="preserve">„(10) Na výkon trestu zákazu plnění veřejných zakázek nebo účasti na veřejné soutěži a trestu zákazu přijímání dotací a subvencí se použijí přiměřeně odstavce 4 až 9.“. </w:t>
      </w:r>
    </w:p>
    <w:p w14:paraId="4AD8E429" w14:textId="77777777" w:rsidR="00866C11" w:rsidRDefault="00866C11" w:rsidP="005D2539">
      <w:pPr>
        <w:jc w:val="both"/>
        <w:rPr>
          <w:bCs/>
        </w:rPr>
      </w:pPr>
    </w:p>
    <w:p w14:paraId="42BE6F57" w14:textId="5B839ED6" w:rsidR="00866C11" w:rsidRPr="00866C11" w:rsidRDefault="00A0253A" w:rsidP="00866C11">
      <w:pPr>
        <w:ind w:left="567" w:hanging="567"/>
        <w:jc w:val="both"/>
        <w:rPr>
          <w:bCs/>
        </w:rPr>
      </w:pPr>
      <w:r>
        <w:rPr>
          <w:b/>
        </w:rPr>
        <w:t>4</w:t>
      </w:r>
      <w:r w:rsidR="006C305C">
        <w:rPr>
          <w:b/>
        </w:rPr>
        <w:t>2</w:t>
      </w:r>
      <w:r w:rsidR="00866C11">
        <w:rPr>
          <w:b/>
        </w:rPr>
        <w:t xml:space="preserve">. </w:t>
      </w:r>
      <w:r w:rsidR="00866C11">
        <w:rPr>
          <w:b/>
        </w:rPr>
        <w:tab/>
      </w:r>
      <w:r w:rsidR="00866C11">
        <w:rPr>
          <w:bCs/>
        </w:rPr>
        <w:t xml:space="preserve">V § 78 odst. 3 se za větu první vkládá věta </w:t>
      </w:r>
      <w:r w:rsidR="000B4ECB">
        <w:rPr>
          <w:bCs/>
        </w:rPr>
        <w:t>„</w:t>
      </w:r>
      <w:r w:rsidR="008E45C2">
        <w:rPr>
          <w:bCs/>
        </w:rPr>
        <w:t xml:space="preserve">K nařízení výkonu trestu vyhoštění soud dále připojí i dokument, ze kterého je zřejmé, že byl odsouzený vyzván k vycestování a v jaké lhůtě a </w:t>
      </w:r>
      <w:r w:rsidR="00CE2471">
        <w:rPr>
          <w:bCs/>
        </w:rPr>
        <w:t>zda, případně kdy,</w:t>
      </w:r>
      <w:r w:rsidR="008E45C2">
        <w:rPr>
          <w:bCs/>
        </w:rPr>
        <w:t xml:space="preserve"> byl se lhůtou k vycestování seznámen.“. </w:t>
      </w:r>
    </w:p>
    <w:p w14:paraId="6421F591" w14:textId="4E86DA92" w:rsidR="007054DE" w:rsidRDefault="007054DE" w:rsidP="007054DE">
      <w:pPr>
        <w:jc w:val="both"/>
        <w:rPr>
          <w:bCs/>
        </w:rPr>
      </w:pPr>
    </w:p>
    <w:p w14:paraId="16240441" w14:textId="10B1EC02" w:rsidR="007054DE" w:rsidRDefault="00711615" w:rsidP="007054DE">
      <w:pPr>
        <w:ind w:left="567" w:hanging="567"/>
        <w:jc w:val="both"/>
        <w:rPr>
          <w:bCs/>
        </w:rPr>
      </w:pPr>
      <w:r>
        <w:rPr>
          <w:b/>
        </w:rPr>
        <w:t>4</w:t>
      </w:r>
      <w:r w:rsidR="006C305C">
        <w:rPr>
          <w:b/>
        </w:rPr>
        <w:t>3</w:t>
      </w:r>
      <w:r w:rsidR="007054DE">
        <w:rPr>
          <w:b/>
        </w:rPr>
        <w:t xml:space="preserve">. </w:t>
      </w:r>
      <w:r w:rsidR="007054DE">
        <w:rPr>
          <w:b/>
        </w:rPr>
        <w:tab/>
      </w:r>
      <w:r w:rsidR="007054DE">
        <w:rPr>
          <w:bCs/>
        </w:rPr>
        <w:t xml:space="preserve">V § 79a se za odstavec 2 vkládá nový odstavec 3, který zní: </w:t>
      </w:r>
    </w:p>
    <w:p w14:paraId="27AD9752" w14:textId="77777777" w:rsidR="007054DE" w:rsidRDefault="007054DE" w:rsidP="007054DE">
      <w:pPr>
        <w:ind w:left="567" w:hanging="567"/>
        <w:jc w:val="both"/>
        <w:rPr>
          <w:bCs/>
        </w:rPr>
      </w:pPr>
    </w:p>
    <w:p w14:paraId="275ED6BD" w14:textId="613D30E4" w:rsidR="007054DE" w:rsidRDefault="007054DE" w:rsidP="007054DE">
      <w:pPr>
        <w:jc w:val="both"/>
        <w:rPr>
          <w:bCs/>
        </w:rPr>
      </w:pPr>
      <w:r>
        <w:rPr>
          <w:bCs/>
        </w:rPr>
        <w:tab/>
        <w:t xml:space="preserve">„(3) Rozhodne-li soud na návrh probačního úředníka o stanovení podmínek výkonu trestu zákazu vstupu na sportovní, kulturní a jiné společenské akce, </w:t>
      </w:r>
      <w:r w:rsidR="003A3D2D" w:rsidRPr="00B44841">
        <w:rPr>
          <w:bCs/>
        </w:rPr>
        <w:t>doručí stejnopis takového rozhodnutí s doložkou o právní moci</w:t>
      </w:r>
      <w:r w:rsidR="003A3D2D">
        <w:rPr>
          <w:bCs/>
        </w:rPr>
        <w:t xml:space="preserve"> </w:t>
      </w:r>
      <w:r w:rsidR="003A3D2D" w:rsidRPr="00B44841">
        <w:rPr>
          <w:bCs/>
        </w:rPr>
        <w:t>Probační a mediační službě</w:t>
      </w:r>
      <w:r>
        <w:rPr>
          <w:bCs/>
        </w:rPr>
        <w:t xml:space="preserve">.“. </w:t>
      </w:r>
    </w:p>
    <w:p w14:paraId="62319D55" w14:textId="77777777" w:rsidR="00594402" w:rsidRDefault="00594402" w:rsidP="007054DE">
      <w:pPr>
        <w:jc w:val="both"/>
        <w:rPr>
          <w:bCs/>
        </w:rPr>
      </w:pPr>
    </w:p>
    <w:p w14:paraId="1F892581" w14:textId="6A9AEE8E" w:rsidR="00594402" w:rsidRDefault="00594402" w:rsidP="007054DE">
      <w:pPr>
        <w:jc w:val="both"/>
        <w:rPr>
          <w:bCs/>
        </w:rPr>
      </w:pPr>
      <w:r>
        <w:rPr>
          <w:bCs/>
        </w:rPr>
        <w:tab/>
        <w:t xml:space="preserve">Dosavadní odstavce 3 až 6 se označují jako odstavce 4 až 7. </w:t>
      </w:r>
    </w:p>
    <w:p w14:paraId="00A13F6A" w14:textId="77777777" w:rsidR="00FA466B" w:rsidRDefault="00FA466B" w:rsidP="007054DE">
      <w:pPr>
        <w:jc w:val="both"/>
        <w:rPr>
          <w:bCs/>
        </w:rPr>
      </w:pPr>
    </w:p>
    <w:p w14:paraId="6FCD99E9" w14:textId="665D3857" w:rsidR="00435635" w:rsidRPr="00435635" w:rsidRDefault="00435635" w:rsidP="00FA466B">
      <w:pPr>
        <w:ind w:left="567" w:hanging="567"/>
        <w:jc w:val="both"/>
        <w:rPr>
          <w:bCs/>
        </w:rPr>
      </w:pPr>
      <w:r w:rsidRPr="00A0253A">
        <w:rPr>
          <w:b/>
        </w:rPr>
        <w:t>4</w:t>
      </w:r>
      <w:r w:rsidR="006C305C">
        <w:rPr>
          <w:b/>
        </w:rPr>
        <w:t>4</w:t>
      </w:r>
      <w:r w:rsidRPr="00A0253A">
        <w:rPr>
          <w:b/>
        </w:rPr>
        <w:t xml:space="preserve">. </w:t>
      </w:r>
      <w:r w:rsidRPr="00435635">
        <w:rPr>
          <w:b/>
          <w:color w:val="FF0000"/>
        </w:rPr>
        <w:tab/>
      </w:r>
      <w:r>
        <w:rPr>
          <w:bCs/>
        </w:rPr>
        <w:t xml:space="preserve">V § 79a odst. 4 se číslo „6“ nahrazuje číslem „7“. </w:t>
      </w:r>
    </w:p>
    <w:p w14:paraId="4FB6B08B" w14:textId="77777777" w:rsidR="00435635" w:rsidRDefault="00435635" w:rsidP="00FA466B">
      <w:pPr>
        <w:ind w:left="567" w:hanging="567"/>
        <w:jc w:val="both"/>
        <w:rPr>
          <w:b/>
        </w:rPr>
      </w:pPr>
    </w:p>
    <w:p w14:paraId="3B188C84" w14:textId="454A4FE1" w:rsidR="00FA466B" w:rsidRPr="00FA466B" w:rsidRDefault="00711615" w:rsidP="00FA466B">
      <w:pPr>
        <w:ind w:left="567" w:hanging="567"/>
        <w:jc w:val="both"/>
        <w:rPr>
          <w:bCs/>
        </w:rPr>
      </w:pPr>
      <w:r>
        <w:rPr>
          <w:b/>
        </w:rPr>
        <w:t>4</w:t>
      </w:r>
      <w:r w:rsidR="006C305C">
        <w:rPr>
          <w:b/>
        </w:rPr>
        <w:t>5</w:t>
      </w:r>
      <w:r w:rsidR="00FA466B">
        <w:rPr>
          <w:b/>
        </w:rPr>
        <w:t xml:space="preserve">. </w:t>
      </w:r>
      <w:r w:rsidR="00FA466B">
        <w:rPr>
          <w:b/>
        </w:rPr>
        <w:tab/>
      </w:r>
      <w:r w:rsidR="00FA466B">
        <w:rPr>
          <w:bCs/>
        </w:rPr>
        <w:t>V § 79</w:t>
      </w:r>
      <w:r w:rsidR="002E40CF">
        <w:rPr>
          <w:bCs/>
        </w:rPr>
        <w:t>a</w:t>
      </w:r>
      <w:r w:rsidR="00FA466B">
        <w:rPr>
          <w:bCs/>
        </w:rPr>
        <w:t xml:space="preserve"> odst. </w:t>
      </w:r>
      <w:r w:rsidR="00435635">
        <w:rPr>
          <w:bCs/>
        </w:rPr>
        <w:t>6</w:t>
      </w:r>
      <w:r w:rsidR="00FA466B">
        <w:rPr>
          <w:bCs/>
        </w:rPr>
        <w:t xml:space="preserve"> se text „</w:t>
      </w:r>
      <w:r w:rsidR="00435635">
        <w:rPr>
          <w:bCs/>
        </w:rPr>
        <w:t xml:space="preserve">4 </w:t>
      </w:r>
      <w:r w:rsidR="00FA466B">
        <w:rPr>
          <w:bCs/>
        </w:rPr>
        <w:t>písm. e)“ nahrazuje textem „</w:t>
      </w:r>
      <w:r w:rsidR="00435635">
        <w:rPr>
          <w:bCs/>
        </w:rPr>
        <w:t xml:space="preserve">5 </w:t>
      </w:r>
      <w:r w:rsidR="00FA466B">
        <w:rPr>
          <w:bCs/>
        </w:rPr>
        <w:t xml:space="preserve">písm. d)“. </w:t>
      </w:r>
    </w:p>
    <w:p w14:paraId="02FCA3A1" w14:textId="77777777" w:rsidR="006D7878" w:rsidRDefault="006D7878" w:rsidP="007054DE">
      <w:pPr>
        <w:jc w:val="both"/>
        <w:rPr>
          <w:bCs/>
        </w:rPr>
      </w:pPr>
    </w:p>
    <w:p w14:paraId="7F218119" w14:textId="18477E90" w:rsidR="00872900" w:rsidRDefault="00711615" w:rsidP="006D7878">
      <w:pPr>
        <w:ind w:left="567" w:hanging="567"/>
        <w:jc w:val="both"/>
        <w:rPr>
          <w:bCs/>
        </w:rPr>
      </w:pPr>
      <w:r>
        <w:rPr>
          <w:b/>
        </w:rPr>
        <w:t>4</w:t>
      </w:r>
      <w:r w:rsidR="006C305C">
        <w:rPr>
          <w:b/>
        </w:rPr>
        <w:t>6</w:t>
      </w:r>
      <w:r w:rsidR="006D7878">
        <w:rPr>
          <w:b/>
        </w:rPr>
        <w:t xml:space="preserve">. </w:t>
      </w:r>
      <w:r w:rsidR="006D7878">
        <w:rPr>
          <w:b/>
        </w:rPr>
        <w:tab/>
      </w:r>
      <w:r w:rsidR="00872900">
        <w:rPr>
          <w:bCs/>
        </w:rPr>
        <w:t xml:space="preserve">V § 81 odstavec 1 včetně poznámky pod čarou č. 128 zní: </w:t>
      </w:r>
    </w:p>
    <w:p w14:paraId="24746BEE" w14:textId="77777777" w:rsidR="00872900" w:rsidRDefault="00872900" w:rsidP="006D7878">
      <w:pPr>
        <w:ind w:left="567" w:hanging="567"/>
        <w:jc w:val="both"/>
        <w:rPr>
          <w:bCs/>
        </w:rPr>
      </w:pPr>
    </w:p>
    <w:p w14:paraId="1233C6A3" w14:textId="4FAE0A86" w:rsidR="00872900" w:rsidRDefault="00872900" w:rsidP="00872900">
      <w:pPr>
        <w:jc w:val="both"/>
        <w:rPr>
          <w:bCs/>
        </w:rPr>
      </w:pPr>
      <w:r>
        <w:rPr>
          <w:bCs/>
        </w:rPr>
        <w:tab/>
        <w:t xml:space="preserve">„(1) </w:t>
      </w:r>
      <w:r w:rsidR="004873DB">
        <w:rPr>
          <w:bCs/>
        </w:rPr>
        <w:t>Správu zajištěného majetku po podání obžaloby, návrhu na potrestání nebo jiného návrhu, jehož podáním přechází příslušnost ke správě zajištěného majetku na soud, vykonává buď soud, nebo na základě jeho písemného pověření Ministerstvo vnitra, případně jiný subjekt podle zvláštního právního předpisu</w:t>
      </w:r>
      <w:r w:rsidR="004873DB">
        <w:rPr>
          <w:bCs/>
          <w:vertAlign w:val="superscript"/>
        </w:rPr>
        <w:t>128)</w:t>
      </w:r>
      <w:r w:rsidR="004873DB">
        <w:rPr>
          <w:bCs/>
        </w:rPr>
        <w:t>.“</w:t>
      </w:r>
    </w:p>
    <w:p w14:paraId="745FC5DC" w14:textId="77777777" w:rsidR="004873DB" w:rsidRDefault="004873DB" w:rsidP="004873DB">
      <w:pPr>
        <w:jc w:val="both"/>
        <w:rPr>
          <w:b/>
          <w:bCs/>
        </w:rPr>
      </w:pPr>
      <w:r w:rsidRPr="00FD5EF1">
        <w:rPr>
          <w:b/>
          <w:bCs/>
        </w:rPr>
        <w:t>--------------------------------------</w:t>
      </w:r>
    </w:p>
    <w:p w14:paraId="19366E14" w14:textId="5EA6F26D" w:rsidR="004873DB" w:rsidRPr="00795265" w:rsidRDefault="004873DB" w:rsidP="004873DB">
      <w:pPr>
        <w:ind w:left="284" w:hanging="284"/>
        <w:jc w:val="both"/>
        <w:rPr>
          <w:sz w:val="20"/>
          <w:szCs w:val="20"/>
          <w:vertAlign w:val="superscript"/>
        </w:rPr>
      </w:pPr>
      <w:r>
        <w:rPr>
          <w:sz w:val="20"/>
          <w:szCs w:val="20"/>
          <w:vertAlign w:val="superscript"/>
        </w:rPr>
        <w:t>128</w:t>
      </w:r>
      <w:r w:rsidRPr="00795265">
        <w:rPr>
          <w:sz w:val="20"/>
          <w:szCs w:val="20"/>
          <w:vertAlign w:val="superscript"/>
        </w:rPr>
        <w:t xml:space="preserve">) </w:t>
      </w:r>
      <w:r w:rsidRPr="00795265">
        <w:rPr>
          <w:sz w:val="20"/>
          <w:szCs w:val="20"/>
          <w:vertAlign w:val="superscript"/>
        </w:rPr>
        <w:tab/>
      </w:r>
      <w:r>
        <w:rPr>
          <w:sz w:val="20"/>
          <w:szCs w:val="20"/>
          <w:vertAlign w:val="superscript"/>
        </w:rPr>
        <w:t xml:space="preserve">§ 1 odst. 5 a § 9 zákona č. 279/2003 Sb., o výkonu zajištění majetku a věcí v trestním řízení a o změně některých zákonů, ve znění pozdějších předpisů.“. </w:t>
      </w:r>
      <w:r w:rsidRPr="00795265">
        <w:rPr>
          <w:sz w:val="20"/>
          <w:szCs w:val="20"/>
          <w:vertAlign w:val="superscript"/>
        </w:rPr>
        <w:t xml:space="preserve"> </w:t>
      </w:r>
    </w:p>
    <w:p w14:paraId="78C9C732" w14:textId="77777777" w:rsidR="0015577E" w:rsidRDefault="0015577E" w:rsidP="006D7878">
      <w:pPr>
        <w:ind w:left="567" w:hanging="567"/>
        <w:jc w:val="both"/>
        <w:rPr>
          <w:bCs/>
        </w:rPr>
      </w:pPr>
    </w:p>
    <w:p w14:paraId="40A7CEC7" w14:textId="689E410D" w:rsidR="0015577E" w:rsidRDefault="009F7CFD" w:rsidP="006D7878">
      <w:pPr>
        <w:ind w:left="567" w:hanging="567"/>
        <w:jc w:val="both"/>
        <w:rPr>
          <w:bCs/>
        </w:rPr>
      </w:pPr>
      <w:r>
        <w:rPr>
          <w:b/>
        </w:rPr>
        <w:t>4</w:t>
      </w:r>
      <w:r w:rsidR="006C305C">
        <w:rPr>
          <w:b/>
        </w:rPr>
        <w:t>7</w:t>
      </w:r>
      <w:r w:rsidR="0015577E">
        <w:rPr>
          <w:b/>
        </w:rPr>
        <w:t xml:space="preserve">. </w:t>
      </w:r>
      <w:r w:rsidR="0015577E">
        <w:rPr>
          <w:b/>
        </w:rPr>
        <w:tab/>
      </w:r>
      <w:r w:rsidR="006C40A2">
        <w:rPr>
          <w:bCs/>
        </w:rPr>
        <w:t xml:space="preserve">V § </w:t>
      </w:r>
      <w:r w:rsidR="007D390F">
        <w:rPr>
          <w:bCs/>
        </w:rPr>
        <w:t xml:space="preserve">87 se na konci textu odstavce 3 doplňují slova „; celní úřad </w:t>
      </w:r>
      <w:r w:rsidR="00C414B7">
        <w:rPr>
          <w:bCs/>
        </w:rPr>
        <w:t xml:space="preserve">musí být zároveň informován v případě, </w:t>
      </w:r>
      <w:r w:rsidR="007D390F">
        <w:rPr>
          <w:bCs/>
        </w:rPr>
        <w:t>že nebude nařízeno vymáhání peněžitého trestu ze souhrnného trestu z důvodu provedeného z</w:t>
      </w:r>
      <w:r w:rsidR="00D407C3">
        <w:rPr>
          <w:bCs/>
        </w:rPr>
        <w:t>apočítání</w:t>
      </w:r>
      <w:r w:rsidR="007D390F">
        <w:rPr>
          <w:bCs/>
        </w:rPr>
        <w:t xml:space="preserve"> nebo z jiných zákonných důvodů“. </w:t>
      </w:r>
    </w:p>
    <w:p w14:paraId="04928ED0" w14:textId="77777777" w:rsidR="00804024" w:rsidRDefault="00804024" w:rsidP="006D7878">
      <w:pPr>
        <w:ind w:left="567" w:hanging="567"/>
        <w:jc w:val="both"/>
        <w:rPr>
          <w:bCs/>
        </w:rPr>
      </w:pPr>
    </w:p>
    <w:p w14:paraId="39BD2DC9" w14:textId="1E10A812" w:rsidR="00804024" w:rsidRDefault="00804024" w:rsidP="006D7878">
      <w:pPr>
        <w:ind w:left="567" w:hanging="567"/>
        <w:jc w:val="both"/>
        <w:rPr>
          <w:bCs/>
        </w:rPr>
      </w:pPr>
      <w:r>
        <w:rPr>
          <w:b/>
        </w:rPr>
        <w:t>4</w:t>
      </w:r>
      <w:r w:rsidR="006C305C">
        <w:rPr>
          <w:b/>
        </w:rPr>
        <w:t>8</w:t>
      </w:r>
      <w:r>
        <w:rPr>
          <w:b/>
        </w:rPr>
        <w:t xml:space="preserve">. </w:t>
      </w:r>
      <w:r>
        <w:rPr>
          <w:b/>
        </w:rPr>
        <w:tab/>
      </w:r>
      <w:r>
        <w:rPr>
          <w:bCs/>
        </w:rPr>
        <w:t xml:space="preserve">V § 89 se doplňují nové odstavce 5 a 6, které znějí: </w:t>
      </w:r>
    </w:p>
    <w:p w14:paraId="628F1352" w14:textId="77777777" w:rsidR="00804024" w:rsidRDefault="00804024" w:rsidP="006D7878">
      <w:pPr>
        <w:ind w:left="567" w:hanging="567"/>
        <w:jc w:val="both"/>
        <w:rPr>
          <w:bCs/>
        </w:rPr>
      </w:pPr>
    </w:p>
    <w:p w14:paraId="5DFE63E3" w14:textId="79B7A41D" w:rsidR="00804024" w:rsidRPr="00FC6E31" w:rsidRDefault="00804024" w:rsidP="00804024">
      <w:pPr>
        <w:jc w:val="both"/>
        <w:rPr>
          <w:bCs/>
        </w:rPr>
      </w:pPr>
      <w:r>
        <w:rPr>
          <w:bCs/>
        </w:rPr>
        <w:tab/>
        <w:t xml:space="preserve">„(5) </w:t>
      </w:r>
      <w:r w:rsidRPr="00804024">
        <w:rPr>
          <w:bCs/>
        </w:rPr>
        <w:t xml:space="preserve">Okresní soud, v jehož obvodu se vykonává ochranné léčení ústavní, </w:t>
      </w:r>
      <w:r w:rsidR="00D923A1" w:rsidRPr="00D923A1">
        <w:rPr>
          <w:bCs/>
        </w:rPr>
        <w:t>nevyžaduje průběžné zprávy o výkonu</w:t>
      </w:r>
      <w:r w:rsidRPr="00804024">
        <w:rPr>
          <w:bCs/>
        </w:rPr>
        <w:t xml:space="preserve"> ochranného léčení. Neobdrží-</w:t>
      </w:r>
      <w:r w:rsidRPr="00FC6E31">
        <w:rPr>
          <w:bCs/>
        </w:rPr>
        <w:t>li však nejpozději tři měsíce před uplynutím lhůty dvou let od počátku výkonu ochranného léčení ústavního</w:t>
      </w:r>
      <w:r w:rsidR="007D43A5" w:rsidRPr="00FC6E31">
        <w:rPr>
          <w:bCs/>
        </w:rPr>
        <w:t xml:space="preserve"> nebo</w:t>
      </w:r>
      <w:r w:rsidR="00E0769A" w:rsidRPr="00FC6E31">
        <w:rPr>
          <w:bCs/>
        </w:rPr>
        <w:t xml:space="preserve"> před uplynutím období, na které bylo ochranné léčení ústavní prodlouženo,</w:t>
      </w:r>
      <w:r w:rsidRPr="00FC6E31">
        <w:rPr>
          <w:bCs/>
        </w:rPr>
        <w:t xml:space="preserve"> návrh na změnu ochranného léčení, na jeho prodloužení, propuštění z ochranného léčení nebo na jeho ukončení, zašle příslušnému zdravotnickému zařízení upozornění na povinnost podat takový návrh nejméně dva měsíce před uplynutím lhůty dvou let od počátku výkonu ochranného léčení</w:t>
      </w:r>
      <w:r w:rsidR="00E0769A" w:rsidRPr="00FC6E31">
        <w:rPr>
          <w:bCs/>
        </w:rPr>
        <w:t xml:space="preserve"> nebo před uplynutím období, na které bylo ochranné léčení ústavní prodlouženo</w:t>
      </w:r>
      <w:r w:rsidRPr="00FC6E31">
        <w:rPr>
          <w:bCs/>
        </w:rPr>
        <w:t>.</w:t>
      </w:r>
    </w:p>
    <w:p w14:paraId="6CCE3600" w14:textId="77777777" w:rsidR="00804024" w:rsidRPr="00FC6E31" w:rsidRDefault="00804024" w:rsidP="00804024">
      <w:pPr>
        <w:jc w:val="both"/>
        <w:rPr>
          <w:bCs/>
        </w:rPr>
      </w:pPr>
    </w:p>
    <w:p w14:paraId="120AF8D4" w14:textId="11035600" w:rsidR="00804024" w:rsidRDefault="00804024" w:rsidP="00804024">
      <w:pPr>
        <w:jc w:val="both"/>
        <w:rPr>
          <w:bCs/>
        </w:rPr>
      </w:pPr>
      <w:r w:rsidRPr="00FC6E31">
        <w:rPr>
          <w:bCs/>
        </w:rPr>
        <w:tab/>
        <w:t xml:space="preserve">(6) Okresní soud, v jehož obvodu se vykonává ochranné léčení ambulantní, nevyžaduje </w:t>
      </w:r>
      <w:r w:rsidR="00D923A1" w:rsidRPr="00FC6E31">
        <w:rPr>
          <w:bCs/>
        </w:rPr>
        <w:t xml:space="preserve">průběžné zprávy o výkonu </w:t>
      </w:r>
      <w:r w:rsidRPr="00FC6E31">
        <w:rPr>
          <w:bCs/>
        </w:rPr>
        <w:t>ochranného léčení. Neobdrží-li však do dvou let od započetí výkonu ochranného léčení</w:t>
      </w:r>
      <w:r w:rsidR="00E0769A" w:rsidRPr="00FC6E31">
        <w:rPr>
          <w:bCs/>
        </w:rPr>
        <w:t xml:space="preserve"> nebo do uplynutí každých dalších dvou let</w:t>
      </w:r>
      <w:r w:rsidRPr="00FC6E31">
        <w:rPr>
          <w:bCs/>
        </w:rPr>
        <w:t xml:space="preserve"> žádnou zprávu o průběhu jeho výkonu, návrh na změnu nebo ukončení ochranného léčení nebo návrh na propuštění z ochranného léčení, zašle příslušnému zdravotnickému zařízení upozornění na </w:t>
      </w:r>
      <w:r w:rsidRPr="00804024">
        <w:rPr>
          <w:bCs/>
        </w:rPr>
        <w:t>nutnost podat návrh na změnu nebo ukončení ochranného léčení či návrh na propuštění z ochranného léčení, jakmile to odůvodňují okolnosti.</w:t>
      </w:r>
      <w:r>
        <w:rPr>
          <w:bCs/>
        </w:rPr>
        <w:t xml:space="preserve">“. </w:t>
      </w:r>
    </w:p>
    <w:p w14:paraId="4F3BE353" w14:textId="32B5F9E7" w:rsidR="00E71A9B" w:rsidRPr="00D25D01" w:rsidRDefault="00E71A9B" w:rsidP="006D7878">
      <w:pPr>
        <w:ind w:left="567" w:hanging="567"/>
        <w:jc w:val="both"/>
        <w:rPr>
          <w:bCs/>
          <w:color w:val="FF0000"/>
        </w:rPr>
      </w:pPr>
    </w:p>
    <w:p w14:paraId="68DBF2E9" w14:textId="77CE6228" w:rsidR="004D1838" w:rsidRPr="004D1838" w:rsidRDefault="009F7CFD" w:rsidP="006D7878">
      <w:pPr>
        <w:ind w:left="567" w:hanging="567"/>
        <w:jc w:val="both"/>
        <w:rPr>
          <w:bCs/>
        </w:rPr>
      </w:pPr>
      <w:r>
        <w:rPr>
          <w:b/>
        </w:rPr>
        <w:t>4</w:t>
      </w:r>
      <w:r w:rsidR="006C305C">
        <w:rPr>
          <w:b/>
        </w:rPr>
        <w:t>9</w:t>
      </w:r>
      <w:r w:rsidR="00E71A9B">
        <w:rPr>
          <w:b/>
        </w:rPr>
        <w:t xml:space="preserve">. </w:t>
      </w:r>
      <w:r w:rsidR="00E71A9B">
        <w:rPr>
          <w:b/>
        </w:rPr>
        <w:tab/>
      </w:r>
      <w:r w:rsidR="004D1838">
        <w:rPr>
          <w:bCs/>
        </w:rPr>
        <w:t>V § 90 odst. 1 se text „písm. l)“ nahrazuje textem „písm.</w:t>
      </w:r>
      <w:r w:rsidR="00D407C3">
        <w:rPr>
          <w:bCs/>
        </w:rPr>
        <w:t xml:space="preserve"> </w:t>
      </w:r>
      <w:r w:rsidR="004D1838">
        <w:rPr>
          <w:bCs/>
        </w:rPr>
        <w:t xml:space="preserve">k)“. </w:t>
      </w:r>
    </w:p>
    <w:p w14:paraId="5C3F1F6B" w14:textId="77777777" w:rsidR="004D1838" w:rsidRDefault="004D1838" w:rsidP="006D7878">
      <w:pPr>
        <w:ind w:left="567" w:hanging="567"/>
        <w:jc w:val="both"/>
        <w:rPr>
          <w:b/>
        </w:rPr>
      </w:pPr>
    </w:p>
    <w:p w14:paraId="08F39AE9" w14:textId="1A450959" w:rsidR="00F47751" w:rsidRDefault="006C305C" w:rsidP="006D7878">
      <w:pPr>
        <w:ind w:left="567" w:hanging="567"/>
        <w:jc w:val="both"/>
        <w:rPr>
          <w:bCs/>
        </w:rPr>
      </w:pPr>
      <w:r>
        <w:rPr>
          <w:b/>
        </w:rPr>
        <w:t>50</w:t>
      </w:r>
      <w:r w:rsidR="004D1838">
        <w:rPr>
          <w:b/>
        </w:rPr>
        <w:t xml:space="preserve">. </w:t>
      </w:r>
      <w:r w:rsidR="004D1838">
        <w:rPr>
          <w:b/>
        </w:rPr>
        <w:tab/>
      </w:r>
      <w:r w:rsidR="00F47751">
        <w:rPr>
          <w:bCs/>
        </w:rPr>
        <w:t xml:space="preserve">V § 90b odst. 7 se slova „den, kdy“ nahrazují slovy „, který den či v jaké lhůtě“. </w:t>
      </w:r>
    </w:p>
    <w:p w14:paraId="1DC5C412" w14:textId="77777777" w:rsidR="00F47751" w:rsidRDefault="00F47751" w:rsidP="006D7878">
      <w:pPr>
        <w:ind w:left="567" w:hanging="567"/>
        <w:jc w:val="both"/>
        <w:rPr>
          <w:bCs/>
        </w:rPr>
      </w:pPr>
    </w:p>
    <w:p w14:paraId="58D26575" w14:textId="3B64FCE0" w:rsidR="00F47751" w:rsidRDefault="006C305C" w:rsidP="006D7878">
      <w:pPr>
        <w:ind w:left="567" w:hanging="567"/>
        <w:jc w:val="both"/>
        <w:rPr>
          <w:bCs/>
        </w:rPr>
      </w:pPr>
      <w:r>
        <w:rPr>
          <w:b/>
        </w:rPr>
        <w:t>51</w:t>
      </w:r>
      <w:r w:rsidR="00F47751">
        <w:rPr>
          <w:b/>
        </w:rPr>
        <w:t xml:space="preserve">. </w:t>
      </w:r>
      <w:r w:rsidR="00F47751">
        <w:rPr>
          <w:b/>
        </w:rPr>
        <w:tab/>
      </w:r>
      <w:r w:rsidR="00F47751">
        <w:rPr>
          <w:bCs/>
        </w:rPr>
        <w:t xml:space="preserve">V § 90b se na konci odstavce 8 </w:t>
      </w:r>
      <w:r w:rsidR="004C38EA">
        <w:rPr>
          <w:bCs/>
        </w:rPr>
        <w:t>doplňují věty „Jestliže byla zabezpečovací detence uložena ve věci vedené v rejstříku Nt (Ntm), zašle soud společně s vyrozuměním podle věty první okresnímu soudu, v jehož obvodu se zabezpečovací detence vykonává, celý spis Nt (Ntm). Není-li stanoveno jinak, použijí se na postup soudu po započetí výkonu zabezpečovací detence přiměřeně ustanovení upravující obdobné postupy v průběhu výkonu ochranného léčení.“.</w:t>
      </w:r>
    </w:p>
    <w:p w14:paraId="2967FCB4" w14:textId="77777777" w:rsidR="004C38EA" w:rsidRDefault="004C38EA" w:rsidP="006D7878">
      <w:pPr>
        <w:ind w:left="567" w:hanging="567"/>
        <w:jc w:val="both"/>
        <w:rPr>
          <w:bCs/>
        </w:rPr>
      </w:pPr>
    </w:p>
    <w:p w14:paraId="2D1A5169" w14:textId="13A56518" w:rsidR="004C38EA" w:rsidRDefault="00A0253A" w:rsidP="006D7878">
      <w:pPr>
        <w:ind w:left="567" w:hanging="567"/>
        <w:jc w:val="both"/>
        <w:rPr>
          <w:bCs/>
        </w:rPr>
      </w:pPr>
      <w:r>
        <w:rPr>
          <w:b/>
        </w:rPr>
        <w:t>5</w:t>
      </w:r>
      <w:r w:rsidR="006C305C">
        <w:rPr>
          <w:b/>
        </w:rPr>
        <w:t>2</w:t>
      </w:r>
      <w:r w:rsidR="004C38EA">
        <w:rPr>
          <w:b/>
        </w:rPr>
        <w:t xml:space="preserve">. </w:t>
      </w:r>
      <w:r w:rsidR="004C38EA">
        <w:rPr>
          <w:b/>
        </w:rPr>
        <w:tab/>
      </w:r>
      <w:r w:rsidR="004C38EA">
        <w:rPr>
          <w:bCs/>
        </w:rPr>
        <w:t xml:space="preserve">V § 90d se za slova „který den“ vkládají slova „či v jaké lhůtě“. </w:t>
      </w:r>
    </w:p>
    <w:p w14:paraId="789BA9BF" w14:textId="77777777" w:rsidR="00E72460" w:rsidRDefault="00E72460" w:rsidP="006D7878">
      <w:pPr>
        <w:ind w:left="567" w:hanging="567"/>
        <w:jc w:val="both"/>
        <w:rPr>
          <w:bCs/>
        </w:rPr>
      </w:pPr>
    </w:p>
    <w:p w14:paraId="3B229F51" w14:textId="40D48065" w:rsidR="00FB10D5" w:rsidRPr="00FB10D5" w:rsidRDefault="00A0253A" w:rsidP="006D7878">
      <w:pPr>
        <w:ind w:left="567" w:hanging="567"/>
        <w:jc w:val="both"/>
        <w:rPr>
          <w:bCs/>
        </w:rPr>
      </w:pPr>
      <w:r>
        <w:rPr>
          <w:b/>
        </w:rPr>
        <w:t>5</w:t>
      </w:r>
      <w:r w:rsidR="006C305C">
        <w:rPr>
          <w:b/>
        </w:rPr>
        <w:t>3</w:t>
      </w:r>
      <w:r w:rsidR="00E72460">
        <w:rPr>
          <w:b/>
        </w:rPr>
        <w:t xml:space="preserve">. </w:t>
      </w:r>
      <w:r w:rsidR="00E72460">
        <w:rPr>
          <w:b/>
        </w:rPr>
        <w:tab/>
      </w:r>
      <w:r w:rsidR="00FB10D5">
        <w:rPr>
          <w:bCs/>
        </w:rPr>
        <w:t xml:space="preserve">V § 90f odst. 1 se za slova „v rejstříku Dtm“ vkládají slova „, a to i v případě, že byla zabezpečovací detence uložena tímtéž soudem ve věci vedené v rejstříku T, Tm nebo Nt či Ntm“. </w:t>
      </w:r>
    </w:p>
    <w:p w14:paraId="5226CE2D" w14:textId="77777777" w:rsidR="00F47751" w:rsidRDefault="00F47751" w:rsidP="006D7878">
      <w:pPr>
        <w:ind w:left="567" w:hanging="567"/>
        <w:jc w:val="both"/>
        <w:rPr>
          <w:b/>
        </w:rPr>
      </w:pPr>
    </w:p>
    <w:p w14:paraId="31B1A3A4" w14:textId="633D73E6" w:rsidR="00F92E37" w:rsidRDefault="00A274F6" w:rsidP="00F92E37">
      <w:pPr>
        <w:ind w:left="567" w:hanging="567"/>
        <w:jc w:val="both"/>
        <w:rPr>
          <w:bCs/>
        </w:rPr>
      </w:pPr>
      <w:r>
        <w:rPr>
          <w:b/>
        </w:rPr>
        <w:t>5</w:t>
      </w:r>
      <w:r w:rsidR="006C305C">
        <w:rPr>
          <w:b/>
        </w:rPr>
        <w:t>4</w:t>
      </w:r>
      <w:r w:rsidR="00F47751">
        <w:rPr>
          <w:b/>
        </w:rPr>
        <w:t xml:space="preserve">. </w:t>
      </w:r>
      <w:r w:rsidR="00F47751">
        <w:rPr>
          <w:b/>
        </w:rPr>
        <w:tab/>
      </w:r>
      <w:r w:rsidR="00F92E37">
        <w:rPr>
          <w:bCs/>
        </w:rPr>
        <w:t xml:space="preserve">V § 90j se za odstavec 3 vkládá nový odstavec 4, který zní: </w:t>
      </w:r>
    </w:p>
    <w:p w14:paraId="06DF86F9" w14:textId="77777777" w:rsidR="00F92E37" w:rsidRDefault="00F92E37" w:rsidP="00F92E37">
      <w:pPr>
        <w:ind w:left="567" w:hanging="567"/>
        <w:jc w:val="both"/>
        <w:rPr>
          <w:bCs/>
        </w:rPr>
      </w:pPr>
    </w:p>
    <w:p w14:paraId="72D131E0" w14:textId="77777777" w:rsidR="00F92E37" w:rsidRPr="00F92E37" w:rsidRDefault="00F92E37" w:rsidP="00F92E37">
      <w:pPr>
        <w:jc w:val="both"/>
        <w:rPr>
          <w:bCs/>
        </w:rPr>
      </w:pPr>
      <w:r>
        <w:rPr>
          <w:bCs/>
        </w:rPr>
        <w:tab/>
        <w:t xml:space="preserve">„(4) </w:t>
      </w:r>
      <w:r w:rsidRPr="00F92E37">
        <w:rPr>
          <w:bCs/>
        </w:rPr>
        <w:t xml:space="preserve">Soud pro mládež, který ochrannou výchovu uložil, vyrozumí elektronickou zprávou ministerstvo o svém případném pravomocném rozhodnutí o upuštění od výkonu ochranné výchovy před jejím započetím.“. </w:t>
      </w:r>
    </w:p>
    <w:p w14:paraId="508C14DB" w14:textId="5E73604D" w:rsidR="00F92E37" w:rsidRDefault="00F92E37" w:rsidP="00F92E37">
      <w:pPr>
        <w:jc w:val="both"/>
        <w:rPr>
          <w:bCs/>
        </w:rPr>
      </w:pPr>
    </w:p>
    <w:p w14:paraId="2908EA01" w14:textId="413AD5F6" w:rsidR="00F92E37" w:rsidRDefault="00F92E37" w:rsidP="00F92E37">
      <w:pPr>
        <w:jc w:val="both"/>
        <w:rPr>
          <w:bCs/>
        </w:rPr>
      </w:pPr>
      <w:r>
        <w:rPr>
          <w:bCs/>
        </w:rPr>
        <w:tab/>
        <w:t xml:space="preserve">Dosavadní odstavec 4 se označuje jako odstavec 5. </w:t>
      </w:r>
    </w:p>
    <w:p w14:paraId="6B87EB28" w14:textId="77777777" w:rsidR="00E71A9B" w:rsidRDefault="00E71A9B" w:rsidP="006D7878">
      <w:pPr>
        <w:ind w:left="567" w:hanging="567"/>
        <w:jc w:val="both"/>
        <w:rPr>
          <w:bCs/>
        </w:rPr>
      </w:pPr>
    </w:p>
    <w:p w14:paraId="5BBDC0B4" w14:textId="1919799D" w:rsidR="00E71A9B" w:rsidRDefault="00A274F6" w:rsidP="006D7878">
      <w:pPr>
        <w:ind w:left="567" w:hanging="567"/>
        <w:jc w:val="both"/>
        <w:rPr>
          <w:bCs/>
        </w:rPr>
      </w:pPr>
      <w:r>
        <w:rPr>
          <w:b/>
        </w:rPr>
        <w:t>5</w:t>
      </w:r>
      <w:r w:rsidR="006C305C">
        <w:rPr>
          <w:b/>
        </w:rPr>
        <w:t>5</w:t>
      </w:r>
      <w:r w:rsidR="00E71A9B">
        <w:rPr>
          <w:b/>
        </w:rPr>
        <w:t xml:space="preserve">. </w:t>
      </w:r>
      <w:r w:rsidR="00E71A9B">
        <w:rPr>
          <w:b/>
        </w:rPr>
        <w:tab/>
      </w:r>
      <w:r w:rsidR="00E71A9B">
        <w:rPr>
          <w:bCs/>
        </w:rPr>
        <w:t xml:space="preserve">V § 90j odst. </w:t>
      </w:r>
      <w:r w:rsidR="00F92E37">
        <w:rPr>
          <w:bCs/>
        </w:rPr>
        <w:t>5</w:t>
      </w:r>
      <w:r w:rsidR="00E71A9B">
        <w:rPr>
          <w:bCs/>
        </w:rPr>
        <w:t xml:space="preserve"> se písmeno a) zrušuje. </w:t>
      </w:r>
    </w:p>
    <w:p w14:paraId="66143CE8" w14:textId="36B7F479" w:rsidR="00E71A9B" w:rsidRPr="00E71A9B" w:rsidRDefault="00E71A9B" w:rsidP="006D7878">
      <w:pPr>
        <w:ind w:left="567" w:hanging="567"/>
        <w:jc w:val="both"/>
        <w:rPr>
          <w:bCs/>
        </w:rPr>
      </w:pPr>
      <w:r>
        <w:rPr>
          <w:b/>
        </w:rPr>
        <w:tab/>
      </w:r>
      <w:r>
        <w:rPr>
          <w:bCs/>
        </w:rPr>
        <w:t xml:space="preserve">Dosavadní písmena b) až e) se označují jako písmena a) až d). </w:t>
      </w:r>
    </w:p>
    <w:p w14:paraId="2DE5EAB8" w14:textId="77777777" w:rsidR="008A77A0" w:rsidRDefault="008A77A0" w:rsidP="007054DE">
      <w:pPr>
        <w:jc w:val="both"/>
        <w:rPr>
          <w:bCs/>
        </w:rPr>
      </w:pPr>
    </w:p>
    <w:p w14:paraId="52B848B1" w14:textId="24990AFA" w:rsidR="008A77A0" w:rsidRDefault="00711615" w:rsidP="008A77A0">
      <w:pPr>
        <w:ind w:left="567" w:hanging="567"/>
        <w:jc w:val="both"/>
        <w:rPr>
          <w:bCs/>
        </w:rPr>
      </w:pPr>
      <w:r>
        <w:rPr>
          <w:b/>
        </w:rPr>
        <w:t>5</w:t>
      </w:r>
      <w:r w:rsidR="006C305C">
        <w:rPr>
          <w:b/>
        </w:rPr>
        <w:t>6</w:t>
      </w:r>
      <w:r w:rsidR="008A77A0">
        <w:rPr>
          <w:b/>
        </w:rPr>
        <w:t xml:space="preserve">. </w:t>
      </w:r>
      <w:r w:rsidR="008A77A0">
        <w:rPr>
          <w:b/>
        </w:rPr>
        <w:tab/>
      </w:r>
      <w:r w:rsidR="007245DF">
        <w:rPr>
          <w:bCs/>
        </w:rPr>
        <w:t>Na konci textu nadpisu § 91a se doplňují slova „a opatření ukládaných dětem mladším patnácti let“.</w:t>
      </w:r>
    </w:p>
    <w:p w14:paraId="5DB601DA" w14:textId="77777777" w:rsidR="007245DF" w:rsidRDefault="007245DF" w:rsidP="008A77A0">
      <w:pPr>
        <w:ind w:left="567" w:hanging="567"/>
        <w:jc w:val="both"/>
        <w:rPr>
          <w:bCs/>
          <w:color w:val="FF0000"/>
        </w:rPr>
      </w:pPr>
    </w:p>
    <w:p w14:paraId="34870BAF" w14:textId="1EF2A772" w:rsidR="007054DE" w:rsidRDefault="00711615" w:rsidP="007245DF">
      <w:pPr>
        <w:ind w:left="567" w:hanging="567"/>
        <w:jc w:val="both"/>
        <w:rPr>
          <w:bCs/>
        </w:rPr>
      </w:pPr>
      <w:r>
        <w:rPr>
          <w:b/>
        </w:rPr>
        <w:t>5</w:t>
      </w:r>
      <w:r w:rsidR="006C305C">
        <w:rPr>
          <w:b/>
        </w:rPr>
        <w:t>7</w:t>
      </w:r>
      <w:r w:rsidR="007245DF">
        <w:rPr>
          <w:b/>
        </w:rPr>
        <w:t xml:space="preserve">. </w:t>
      </w:r>
      <w:r w:rsidR="007245DF">
        <w:rPr>
          <w:b/>
        </w:rPr>
        <w:tab/>
      </w:r>
      <w:r w:rsidR="007245DF">
        <w:rPr>
          <w:bCs/>
        </w:rPr>
        <w:t>V § 91a odst. 2</w:t>
      </w:r>
      <w:r w:rsidR="005851C7">
        <w:rPr>
          <w:bCs/>
        </w:rPr>
        <w:t xml:space="preserve"> se číslo „15“ nahrazuje slovem „patnácti“. </w:t>
      </w:r>
    </w:p>
    <w:p w14:paraId="490DE23B" w14:textId="77777777" w:rsidR="005851C7" w:rsidRDefault="005851C7" w:rsidP="007245DF">
      <w:pPr>
        <w:ind w:left="567" w:hanging="567"/>
        <w:jc w:val="both"/>
        <w:rPr>
          <w:bCs/>
        </w:rPr>
      </w:pPr>
    </w:p>
    <w:p w14:paraId="6726C9C2" w14:textId="6F36C8C1" w:rsidR="005851C7" w:rsidRDefault="00711615" w:rsidP="007245DF">
      <w:pPr>
        <w:ind w:left="567" w:hanging="567"/>
        <w:jc w:val="both"/>
        <w:rPr>
          <w:bCs/>
        </w:rPr>
      </w:pPr>
      <w:r>
        <w:rPr>
          <w:b/>
        </w:rPr>
        <w:t>5</w:t>
      </w:r>
      <w:r w:rsidR="006C305C">
        <w:rPr>
          <w:b/>
        </w:rPr>
        <w:t>8</w:t>
      </w:r>
      <w:r w:rsidR="005851C7">
        <w:rPr>
          <w:b/>
        </w:rPr>
        <w:t xml:space="preserve">. </w:t>
      </w:r>
      <w:r w:rsidR="005851C7">
        <w:rPr>
          <w:b/>
        </w:rPr>
        <w:tab/>
      </w:r>
      <w:r w:rsidR="005851C7">
        <w:rPr>
          <w:bCs/>
        </w:rPr>
        <w:t xml:space="preserve">V § 91a se doplňují odstavce 4 a 5, které znějí: </w:t>
      </w:r>
    </w:p>
    <w:p w14:paraId="7E6A970D" w14:textId="77777777" w:rsidR="005851C7" w:rsidRDefault="005851C7" w:rsidP="007245DF">
      <w:pPr>
        <w:ind w:left="567" w:hanging="567"/>
        <w:jc w:val="both"/>
        <w:rPr>
          <w:bCs/>
        </w:rPr>
      </w:pPr>
    </w:p>
    <w:p w14:paraId="421221BA" w14:textId="16C795A9" w:rsidR="005851C7" w:rsidRDefault="005851C7" w:rsidP="005851C7">
      <w:pPr>
        <w:jc w:val="both"/>
        <w:rPr>
          <w:bCs/>
        </w:rPr>
      </w:pPr>
      <w:r>
        <w:rPr>
          <w:bCs/>
        </w:rPr>
        <w:tab/>
        <w:t>„(4) Po právní moci rozhodnutí, kterým byla uložena výchovná povinnost vykonat bezplatně ve volném čase společensky prospěšnou činnost určitého druhu, výchovná povinnost podrobit se ve svém volném čase vhodnému programu sociálního výcviku, psychologickému poradenství, terapeutickému programu, vzdělávacímu, doškolovacímu, rekvalifikačnímu nebo jinému vhodnému programu, který není probačním programem, výchovné omezení neužívat návykové látky, neměnit bez pře</w:t>
      </w:r>
      <w:r w:rsidR="00D407C3">
        <w:rPr>
          <w:bCs/>
        </w:rPr>
        <w:t>d</w:t>
      </w:r>
      <w:r>
        <w:rPr>
          <w:bCs/>
        </w:rPr>
        <w:t xml:space="preserve">chozího ohlášení probačnímu úředníkovi místo svého pobytu nebo neměnit bez předchozího oznámení probačnímu úředníkovi bezdůvodně svoje zaměstnání, může předseda senátu soudu pro mládež pověřit Probační a mediační službu sledováním dodržování uloženého výchovného opatření. </w:t>
      </w:r>
      <w:r w:rsidR="00037676">
        <w:rPr>
          <w:bCs/>
        </w:rPr>
        <w:t xml:space="preserve">Společně s pověřením k výkonu činnosti zašle soud v takovém případě Probační a mediační službě dokumenty uvedené v § 34 odst. 2 a 3. </w:t>
      </w:r>
    </w:p>
    <w:p w14:paraId="65ED09FE" w14:textId="77777777" w:rsidR="00037676" w:rsidRDefault="00037676" w:rsidP="005851C7">
      <w:pPr>
        <w:jc w:val="both"/>
        <w:rPr>
          <w:bCs/>
        </w:rPr>
      </w:pPr>
    </w:p>
    <w:p w14:paraId="4B0166B4" w14:textId="1F1ABE8E" w:rsidR="00037676" w:rsidRDefault="00037676" w:rsidP="005851C7">
      <w:pPr>
        <w:jc w:val="both"/>
        <w:rPr>
          <w:bCs/>
        </w:rPr>
      </w:pPr>
      <w:r>
        <w:rPr>
          <w:bCs/>
        </w:rPr>
        <w:tab/>
        <w:t>(5) Informace o průběhu výkonu výchovné povinnost</w:t>
      </w:r>
      <w:r w:rsidR="008B224D">
        <w:rPr>
          <w:bCs/>
        </w:rPr>
        <w:t>i</w:t>
      </w:r>
      <w:r>
        <w:rPr>
          <w:bCs/>
        </w:rPr>
        <w:t xml:space="preserve"> vykonat bezplatně ve volném čase společensky prospěšnou činnost určitého druhu jsou soudům dostupné způsobem umožňujícím dálkový přístup na webových stránkách Probační a mediační služby.“. </w:t>
      </w:r>
    </w:p>
    <w:p w14:paraId="6C634DB1" w14:textId="77777777" w:rsidR="008521DA" w:rsidRDefault="008521DA" w:rsidP="007054DE">
      <w:pPr>
        <w:jc w:val="both"/>
        <w:rPr>
          <w:bCs/>
        </w:rPr>
      </w:pPr>
    </w:p>
    <w:p w14:paraId="1F1F7CD4" w14:textId="2DF29A01" w:rsidR="008521DA" w:rsidRDefault="009F7CFD" w:rsidP="008521DA">
      <w:pPr>
        <w:ind w:left="567" w:hanging="567"/>
        <w:jc w:val="both"/>
        <w:rPr>
          <w:bCs/>
        </w:rPr>
      </w:pPr>
      <w:r>
        <w:rPr>
          <w:b/>
        </w:rPr>
        <w:t>5</w:t>
      </w:r>
      <w:r w:rsidR="006C305C">
        <w:rPr>
          <w:b/>
        </w:rPr>
        <w:t>9</w:t>
      </w:r>
      <w:r w:rsidR="008521DA">
        <w:rPr>
          <w:b/>
        </w:rPr>
        <w:t xml:space="preserve">. </w:t>
      </w:r>
      <w:r w:rsidR="008521DA">
        <w:rPr>
          <w:b/>
        </w:rPr>
        <w:tab/>
      </w:r>
      <w:r w:rsidR="008521DA">
        <w:rPr>
          <w:bCs/>
        </w:rPr>
        <w:t xml:space="preserve">V § 99 odstavec 2 zní: </w:t>
      </w:r>
    </w:p>
    <w:p w14:paraId="160481F2" w14:textId="77777777" w:rsidR="008521DA" w:rsidRDefault="008521DA" w:rsidP="008521DA">
      <w:pPr>
        <w:ind w:left="567" w:hanging="567"/>
        <w:jc w:val="both"/>
        <w:rPr>
          <w:bCs/>
        </w:rPr>
      </w:pPr>
    </w:p>
    <w:p w14:paraId="45F9EBD8" w14:textId="123DB154" w:rsidR="008521DA" w:rsidRDefault="008521DA" w:rsidP="008521DA">
      <w:pPr>
        <w:ind w:firstLine="426"/>
        <w:jc w:val="both"/>
        <w:rPr>
          <w:bCs/>
        </w:rPr>
      </w:pPr>
      <w:r>
        <w:rPr>
          <w:bCs/>
        </w:rPr>
        <w:t>„(2) Jedná-li se o odsouzení za trestný čin, který byl spáchán ve zkušební době stanovené v jiném trestním řízení, případně v průběhu výkonu trestu domácího vězení nebo obecně prospěšných prací, uložených v jiném trestním řízení, zašle soud stejnopis rozsudku s doložkou o právní moci soudu</w:t>
      </w:r>
      <w:r w:rsidR="00621B7E">
        <w:rPr>
          <w:bCs/>
        </w:rPr>
        <w:t xml:space="preserve"> nebo státnímu zástupci</w:t>
      </w:r>
      <w:r>
        <w:rPr>
          <w:bCs/>
        </w:rPr>
        <w:t xml:space="preserve">, který zkušební dobu stanovil, nebo uložil trest domácího vězení anebo obecně prospěšných prací, a to včetně stejnopisu případného rozhodnutí soudu druhého stupně.“. </w:t>
      </w:r>
    </w:p>
    <w:p w14:paraId="35979D72" w14:textId="77777777" w:rsidR="00BC1F7E" w:rsidRDefault="00BC1F7E" w:rsidP="008521DA">
      <w:pPr>
        <w:ind w:firstLine="426"/>
        <w:jc w:val="both"/>
        <w:rPr>
          <w:bCs/>
        </w:rPr>
      </w:pPr>
    </w:p>
    <w:p w14:paraId="0AF3B7D8" w14:textId="6874183E" w:rsidR="00BC1F7E" w:rsidRDefault="006C305C" w:rsidP="00BC1F7E">
      <w:pPr>
        <w:ind w:left="567" w:hanging="567"/>
        <w:jc w:val="both"/>
        <w:rPr>
          <w:bCs/>
        </w:rPr>
      </w:pPr>
      <w:r>
        <w:rPr>
          <w:b/>
        </w:rPr>
        <w:t>60</w:t>
      </w:r>
      <w:r w:rsidR="00BC1F7E">
        <w:rPr>
          <w:b/>
        </w:rPr>
        <w:t xml:space="preserve">. </w:t>
      </w:r>
      <w:r w:rsidR="00BC1F7E">
        <w:rPr>
          <w:b/>
        </w:rPr>
        <w:tab/>
      </w:r>
      <w:r w:rsidR="00BC1F7E">
        <w:rPr>
          <w:bCs/>
        </w:rPr>
        <w:t xml:space="preserve">V § 99 odstavec 8 zní: </w:t>
      </w:r>
    </w:p>
    <w:p w14:paraId="3E0E16A8" w14:textId="77777777" w:rsidR="00BC1F7E" w:rsidRDefault="00BC1F7E" w:rsidP="00BC1F7E">
      <w:pPr>
        <w:ind w:left="567" w:hanging="567"/>
        <w:jc w:val="both"/>
        <w:rPr>
          <w:bCs/>
        </w:rPr>
      </w:pPr>
    </w:p>
    <w:p w14:paraId="23D6EBB7" w14:textId="044A0168" w:rsidR="00BC1F7E" w:rsidRDefault="00BC1F7E" w:rsidP="00BC1F7E">
      <w:pPr>
        <w:jc w:val="both"/>
        <w:rPr>
          <w:bCs/>
        </w:rPr>
      </w:pPr>
      <w:r>
        <w:rPr>
          <w:bCs/>
        </w:rPr>
        <w:tab/>
        <w:t>„(8) Služební úřad, ve kterém státní zaměstnanec vykonává službu, je třeba vyrozumět o</w:t>
      </w:r>
      <w:r w:rsidR="00AF5A12">
        <w:rPr>
          <w:bCs/>
        </w:rPr>
        <w:t xml:space="preserve"> pravomocném </w:t>
      </w:r>
      <w:r>
        <w:rPr>
          <w:bCs/>
        </w:rPr>
        <w:t>odsouzení tohoto státního zaměstnance pro úmyslný trestný čin</w:t>
      </w:r>
      <w:r w:rsidR="00AF5A12">
        <w:rPr>
          <w:bCs/>
        </w:rPr>
        <w:t xml:space="preserve">, pro trestný čin proti pořádku ve věcech veřejných z nedbalosti nebo pro trestný čin, za jehož spáchání byl uložen nepodmíněný trest odnětí svobody nebo trest zákazu činnosti spočívající v zákazu vykonávat službu. Služební úřad, ve kterém státní zaměstnanec vykonává službu, je třeba dále vyrozumět o pravomocném rozhodnutí o podmíněném zastavení trestního stíhání nebo schválení narovnání v řízení o </w:t>
      </w:r>
      <w:r w:rsidR="008F1269">
        <w:rPr>
          <w:bCs/>
        </w:rPr>
        <w:t xml:space="preserve">úmyslném trestném činu nebo </w:t>
      </w:r>
      <w:r w:rsidR="00AF5A12">
        <w:rPr>
          <w:bCs/>
        </w:rPr>
        <w:t>trestném činu proti pořádku ve</w:t>
      </w:r>
      <w:r w:rsidR="007704A4">
        <w:rPr>
          <w:bCs/>
        </w:rPr>
        <w:t> </w:t>
      </w:r>
      <w:r w:rsidR="00AF5A12">
        <w:rPr>
          <w:bCs/>
        </w:rPr>
        <w:t>věcech veřejných z</w:t>
      </w:r>
      <w:r w:rsidR="008F1269">
        <w:rPr>
          <w:bCs/>
        </w:rPr>
        <w:t> </w:t>
      </w:r>
      <w:r w:rsidR="00AF5A12">
        <w:rPr>
          <w:bCs/>
        </w:rPr>
        <w:t>nedbalosti</w:t>
      </w:r>
      <w:r w:rsidR="008F1269">
        <w:rPr>
          <w:bCs/>
          <w:vertAlign w:val="superscript"/>
        </w:rPr>
        <w:t>68)</w:t>
      </w:r>
      <w:r w:rsidR="00AF5A12">
        <w:rPr>
          <w:bCs/>
        </w:rPr>
        <w:t>.</w:t>
      </w:r>
      <w:r w:rsidR="008F1269">
        <w:rPr>
          <w:bCs/>
        </w:rPr>
        <w:t xml:space="preserve">“. </w:t>
      </w:r>
      <w:r w:rsidR="00AF5A12">
        <w:rPr>
          <w:bCs/>
        </w:rPr>
        <w:t xml:space="preserve">  </w:t>
      </w:r>
    </w:p>
    <w:p w14:paraId="7842E648" w14:textId="77777777" w:rsidR="00AF5A12" w:rsidRDefault="00AF5A12" w:rsidP="008521DA">
      <w:pPr>
        <w:jc w:val="both"/>
        <w:rPr>
          <w:bCs/>
        </w:rPr>
      </w:pPr>
    </w:p>
    <w:p w14:paraId="253F6FD0" w14:textId="48503CD6" w:rsidR="00DB119E" w:rsidRDefault="006C305C" w:rsidP="00280CE1">
      <w:pPr>
        <w:ind w:left="567" w:hanging="567"/>
        <w:jc w:val="both"/>
      </w:pPr>
      <w:r>
        <w:rPr>
          <w:b/>
        </w:rPr>
        <w:t>61</w:t>
      </w:r>
      <w:r w:rsidR="00DB119E">
        <w:rPr>
          <w:b/>
        </w:rPr>
        <w:t xml:space="preserve">. </w:t>
      </w:r>
      <w:r w:rsidR="00DB119E">
        <w:rPr>
          <w:b/>
        </w:rPr>
        <w:tab/>
      </w:r>
      <w:r w:rsidR="00DB119E" w:rsidRPr="001C015D">
        <w:t xml:space="preserve">Za § </w:t>
      </w:r>
      <w:r w:rsidR="00DB119E">
        <w:t>99</w:t>
      </w:r>
      <w:r w:rsidR="00DB119E" w:rsidRPr="001C015D">
        <w:t xml:space="preserve">a se vkládá nový § </w:t>
      </w:r>
      <w:r w:rsidR="00DB119E">
        <w:t>99</w:t>
      </w:r>
      <w:r w:rsidR="00DB119E" w:rsidRPr="001C015D">
        <w:t xml:space="preserve">b, který včetně nadpisu a poznámky pod čarou č. </w:t>
      </w:r>
      <w:r w:rsidR="00062051">
        <w:t>1</w:t>
      </w:r>
      <w:r w:rsidR="002D79E8">
        <w:t>5</w:t>
      </w:r>
      <w:r w:rsidR="00E7525A">
        <w:t>3</w:t>
      </w:r>
      <w:r w:rsidR="00DB119E">
        <w:t xml:space="preserve"> </w:t>
      </w:r>
      <w:r w:rsidR="00DB119E" w:rsidRPr="001C015D">
        <w:t xml:space="preserve">zní: </w:t>
      </w:r>
    </w:p>
    <w:p w14:paraId="055F42C2" w14:textId="77777777" w:rsidR="00DB119E" w:rsidRDefault="00DB119E" w:rsidP="00DB119E">
      <w:pPr>
        <w:ind w:left="567" w:hanging="567"/>
        <w:jc w:val="both"/>
      </w:pPr>
    </w:p>
    <w:p w14:paraId="73A861C3" w14:textId="47A63E05" w:rsidR="00DB119E" w:rsidRDefault="00DB119E" w:rsidP="00DB119E">
      <w:pPr>
        <w:ind w:left="567" w:hanging="567"/>
        <w:jc w:val="center"/>
        <w:rPr>
          <w:b/>
          <w:bCs/>
        </w:rPr>
      </w:pPr>
      <w:r w:rsidRPr="002D5D38">
        <w:rPr>
          <w:b/>
          <w:bCs/>
        </w:rPr>
        <w:t>„</w:t>
      </w:r>
      <w:r w:rsidR="002D5D38" w:rsidRPr="002D5D38">
        <w:rPr>
          <w:b/>
          <w:bCs/>
        </w:rPr>
        <w:t>§</w:t>
      </w:r>
      <w:r w:rsidR="002D5D38">
        <w:t xml:space="preserve"> </w:t>
      </w:r>
      <w:r>
        <w:rPr>
          <w:b/>
          <w:bCs/>
        </w:rPr>
        <w:t>99b</w:t>
      </w:r>
    </w:p>
    <w:p w14:paraId="3399EC2B" w14:textId="7F00633C" w:rsidR="00B21A41" w:rsidRDefault="00347F10" w:rsidP="00347F10">
      <w:pPr>
        <w:jc w:val="center"/>
        <w:rPr>
          <w:b/>
          <w:bCs/>
        </w:rPr>
      </w:pPr>
      <w:r>
        <w:rPr>
          <w:b/>
          <w:bCs/>
        </w:rPr>
        <w:t>Informace o nařízeném odposlechu</w:t>
      </w:r>
      <w:r w:rsidR="00062051">
        <w:rPr>
          <w:b/>
          <w:bCs/>
        </w:rPr>
        <w:t xml:space="preserve"> a vydaném příkazu k zjištění údajů o telekomunikačním provozu</w:t>
      </w:r>
    </w:p>
    <w:p w14:paraId="730A633E" w14:textId="77777777" w:rsidR="00062051" w:rsidRDefault="00062051" w:rsidP="00347F10">
      <w:pPr>
        <w:jc w:val="center"/>
        <w:rPr>
          <w:b/>
          <w:bCs/>
        </w:rPr>
      </w:pPr>
    </w:p>
    <w:p w14:paraId="49784836" w14:textId="1521905D" w:rsidR="002A25BF" w:rsidRDefault="00062051" w:rsidP="002A25BF">
      <w:pPr>
        <w:ind w:firstLine="426"/>
        <w:jc w:val="both"/>
      </w:pPr>
      <w:r>
        <w:t>(1) Jestliže byl ve věci nařízen odposlech, který byl užit jako důkaz, nebo vydán příkaz k zjištění údajů o telekomunikačním provozu, je o tom třeba, nebrání-li tomu zákonné důvody</w:t>
      </w:r>
      <w:r>
        <w:rPr>
          <w:vertAlign w:val="superscript"/>
        </w:rPr>
        <w:t>1</w:t>
      </w:r>
      <w:r w:rsidR="002D79E8">
        <w:rPr>
          <w:vertAlign w:val="superscript"/>
        </w:rPr>
        <w:t>5</w:t>
      </w:r>
      <w:r w:rsidR="00E7525A">
        <w:rPr>
          <w:vertAlign w:val="superscript"/>
        </w:rPr>
        <w:t>3</w:t>
      </w:r>
      <w:r>
        <w:rPr>
          <w:vertAlign w:val="superscript"/>
        </w:rPr>
        <w:t>)</w:t>
      </w:r>
      <w:r>
        <w:t xml:space="preserve">, informovat osobu uživatele, pokud je známa, a nejde-li o osobu, která měla možnost se tuto informaci dozvědět z trestního spisu a namítat nezákonnost příkazu k odposlechu a jeho provedení v řízení před soudem, případně namítat nezákonnost příkazu k zjištění údajů o telekomunikačním provozu. </w:t>
      </w:r>
    </w:p>
    <w:p w14:paraId="3A452EA1" w14:textId="77777777" w:rsidR="002A25BF" w:rsidRDefault="002A25BF" w:rsidP="002A25BF">
      <w:pPr>
        <w:ind w:firstLine="426"/>
        <w:jc w:val="both"/>
      </w:pPr>
    </w:p>
    <w:p w14:paraId="7A76F0F7" w14:textId="03F9234A" w:rsidR="002A25BF" w:rsidRDefault="002A25BF" w:rsidP="002A25BF">
      <w:pPr>
        <w:ind w:firstLine="426"/>
        <w:jc w:val="both"/>
      </w:pPr>
      <w:r>
        <w:t>(2) Informaci podle odstavce 1 je třeba podat do 30 dnů ode dne nabytí právní moci rozhodnutí, jímž byla věc skončena, nebo ode dne, kdy se má za to, že se obviněný osvědčil ve</w:t>
      </w:r>
      <w:r w:rsidR="00D407C3">
        <w:t> </w:t>
      </w:r>
      <w:r>
        <w:t>zkušební době podmíněného zastavení trestního stíhání. Nemá-li soud prvního stupně v této době k dispozici spis, je třeba informaci podat do 30 dnů od jeho vrácení.</w:t>
      </w:r>
    </w:p>
    <w:p w14:paraId="6CA888DE" w14:textId="77777777" w:rsidR="002A25BF" w:rsidRDefault="002A25BF" w:rsidP="002A25BF">
      <w:pPr>
        <w:ind w:firstLine="426"/>
        <w:jc w:val="both"/>
      </w:pPr>
    </w:p>
    <w:p w14:paraId="1A6F923E" w14:textId="3531CAAF" w:rsidR="002A25BF" w:rsidRDefault="002A25BF" w:rsidP="002A25BF">
      <w:pPr>
        <w:ind w:firstLine="426"/>
        <w:jc w:val="both"/>
      </w:pPr>
      <w:r>
        <w:t>(3) O splnění informační povinnosti podle odstavce 1, případně o zákonných důvodech, které jejímu splnění brání, je třeba učinit záznam do spisu. Doporučený vzor záznamu je</w:t>
      </w:r>
      <w:r w:rsidR="00B037E8">
        <w:t> </w:t>
      </w:r>
      <w:r>
        <w:t>upraven zvláštním předpisem</w:t>
      </w:r>
      <w:r>
        <w:rPr>
          <w:vertAlign w:val="superscript"/>
        </w:rPr>
        <w:t>75)</w:t>
      </w:r>
      <w:r>
        <w:t xml:space="preserve">. </w:t>
      </w:r>
    </w:p>
    <w:p w14:paraId="3C2DDA0E" w14:textId="77777777" w:rsidR="002A25BF" w:rsidRDefault="002A25BF" w:rsidP="002A25BF">
      <w:pPr>
        <w:ind w:firstLine="426"/>
        <w:jc w:val="both"/>
      </w:pPr>
    </w:p>
    <w:p w14:paraId="534CFD79" w14:textId="0DC3E0A6" w:rsidR="002564B3" w:rsidRDefault="002A25BF" w:rsidP="002A25BF">
      <w:pPr>
        <w:ind w:firstLine="426"/>
        <w:jc w:val="both"/>
      </w:pPr>
      <w:r>
        <w:t>(4) Nebyla-li informace podle odstavce 1 podána ze zákonného důvodu, který může pominout, vedoucí kanceláře nejméně jedenkrát za šest měsíců předloží spis osobě, která je odpovědná za výkon porozsudkové agendy v dané věci</w:t>
      </w:r>
      <w:r w:rsidR="00280CE1">
        <w:t>,</w:t>
      </w:r>
      <w:r>
        <w:t xml:space="preserve"> k přezkoumání, zda důvod nepodání informace nadále trvá</w:t>
      </w:r>
      <w:r w:rsidR="002564B3">
        <w:t>. Takto postupuje</w:t>
      </w:r>
      <w:r>
        <w:t xml:space="preserve"> až do </w:t>
      </w:r>
      <w:r w:rsidR="002564B3">
        <w:t xml:space="preserve">doby </w:t>
      </w:r>
      <w:r>
        <w:t xml:space="preserve">uplynutí </w:t>
      </w:r>
      <w:r w:rsidR="002564B3">
        <w:t xml:space="preserve">10 let ode dne vydání příkazu k odposlechu či příkazu k zjištění údajů o telekomunikačním provozu. </w:t>
      </w:r>
    </w:p>
    <w:p w14:paraId="1109AADA" w14:textId="77777777" w:rsidR="002564B3" w:rsidRDefault="002564B3" w:rsidP="002A25BF">
      <w:pPr>
        <w:ind w:firstLine="426"/>
        <w:jc w:val="both"/>
      </w:pPr>
    </w:p>
    <w:p w14:paraId="65D8BCA6" w14:textId="6B5DDC51" w:rsidR="002A25BF" w:rsidRPr="002A25BF" w:rsidRDefault="002564B3" w:rsidP="002A25BF">
      <w:pPr>
        <w:ind w:firstLine="426"/>
        <w:jc w:val="both"/>
      </w:pPr>
      <w:r>
        <w:t xml:space="preserve">(5) Zjistí-li soud postupem podle odstavce 4, že důvod neposkytnutí informace pominul, informační povinnost neprodleně splní a doplní záznam vyhotovený podle odstavce 3.  </w:t>
      </w:r>
    </w:p>
    <w:p w14:paraId="2BE73FC0" w14:textId="77777777" w:rsidR="002564B3" w:rsidRDefault="002564B3" w:rsidP="002908FF">
      <w:pPr>
        <w:jc w:val="both"/>
        <w:rPr>
          <w:b/>
          <w:bCs/>
        </w:rPr>
      </w:pPr>
      <w:r w:rsidRPr="00FD5EF1">
        <w:rPr>
          <w:b/>
          <w:bCs/>
        </w:rPr>
        <w:t>--------------------------------------</w:t>
      </w:r>
    </w:p>
    <w:p w14:paraId="618584C3" w14:textId="37553ADD" w:rsidR="002564B3" w:rsidRPr="00795265" w:rsidRDefault="002564B3" w:rsidP="002564B3">
      <w:pPr>
        <w:ind w:left="284" w:hanging="284"/>
        <w:jc w:val="both"/>
        <w:rPr>
          <w:sz w:val="20"/>
          <w:szCs w:val="20"/>
          <w:vertAlign w:val="superscript"/>
        </w:rPr>
      </w:pPr>
      <w:r>
        <w:rPr>
          <w:sz w:val="20"/>
          <w:szCs w:val="20"/>
          <w:vertAlign w:val="superscript"/>
        </w:rPr>
        <w:t>1</w:t>
      </w:r>
      <w:r w:rsidR="002D79E8">
        <w:rPr>
          <w:sz w:val="20"/>
          <w:szCs w:val="20"/>
          <w:vertAlign w:val="superscript"/>
        </w:rPr>
        <w:t>5</w:t>
      </w:r>
      <w:r w:rsidR="00E7525A">
        <w:rPr>
          <w:sz w:val="20"/>
          <w:szCs w:val="20"/>
          <w:vertAlign w:val="superscript"/>
        </w:rPr>
        <w:t>3</w:t>
      </w:r>
      <w:r w:rsidRPr="00795265">
        <w:rPr>
          <w:sz w:val="20"/>
          <w:szCs w:val="20"/>
          <w:vertAlign w:val="superscript"/>
        </w:rPr>
        <w:t xml:space="preserve">) </w:t>
      </w:r>
      <w:r w:rsidRPr="00795265">
        <w:rPr>
          <w:sz w:val="20"/>
          <w:szCs w:val="20"/>
          <w:vertAlign w:val="superscript"/>
        </w:rPr>
        <w:tab/>
      </w:r>
      <w:r>
        <w:rPr>
          <w:sz w:val="20"/>
          <w:szCs w:val="20"/>
          <w:vertAlign w:val="superscript"/>
        </w:rPr>
        <w:t>§ 88 odst. 8 a 10 tr. ř., § 88a odst. 2 tr. ř</w:t>
      </w:r>
      <w:r w:rsidRPr="00795265">
        <w:rPr>
          <w:sz w:val="20"/>
          <w:szCs w:val="20"/>
          <w:vertAlign w:val="superscript"/>
        </w:rPr>
        <w:t>.</w:t>
      </w:r>
      <w:r>
        <w:rPr>
          <w:sz w:val="20"/>
          <w:szCs w:val="20"/>
          <w:vertAlign w:val="superscript"/>
        </w:rPr>
        <w:t xml:space="preserve">“. </w:t>
      </w:r>
      <w:r w:rsidRPr="00795265">
        <w:rPr>
          <w:sz w:val="20"/>
          <w:szCs w:val="20"/>
          <w:vertAlign w:val="superscript"/>
        </w:rPr>
        <w:t xml:space="preserve"> </w:t>
      </w:r>
    </w:p>
    <w:p w14:paraId="2C9DB0F7" w14:textId="77777777" w:rsidR="002A25BF" w:rsidRDefault="002A25BF" w:rsidP="002A25BF">
      <w:pPr>
        <w:jc w:val="both"/>
      </w:pPr>
    </w:p>
    <w:p w14:paraId="7AEEE2D3" w14:textId="6DF1F1AB" w:rsidR="009A632C" w:rsidRDefault="00A0253A" w:rsidP="00AC048B">
      <w:pPr>
        <w:ind w:left="567" w:hanging="567"/>
        <w:jc w:val="both"/>
      </w:pPr>
      <w:r>
        <w:rPr>
          <w:b/>
          <w:bCs/>
        </w:rPr>
        <w:t>6</w:t>
      </w:r>
      <w:r w:rsidR="006C305C">
        <w:rPr>
          <w:b/>
          <w:bCs/>
        </w:rPr>
        <w:t>2</w:t>
      </w:r>
      <w:r w:rsidR="00AC048B">
        <w:rPr>
          <w:b/>
          <w:bCs/>
        </w:rPr>
        <w:t xml:space="preserve">. </w:t>
      </w:r>
      <w:r w:rsidR="00AC048B">
        <w:rPr>
          <w:b/>
          <w:bCs/>
        </w:rPr>
        <w:tab/>
      </w:r>
      <w:r w:rsidR="007508D1">
        <w:t>V § 102 se doplňuj</w:t>
      </w:r>
      <w:r w:rsidR="0050753C">
        <w:t>í</w:t>
      </w:r>
      <w:r w:rsidR="007508D1">
        <w:t xml:space="preserve"> odstavc</w:t>
      </w:r>
      <w:r w:rsidR="0050753C">
        <w:t>e</w:t>
      </w:r>
      <w:r w:rsidR="007508D1">
        <w:t xml:space="preserve"> 4</w:t>
      </w:r>
      <w:r w:rsidR="0050753C">
        <w:t xml:space="preserve"> a</w:t>
      </w:r>
      <w:r w:rsidR="00785D4B">
        <w:t>ž</w:t>
      </w:r>
      <w:r w:rsidR="0050753C">
        <w:t xml:space="preserve"> </w:t>
      </w:r>
      <w:r w:rsidR="00785D4B">
        <w:t>6</w:t>
      </w:r>
      <w:r w:rsidR="007508D1">
        <w:t>, kter</w:t>
      </w:r>
      <w:r w:rsidR="0050753C">
        <w:t>é</w:t>
      </w:r>
      <w:r w:rsidR="007508D1">
        <w:t xml:space="preserve"> zn</w:t>
      </w:r>
      <w:r w:rsidR="0050753C">
        <w:t>ějí</w:t>
      </w:r>
      <w:r w:rsidR="007508D1">
        <w:t xml:space="preserve">: </w:t>
      </w:r>
    </w:p>
    <w:p w14:paraId="5355F538" w14:textId="77777777" w:rsidR="007508D1" w:rsidRDefault="007508D1" w:rsidP="00AC048B">
      <w:pPr>
        <w:ind w:left="567" w:hanging="567"/>
        <w:jc w:val="both"/>
      </w:pPr>
    </w:p>
    <w:p w14:paraId="05DC4D24" w14:textId="036BE00E" w:rsidR="006B1755" w:rsidRDefault="007508D1" w:rsidP="006B1755">
      <w:pPr>
        <w:jc w:val="both"/>
      </w:pPr>
      <w:r>
        <w:tab/>
        <w:t xml:space="preserve">„(4) </w:t>
      </w:r>
      <w:r w:rsidR="006B1755">
        <w:t xml:space="preserve">Vězeňskou službu České republiky je třeba vyrozumět o tom, že byl v důsledku </w:t>
      </w:r>
      <w:r w:rsidR="006B1755" w:rsidRPr="006B1755">
        <w:t>podaného mimořádného opravného prostředku, nálezem Ústavního soudu, postupem podle §</w:t>
      </w:r>
      <w:r w:rsidR="006B1755">
        <w:t> </w:t>
      </w:r>
      <w:r w:rsidR="006B1755" w:rsidRPr="006B1755">
        <w:t>261 tr. ř. nebo podle § 306a odst. 2 tr. ř.</w:t>
      </w:r>
    </w:p>
    <w:p w14:paraId="17758F9F" w14:textId="6556174E" w:rsidR="006B1755" w:rsidRDefault="006B1755" w:rsidP="006B1755">
      <w:pPr>
        <w:jc w:val="both"/>
      </w:pPr>
      <w:r>
        <w:tab/>
        <w:t>a) zrušen výrok pravomocného rozhodnutí, kterým byla zohledněna vazba, nebo na</w:t>
      </w:r>
      <w:r w:rsidR="007704A4">
        <w:t> </w:t>
      </w:r>
      <w:r>
        <w:t xml:space="preserve">jehož základě došlo k jejímu započítání, s uvedením, zda trestní řízení pokračuje, </w:t>
      </w:r>
    </w:p>
    <w:p w14:paraId="4801F389" w14:textId="358E3661" w:rsidR="00921ADE" w:rsidRDefault="006B1755" w:rsidP="006B1755">
      <w:pPr>
        <w:jc w:val="both"/>
      </w:pPr>
      <w:r>
        <w:tab/>
        <w:t>b) zrušen trest odnětí svobody, který již obviněný nastoupil</w:t>
      </w:r>
      <w:r w:rsidR="00921ADE">
        <w:t>,</w:t>
      </w:r>
      <w:r w:rsidR="00785D4B">
        <w:t xml:space="preserve"> </w:t>
      </w:r>
    </w:p>
    <w:p w14:paraId="7A78B5E3" w14:textId="163FAA9D" w:rsidR="0050753C" w:rsidRDefault="00921ADE" w:rsidP="00785D4B">
      <w:pPr>
        <w:ind w:firstLine="709"/>
        <w:jc w:val="both"/>
      </w:pPr>
      <w:r>
        <w:t>c) zrušeno pravomocné rozhodnutí</w:t>
      </w:r>
      <w:r w:rsidR="00785D4B">
        <w:t>, kterým skončilo trestní stíhání po zrušení trestu, pokud jím byl zohledněn dříve vykonaný trest nebo jeho část, nebo na jeho základě došlo k započítání zrušeného vykonaného trestu</w:t>
      </w:r>
      <w:r w:rsidR="0050753C">
        <w:t xml:space="preserve">. </w:t>
      </w:r>
    </w:p>
    <w:p w14:paraId="2918C019" w14:textId="77777777" w:rsidR="00785D4B" w:rsidRDefault="00785D4B" w:rsidP="00785D4B">
      <w:pPr>
        <w:ind w:firstLine="709"/>
        <w:jc w:val="both"/>
      </w:pPr>
    </w:p>
    <w:p w14:paraId="7EBEB470" w14:textId="768D0388" w:rsidR="0050753C" w:rsidRDefault="0050753C" w:rsidP="006B1755">
      <w:pPr>
        <w:jc w:val="both"/>
      </w:pPr>
      <w:r>
        <w:tab/>
        <w:t xml:space="preserve">(5) Vězeňskou službu České republiky je třeba dále vyrozumět o pravomocném rozhodnutí, kterým skončilo trestní stíhání po zrušení trestu podle odstavce 4 písm. b) s uvedením, zda je možné vykonaný trest nebo jeho část zohlednit nebo započítat v jiném trestním řízení o jiném skutku nebo, skončilo-li trestní stíhání odsuzujícím rozsudkem, zda bude rozhodováno o započítání vykonaného trestu nebo jeho části do uloženého trestu. </w:t>
      </w:r>
    </w:p>
    <w:p w14:paraId="0184EABD" w14:textId="77777777" w:rsidR="00785D4B" w:rsidRDefault="00785D4B" w:rsidP="006B1755">
      <w:pPr>
        <w:jc w:val="both"/>
      </w:pPr>
    </w:p>
    <w:p w14:paraId="77B31B9E" w14:textId="52B585EB" w:rsidR="00785D4B" w:rsidRDefault="00785D4B" w:rsidP="00785D4B">
      <w:pPr>
        <w:jc w:val="both"/>
      </w:pPr>
      <w:r>
        <w:rPr>
          <w:bCs/>
        </w:rPr>
        <w:tab/>
        <w:t>(6) Vyrozumění podle odstavce 4 a 5 se provádí doručením uvedených informací Generálnímu ředitelství Vězeňské služby. Doporučený vzor vyrozumění je upraven zvláštním předpisem</w:t>
      </w:r>
      <w:r>
        <w:rPr>
          <w:bCs/>
          <w:vertAlign w:val="superscript"/>
        </w:rPr>
        <w:t>75)</w:t>
      </w:r>
      <w:r>
        <w:rPr>
          <w:bCs/>
        </w:rPr>
        <w:t xml:space="preserve">.“. </w:t>
      </w:r>
    </w:p>
    <w:p w14:paraId="7DD38947" w14:textId="77777777" w:rsidR="00AC048B" w:rsidRPr="00AC048B" w:rsidRDefault="00AC048B" w:rsidP="00AC048B">
      <w:pPr>
        <w:ind w:left="567" w:hanging="567"/>
        <w:jc w:val="both"/>
        <w:rPr>
          <w:b/>
          <w:bCs/>
          <w:color w:val="FF0000"/>
        </w:rPr>
      </w:pPr>
    </w:p>
    <w:p w14:paraId="36D3DF05" w14:textId="716EE162" w:rsidR="00822A89" w:rsidRDefault="00A0253A" w:rsidP="00280CE1">
      <w:pPr>
        <w:ind w:left="567" w:hanging="567"/>
        <w:jc w:val="both"/>
        <w:rPr>
          <w:bCs/>
        </w:rPr>
      </w:pPr>
      <w:r>
        <w:rPr>
          <w:b/>
        </w:rPr>
        <w:t>6</w:t>
      </w:r>
      <w:r w:rsidR="006C305C">
        <w:rPr>
          <w:b/>
        </w:rPr>
        <w:t>3</w:t>
      </w:r>
      <w:r w:rsidR="00DC7DFE">
        <w:rPr>
          <w:b/>
        </w:rPr>
        <w:t xml:space="preserve">. </w:t>
      </w:r>
      <w:r w:rsidR="00DC7DFE">
        <w:rPr>
          <w:b/>
        </w:rPr>
        <w:tab/>
      </w:r>
      <w:r w:rsidR="00822A89" w:rsidRPr="001C015D">
        <w:rPr>
          <w:bCs/>
        </w:rPr>
        <w:t xml:space="preserve">V § </w:t>
      </w:r>
      <w:r w:rsidR="00822A89">
        <w:rPr>
          <w:bCs/>
        </w:rPr>
        <w:t>184</w:t>
      </w:r>
      <w:r w:rsidR="00822A89" w:rsidRPr="001C015D">
        <w:rPr>
          <w:bCs/>
        </w:rPr>
        <w:t xml:space="preserve"> odst. </w:t>
      </w:r>
      <w:r w:rsidR="00822A89">
        <w:rPr>
          <w:bCs/>
        </w:rPr>
        <w:t>1</w:t>
      </w:r>
      <w:r w:rsidR="00822A89" w:rsidRPr="001C015D">
        <w:rPr>
          <w:bCs/>
        </w:rPr>
        <w:t xml:space="preserve"> se věta první nahrazuje větou „</w:t>
      </w:r>
      <w:bookmarkStart w:id="3" w:name="_Hlk221110989"/>
      <w:r w:rsidR="00822A89">
        <w:rPr>
          <w:bCs/>
        </w:rPr>
        <w:t>Soudu druhého stupně k rozhodnutí o</w:t>
      </w:r>
      <w:r w:rsidR="00380909">
        <w:rPr>
          <w:bCs/>
        </w:rPr>
        <w:t> </w:t>
      </w:r>
      <w:r w:rsidR="00822A89">
        <w:rPr>
          <w:bCs/>
        </w:rPr>
        <w:t>opravném prostředku a Nejvyššímu soudu k rozhodnutí o dovolání nebo k přezkoumání zákonnosti příkazu k odposlechu a jeho provedení či příkazu k zjištění údajů o</w:t>
      </w:r>
      <w:r w:rsidR="00280CE1">
        <w:rPr>
          <w:bCs/>
        </w:rPr>
        <w:t> </w:t>
      </w:r>
      <w:r w:rsidR="00822A89">
        <w:rPr>
          <w:bCs/>
        </w:rPr>
        <w:t>telekomunikačním provozu a jeho provedení se spisy předkládají společně s předkládací zprávou podepsanou příslušným předsedou senátu (</w:t>
      </w:r>
      <w:r w:rsidR="00380909">
        <w:rPr>
          <w:bCs/>
        </w:rPr>
        <w:t>samosoudcem či soudcem</w:t>
      </w:r>
      <w:r w:rsidR="00822A89">
        <w:rPr>
          <w:bCs/>
        </w:rPr>
        <w:t>)</w:t>
      </w:r>
      <w:r w:rsidR="00380909">
        <w:rPr>
          <w:bCs/>
        </w:rPr>
        <w:t>.“ a za větu první se vkládají věty „K předkládací zprávě připojí soud fotokopii podaného opravného prostředku a stejnopis napadaného rozhodnutí</w:t>
      </w:r>
      <w:r w:rsidR="00095075">
        <w:rPr>
          <w:bCs/>
        </w:rPr>
        <w:t>, obojí</w:t>
      </w:r>
      <w:r w:rsidR="00380909">
        <w:rPr>
          <w:bCs/>
        </w:rPr>
        <w:t xml:space="preserve"> ve</w:t>
      </w:r>
      <w:r w:rsidR="00280CE1">
        <w:rPr>
          <w:bCs/>
        </w:rPr>
        <w:t> </w:t>
      </w:r>
      <w:r w:rsidR="00380909">
        <w:rPr>
          <w:bCs/>
        </w:rPr>
        <w:t>trojím vyhotovení. Při předložení věci k přezkoumání zákonnosti příkazu k odposlechu a jeho provedení či příkazu k zjištění údajů o telekomunikačním provozu</w:t>
      </w:r>
      <w:r w:rsidR="00095075">
        <w:rPr>
          <w:bCs/>
        </w:rPr>
        <w:t xml:space="preserve"> a</w:t>
      </w:r>
      <w:r w:rsidR="00280CE1">
        <w:rPr>
          <w:bCs/>
        </w:rPr>
        <w:t> </w:t>
      </w:r>
      <w:r w:rsidR="00095075">
        <w:rPr>
          <w:bCs/>
        </w:rPr>
        <w:t>jeho provedení připojí soud k předkládací zprávě stejnopis nebo fotokopii napadeného příkazu a informac</w:t>
      </w:r>
      <w:r w:rsidR="00722751">
        <w:rPr>
          <w:bCs/>
        </w:rPr>
        <w:t>i</w:t>
      </w:r>
      <w:r w:rsidR="00095075">
        <w:rPr>
          <w:bCs/>
        </w:rPr>
        <w:t>, která byla podána dotčené osobě podle zvláštního právního předpisu.“</w:t>
      </w:r>
      <w:bookmarkEnd w:id="3"/>
    </w:p>
    <w:p w14:paraId="20AD4539" w14:textId="77777777" w:rsidR="00246FC1" w:rsidRDefault="00246FC1" w:rsidP="00D357AE">
      <w:pPr>
        <w:jc w:val="both"/>
        <w:rPr>
          <w:bCs/>
        </w:rPr>
      </w:pPr>
    </w:p>
    <w:p w14:paraId="39D898A9" w14:textId="571B9DBA" w:rsidR="00FD59ED" w:rsidRPr="00F7509A" w:rsidRDefault="00246FC1" w:rsidP="00246FC1">
      <w:pPr>
        <w:ind w:left="567" w:hanging="567"/>
        <w:jc w:val="both"/>
        <w:rPr>
          <w:bCs/>
        </w:rPr>
      </w:pPr>
      <w:r w:rsidRPr="00F7509A">
        <w:rPr>
          <w:b/>
        </w:rPr>
        <w:t>6</w:t>
      </w:r>
      <w:r w:rsidR="006C305C">
        <w:rPr>
          <w:b/>
        </w:rPr>
        <w:t>4</w:t>
      </w:r>
      <w:r w:rsidRPr="00F7509A">
        <w:rPr>
          <w:b/>
        </w:rPr>
        <w:t xml:space="preserve">. </w:t>
      </w:r>
      <w:r w:rsidRPr="00F7509A">
        <w:rPr>
          <w:b/>
        </w:rPr>
        <w:tab/>
      </w:r>
      <w:r w:rsidRPr="00F7509A">
        <w:rPr>
          <w:bCs/>
        </w:rPr>
        <w:t>V příloze č. 1, bodu 5. Rejstříky právních dožádání, všeobecných věcí a specifické rejstříky vrchních soudů, oddíl IV., odst. 1 písm. b)</w:t>
      </w:r>
      <w:r w:rsidR="00FD59ED" w:rsidRPr="00F7509A">
        <w:rPr>
          <w:bCs/>
        </w:rPr>
        <w:t xml:space="preserve"> zní:</w:t>
      </w:r>
    </w:p>
    <w:p w14:paraId="7BEE0FF0" w14:textId="77777777" w:rsidR="00FD59ED" w:rsidRPr="00F7509A" w:rsidRDefault="00FD59ED" w:rsidP="00246FC1">
      <w:pPr>
        <w:ind w:left="567" w:hanging="567"/>
        <w:jc w:val="both"/>
        <w:rPr>
          <w:bCs/>
        </w:rPr>
      </w:pPr>
    </w:p>
    <w:p w14:paraId="6C13FEDF" w14:textId="263CE4B9" w:rsidR="00FD59ED" w:rsidRDefault="00FD59ED" w:rsidP="00FD59ED">
      <w:pPr>
        <w:jc w:val="both"/>
        <w:rPr>
          <w:bCs/>
          <w:color w:val="00B050"/>
        </w:rPr>
      </w:pPr>
      <w:r w:rsidRPr="00F7509A">
        <w:rPr>
          <w:bCs/>
        </w:rPr>
        <w:tab/>
        <w:t>„</w:t>
      </w:r>
      <w:r w:rsidR="009A6D8A" w:rsidRPr="00F7509A">
        <w:rPr>
          <w:bCs/>
        </w:rPr>
        <w:t xml:space="preserve">b) </w:t>
      </w:r>
      <w:r w:rsidRPr="00F7509A">
        <w:rPr>
          <w:bCs/>
        </w:rPr>
        <w:t>návrhy na uložení ochranných opatření a na rozhodnutí ohledně provedení</w:t>
      </w:r>
      <w:r w:rsidR="00DD4D98">
        <w:rPr>
          <w:bCs/>
        </w:rPr>
        <w:t xml:space="preserve"> nebo neprovedení</w:t>
      </w:r>
      <w:r w:rsidRPr="00F7509A">
        <w:rPr>
          <w:bCs/>
        </w:rPr>
        <w:t xml:space="preserve"> záznamu v evidenci skutečností důležitých pro práci s</w:t>
      </w:r>
      <w:r w:rsidR="009A6D8A" w:rsidRPr="00F7509A">
        <w:rPr>
          <w:bCs/>
        </w:rPr>
        <w:t> </w:t>
      </w:r>
      <w:r w:rsidRPr="00F7509A">
        <w:rPr>
          <w:bCs/>
        </w:rPr>
        <w:t>dětmi včetně návrhů, které se týkají dětí mladších patnácti let, pokud nejsou takové návrhy podány zároveň s věcí, která se zapisuje do rejstříku T, Tm nebo Rod (obžalobou, návrhem na potrestání, návrhem na schválení dohody o vině a trestu nebo návrhem na uložení opatření dítěti mladšímu patnácti let),“</w:t>
      </w:r>
      <w:r>
        <w:rPr>
          <w:bCs/>
          <w:color w:val="00B050"/>
        </w:rPr>
        <w:t xml:space="preserve"> </w:t>
      </w:r>
      <w:r w:rsidR="00246FC1" w:rsidRPr="00155459">
        <w:rPr>
          <w:bCs/>
          <w:color w:val="00B050"/>
        </w:rPr>
        <w:t xml:space="preserve"> </w:t>
      </w:r>
    </w:p>
    <w:p w14:paraId="7D402044" w14:textId="77777777" w:rsidR="00D357AE" w:rsidRDefault="00D357AE" w:rsidP="00280CE1">
      <w:pPr>
        <w:ind w:left="567" w:hanging="567"/>
        <w:jc w:val="both"/>
        <w:rPr>
          <w:bCs/>
        </w:rPr>
      </w:pPr>
    </w:p>
    <w:p w14:paraId="4E73B247" w14:textId="6EE6A876" w:rsidR="008521DA" w:rsidRDefault="00A274F6" w:rsidP="00280CE1">
      <w:pPr>
        <w:ind w:left="567" w:hanging="567"/>
        <w:jc w:val="both"/>
        <w:rPr>
          <w:bCs/>
        </w:rPr>
      </w:pPr>
      <w:r>
        <w:rPr>
          <w:b/>
        </w:rPr>
        <w:t>6</w:t>
      </w:r>
      <w:r w:rsidR="006C305C">
        <w:rPr>
          <w:b/>
        </w:rPr>
        <w:t>5</w:t>
      </w:r>
      <w:r w:rsidR="008521DA">
        <w:rPr>
          <w:b/>
        </w:rPr>
        <w:t xml:space="preserve">. </w:t>
      </w:r>
      <w:r w:rsidR="008521DA">
        <w:rPr>
          <w:b/>
        </w:rPr>
        <w:tab/>
      </w:r>
      <w:r w:rsidR="008521DA">
        <w:rPr>
          <w:bCs/>
        </w:rPr>
        <w:t>V příloze č. 4, oddíl II.,</w:t>
      </w:r>
      <w:r w:rsidR="00391C41">
        <w:rPr>
          <w:bCs/>
        </w:rPr>
        <w:t xml:space="preserve"> se na konci textu odstavce 8. doplňují slova „, </w:t>
      </w:r>
      <w:bookmarkStart w:id="4" w:name="_Hlk223612080"/>
      <w:r w:rsidR="00391C41">
        <w:rPr>
          <w:bCs/>
        </w:rPr>
        <w:t>jakož i povinnost vykonat práce ve prospěch poskytovatele obecně prospěšných prací včetně výměry těchto prací</w:t>
      </w:r>
      <w:bookmarkEnd w:id="4"/>
      <w:r w:rsidR="00391C41">
        <w:rPr>
          <w:bCs/>
        </w:rPr>
        <w:t xml:space="preserve">“. </w:t>
      </w:r>
    </w:p>
    <w:p w14:paraId="6A0C3268" w14:textId="77777777" w:rsidR="00D6029C" w:rsidRDefault="00D6029C" w:rsidP="00280CE1">
      <w:pPr>
        <w:ind w:left="567" w:hanging="567"/>
        <w:jc w:val="both"/>
        <w:rPr>
          <w:bCs/>
        </w:rPr>
      </w:pPr>
    </w:p>
    <w:p w14:paraId="43D427DE" w14:textId="35967EA3" w:rsidR="00D6029C" w:rsidRPr="00D6029C" w:rsidRDefault="00711615" w:rsidP="00280CE1">
      <w:pPr>
        <w:ind w:left="567" w:hanging="567"/>
        <w:jc w:val="both"/>
        <w:rPr>
          <w:bCs/>
        </w:rPr>
      </w:pPr>
      <w:r w:rsidRPr="00F7509A">
        <w:rPr>
          <w:b/>
        </w:rPr>
        <w:t>6</w:t>
      </w:r>
      <w:r w:rsidR="006C305C">
        <w:rPr>
          <w:b/>
        </w:rPr>
        <w:t>6</w:t>
      </w:r>
      <w:r w:rsidR="00D6029C" w:rsidRPr="00F7509A">
        <w:rPr>
          <w:b/>
        </w:rPr>
        <w:t xml:space="preserve">. </w:t>
      </w:r>
      <w:r w:rsidR="00D6029C" w:rsidRPr="00F7509A">
        <w:rPr>
          <w:b/>
        </w:rPr>
        <w:tab/>
      </w:r>
      <w:r w:rsidR="00D6029C" w:rsidRPr="00F7509A">
        <w:rPr>
          <w:bCs/>
        </w:rPr>
        <w:t>V příloze č. 4, oddíl II., se na konci textu odstavce 8. doplňují slova</w:t>
      </w:r>
      <w:r w:rsidR="007835F5" w:rsidRPr="00F7509A">
        <w:rPr>
          <w:bCs/>
        </w:rPr>
        <w:t xml:space="preserve"> „a dále údaje potřebné pro provedení záznamu v evidenci skutečností důležitých pro práci s dětmi“.</w:t>
      </w:r>
    </w:p>
    <w:p w14:paraId="47E870AE" w14:textId="77777777" w:rsidR="00903F25" w:rsidRDefault="00903F25" w:rsidP="00903F25">
      <w:pPr>
        <w:pStyle w:val="slovantext"/>
        <w:numPr>
          <w:ilvl w:val="0"/>
          <w:numId w:val="0"/>
        </w:numPr>
        <w:ind w:left="738"/>
        <w:rPr>
          <w:rFonts w:ascii="Times New Roman" w:hAnsi="Times New Roman"/>
          <w:b/>
        </w:rPr>
      </w:pPr>
    </w:p>
    <w:p w14:paraId="5B6911BE" w14:textId="30D9BDAE" w:rsidR="00F62666" w:rsidRDefault="00711615" w:rsidP="001408D9">
      <w:pPr>
        <w:pStyle w:val="slovantext"/>
        <w:numPr>
          <w:ilvl w:val="0"/>
          <w:numId w:val="0"/>
        </w:numPr>
        <w:spacing w:after="0"/>
        <w:ind w:left="567" w:hanging="567"/>
        <w:rPr>
          <w:rFonts w:ascii="Times New Roman" w:hAnsi="Times New Roman"/>
        </w:rPr>
      </w:pPr>
      <w:r w:rsidRPr="00F7509A">
        <w:rPr>
          <w:rFonts w:ascii="Times New Roman" w:hAnsi="Times New Roman"/>
          <w:b/>
        </w:rPr>
        <w:t>6</w:t>
      </w:r>
      <w:r w:rsidR="006C305C">
        <w:rPr>
          <w:rFonts w:ascii="Times New Roman" w:hAnsi="Times New Roman"/>
          <w:b/>
        </w:rPr>
        <w:t>7</w:t>
      </w:r>
      <w:r w:rsidR="00D6029C" w:rsidRPr="00F7509A">
        <w:rPr>
          <w:rFonts w:ascii="Times New Roman" w:hAnsi="Times New Roman"/>
          <w:b/>
        </w:rPr>
        <w:t xml:space="preserve">. </w:t>
      </w:r>
      <w:r w:rsidR="00D6029C" w:rsidRPr="00F7509A">
        <w:rPr>
          <w:rFonts w:ascii="Times New Roman" w:hAnsi="Times New Roman"/>
          <w:b/>
        </w:rPr>
        <w:tab/>
      </w:r>
      <w:r w:rsidR="00D6029C" w:rsidRPr="00F7509A">
        <w:rPr>
          <w:rFonts w:ascii="Times New Roman" w:hAnsi="Times New Roman"/>
        </w:rPr>
        <w:t>V příloze č. 4, oddíl III., se na konci odstavce 1. doplňuje věta</w:t>
      </w:r>
      <w:r w:rsidR="007835F5" w:rsidRPr="00F7509A">
        <w:rPr>
          <w:rFonts w:ascii="Times New Roman" w:hAnsi="Times New Roman"/>
        </w:rPr>
        <w:t xml:space="preserve"> „Zakládající zprávy zasílá soud ministerstvu do rejstříku trestů dále tam, kde je třeba vytvořit nový záznam v evidenci ochranného léčení nebo zabezpečovací detence nebo v evidenci skutečností důležitých pro práci s dětmi, aniž by byl vyhotovován trestní list.“.</w:t>
      </w:r>
      <w:r w:rsidR="007835F5" w:rsidRPr="00903F25">
        <w:rPr>
          <w:rFonts w:ascii="Times New Roman" w:hAnsi="Times New Roman"/>
        </w:rPr>
        <w:t xml:space="preserve"> </w:t>
      </w:r>
    </w:p>
    <w:p w14:paraId="37940466" w14:textId="77777777" w:rsidR="00B92B97" w:rsidRDefault="00B92B97" w:rsidP="001408D9">
      <w:pPr>
        <w:pStyle w:val="slovantext"/>
        <w:numPr>
          <w:ilvl w:val="0"/>
          <w:numId w:val="0"/>
        </w:numPr>
        <w:spacing w:after="0"/>
        <w:ind w:left="567" w:hanging="567"/>
        <w:rPr>
          <w:rFonts w:ascii="Times New Roman" w:hAnsi="Times New Roman"/>
        </w:rPr>
      </w:pPr>
    </w:p>
    <w:p w14:paraId="073445A7" w14:textId="5D862667" w:rsidR="00B92B97" w:rsidRDefault="00711615" w:rsidP="001408D9">
      <w:pPr>
        <w:pStyle w:val="slovantext"/>
        <w:numPr>
          <w:ilvl w:val="0"/>
          <w:numId w:val="0"/>
        </w:numPr>
        <w:spacing w:after="0"/>
        <w:ind w:left="567" w:hanging="567"/>
        <w:rPr>
          <w:rFonts w:ascii="Times New Roman" w:hAnsi="Times New Roman"/>
        </w:rPr>
      </w:pPr>
      <w:r>
        <w:rPr>
          <w:rFonts w:ascii="Times New Roman" w:hAnsi="Times New Roman"/>
          <w:b/>
          <w:bCs/>
        </w:rPr>
        <w:t>6</w:t>
      </w:r>
      <w:r w:rsidR="006C305C">
        <w:rPr>
          <w:rFonts w:ascii="Times New Roman" w:hAnsi="Times New Roman"/>
          <w:b/>
          <w:bCs/>
        </w:rPr>
        <w:t>8</w:t>
      </w:r>
      <w:r w:rsidR="00B92B97">
        <w:rPr>
          <w:rFonts w:ascii="Times New Roman" w:hAnsi="Times New Roman"/>
          <w:b/>
          <w:bCs/>
        </w:rPr>
        <w:t xml:space="preserve">. </w:t>
      </w:r>
      <w:r w:rsidR="00B92B97">
        <w:rPr>
          <w:rFonts w:ascii="Times New Roman" w:hAnsi="Times New Roman"/>
          <w:b/>
          <w:bCs/>
        </w:rPr>
        <w:tab/>
      </w:r>
      <w:r w:rsidR="00B92B97">
        <w:rPr>
          <w:rFonts w:ascii="Times New Roman" w:hAnsi="Times New Roman"/>
        </w:rPr>
        <w:t xml:space="preserve">V příloze č. 6 a v příloze č. 7 se slova „Vazební věznice Teplice“ </w:t>
      </w:r>
      <w:r w:rsidR="008845E2">
        <w:rPr>
          <w:rFonts w:ascii="Times New Roman" w:hAnsi="Times New Roman"/>
        </w:rPr>
        <w:t xml:space="preserve">nahrazují slovy „Vazební věznice Litoměřice - objekt Teplice“. </w:t>
      </w:r>
    </w:p>
    <w:p w14:paraId="541BB443" w14:textId="77777777" w:rsidR="00DB6014" w:rsidRDefault="00DB6014" w:rsidP="001408D9">
      <w:pPr>
        <w:pStyle w:val="slovantext"/>
        <w:numPr>
          <w:ilvl w:val="0"/>
          <w:numId w:val="0"/>
        </w:numPr>
        <w:spacing w:after="0"/>
        <w:ind w:left="567" w:hanging="567"/>
        <w:rPr>
          <w:rFonts w:ascii="Times New Roman" w:hAnsi="Times New Roman"/>
        </w:rPr>
      </w:pPr>
    </w:p>
    <w:p w14:paraId="10C090A5" w14:textId="7B699B91" w:rsidR="00DB6014" w:rsidRPr="004D414A" w:rsidRDefault="009F7CFD" w:rsidP="00DB6014">
      <w:pPr>
        <w:ind w:left="567" w:hanging="567"/>
        <w:jc w:val="both"/>
        <w:rPr>
          <w:bCs/>
        </w:rPr>
      </w:pPr>
      <w:r>
        <w:rPr>
          <w:b/>
          <w:bCs/>
        </w:rPr>
        <w:t>6</w:t>
      </w:r>
      <w:r w:rsidR="006C305C">
        <w:rPr>
          <w:b/>
          <w:bCs/>
        </w:rPr>
        <w:t>9</w:t>
      </w:r>
      <w:r w:rsidR="00DB6014">
        <w:rPr>
          <w:b/>
          <w:bCs/>
        </w:rPr>
        <w:t xml:space="preserve">. </w:t>
      </w:r>
      <w:r w:rsidR="00DB6014">
        <w:rPr>
          <w:b/>
          <w:bCs/>
        </w:rPr>
        <w:tab/>
      </w:r>
      <w:r w:rsidR="00DB6014" w:rsidRPr="004D414A">
        <w:rPr>
          <w:bCs/>
        </w:rPr>
        <w:t xml:space="preserve">V příloze č. 7, bod </w:t>
      </w:r>
      <w:r w:rsidR="00DB6014">
        <w:rPr>
          <w:bCs/>
        </w:rPr>
        <w:t>1</w:t>
      </w:r>
      <w:r w:rsidR="00DB6014" w:rsidRPr="004D414A">
        <w:rPr>
          <w:bCs/>
        </w:rPr>
        <w:t>)</w:t>
      </w:r>
      <w:r w:rsidR="00DB6014">
        <w:rPr>
          <w:bCs/>
        </w:rPr>
        <w:t xml:space="preserve"> </w:t>
      </w:r>
      <w:r w:rsidR="00DB6014" w:rsidRPr="004D414A">
        <w:rPr>
          <w:bCs/>
        </w:rPr>
        <w:t xml:space="preserve">zní: </w:t>
      </w:r>
    </w:p>
    <w:p w14:paraId="4679BEC4" w14:textId="77777777" w:rsidR="00DB6014" w:rsidRDefault="00DB6014" w:rsidP="00DB6014">
      <w:pPr>
        <w:ind w:left="567" w:hanging="567"/>
        <w:jc w:val="both"/>
        <w:rPr>
          <w:bCs/>
        </w:rPr>
      </w:pPr>
    </w:p>
    <w:p w14:paraId="47984137" w14:textId="77777777" w:rsidR="00DB6014" w:rsidRDefault="00DB6014" w:rsidP="00DB6014">
      <w:pPr>
        <w:jc w:val="both"/>
        <w:rPr>
          <w:bCs/>
        </w:rPr>
      </w:pPr>
      <w:r>
        <w:rPr>
          <w:bCs/>
        </w:rPr>
        <w:tab/>
        <w:t>„1) Vazební věznice a ústav pro výkon zabezpečovací detence Praha Pankrác (věznice poskytující substituční léčbu)</w:t>
      </w:r>
    </w:p>
    <w:p w14:paraId="370AB6EB" w14:textId="77777777" w:rsidR="00DB6014" w:rsidRDefault="00DB6014" w:rsidP="00DB6014">
      <w:pPr>
        <w:jc w:val="both"/>
        <w:rPr>
          <w:bCs/>
        </w:rPr>
      </w:pPr>
      <w:r>
        <w:rPr>
          <w:bCs/>
        </w:rPr>
        <w:tab/>
      </w:r>
      <w:r>
        <w:rPr>
          <w:bCs/>
        </w:rPr>
        <w:tab/>
        <w:t xml:space="preserve">Obvodní soudy pro Prahu 2, 3, 4, 6, 8, 9 a 10. </w:t>
      </w:r>
    </w:p>
    <w:p w14:paraId="7D816C07" w14:textId="253BB8FD" w:rsidR="00DB6014" w:rsidRDefault="00DB6014" w:rsidP="00DB6014">
      <w:pPr>
        <w:jc w:val="both"/>
        <w:rPr>
          <w:bCs/>
        </w:rPr>
      </w:pPr>
      <w:r>
        <w:rPr>
          <w:bCs/>
        </w:rPr>
        <w:tab/>
      </w:r>
      <w:r>
        <w:rPr>
          <w:bCs/>
        </w:rPr>
        <w:tab/>
        <w:t>Okresní soud v Mladé Boleslavi (v přípravném řízení).</w:t>
      </w:r>
    </w:p>
    <w:p w14:paraId="31182A57" w14:textId="77777777" w:rsidR="00DB6014" w:rsidRDefault="00DB6014" w:rsidP="00DB6014">
      <w:pPr>
        <w:jc w:val="both"/>
        <w:rPr>
          <w:bCs/>
        </w:rPr>
      </w:pPr>
      <w:r>
        <w:rPr>
          <w:bCs/>
        </w:rPr>
        <w:tab/>
      </w:r>
      <w:r>
        <w:rPr>
          <w:bCs/>
        </w:rPr>
        <w:tab/>
        <w:t xml:space="preserve">Městský soud v Praze. </w:t>
      </w:r>
    </w:p>
    <w:p w14:paraId="071D24B3" w14:textId="77777777" w:rsidR="00DB6014" w:rsidRDefault="00DB6014" w:rsidP="00DB6014">
      <w:pPr>
        <w:jc w:val="both"/>
        <w:rPr>
          <w:bCs/>
        </w:rPr>
      </w:pPr>
      <w:r>
        <w:rPr>
          <w:bCs/>
        </w:rPr>
        <w:tab/>
      </w:r>
      <w:r>
        <w:rPr>
          <w:bCs/>
        </w:rPr>
        <w:tab/>
        <w:t xml:space="preserve">Vrchní soud v Praze.“. </w:t>
      </w:r>
    </w:p>
    <w:p w14:paraId="1E95D9F4" w14:textId="77777777" w:rsidR="00DB6014" w:rsidRDefault="00DB6014" w:rsidP="00DB6014">
      <w:pPr>
        <w:jc w:val="both"/>
        <w:rPr>
          <w:bCs/>
        </w:rPr>
      </w:pPr>
    </w:p>
    <w:p w14:paraId="5921D79A" w14:textId="30F1447D" w:rsidR="00DB6014" w:rsidRDefault="006C305C" w:rsidP="00DB6014">
      <w:pPr>
        <w:ind w:left="567" w:hanging="567"/>
        <w:jc w:val="both"/>
        <w:rPr>
          <w:bCs/>
        </w:rPr>
      </w:pPr>
      <w:r>
        <w:rPr>
          <w:b/>
        </w:rPr>
        <w:t>70</w:t>
      </w:r>
      <w:r w:rsidR="00DB6014">
        <w:rPr>
          <w:b/>
        </w:rPr>
        <w:t xml:space="preserve">. </w:t>
      </w:r>
      <w:r w:rsidR="00DB6014">
        <w:rPr>
          <w:b/>
        </w:rPr>
        <w:tab/>
      </w:r>
      <w:r w:rsidR="00DB6014">
        <w:rPr>
          <w:bCs/>
        </w:rPr>
        <w:t xml:space="preserve">V příloze č. 7, bodu 8) se za slova „Mladé Boleslavi“ vkládají slova „(vyjma přípravného řízení)“. </w:t>
      </w:r>
    </w:p>
    <w:p w14:paraId="588B611C" w14:textId="77777777" w:rsidR="00CA6A58" w:rsidRDefault="00CA6A58" w:rsidP="00DB6014">
      <w:pPr>
        <w:ind w:left="567" w:hanging="567"/>
        <w:jc w:val="both"/>
        <w:rPr>
          <w:bCs/>
        </w:rPr>
      </w:pPr>
    </w:p>
    <w:p w14:paraId="2753C935" w14:textId="524DA88F" w:rsidR="00AA1A59" w:rsidRPr="00F7509A" w:rsidRDefault="006C305C" w:rsidP="00AA1A59">
      <w:pPr>
        <w:ind w:left="567" w:hanging="567"/>
        <w:jc w:val="both"/>
        <w:rPr>
          <w:bCs/>
        </w:rPr>
      </w:pPr>
      <w:r>
        <w:rPr>
          <w:b/>
        </w:rPr>
        <w:t>71</w:t>
      </w:r>
      <w:r w:rsidR="00CA6A58" w:rsidRPr="00F7509A">
        <w:rPr>
          <w:b/>
        </w:rPr>
        <w:t xml:space="preserve">. </w:t>
      </w:r>
      <w:r w:rsidR="00CA6A58" w:rsidRPr="00F7509A">
        <w:rPr>
          <w:b/>
        </w:rPr>
        <w:tab/>
      </w:r>
      <w:r w:rsidR="00CA6A58" w:rsidRPr="00F7509A">
        <w:rPr>
          <w:bCs/>
        </w:rPr>
        <w:t>V příloze č. 15, oddílu I., bodu 2.</w:t>
      </w:r>
      <w:r w:rsidR="00AA1A59" w:rsidRPr="00F7509A">
        <w:rPr>
          <w:bCs/>
        </w:rPr>
        <w:t xml:space="preserve"> se před poslední řádek agendy „Bez přípravného řízení“ vkládá nový řádek, který zní: </w:t>
      </w:r>
    </w:p>
    <w:p w14:paraId="545AD077" w14:textId="77777777" w:rsidR="00AA1A59" w:rsidRPr="00F7509A" w:rsidRDefault="00AA1A59" w:rsidP="00AA1A59">
      <w:pPr>
        <w:ind w:left="567" w:hanging="567"/>
        <w:jc w:val="both"/>
        <w:rPr>
          <w:bCs/>
        </w:rPr>
      </w:pPr>
    </w:p>
    <w:tbl>
      <w:tblPr>
        <w:tblW w:w="928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2381"/>
        <w:gridCol w:w="5274"/>
      </w:tblGrid>
      <w:tr w:rsidR="00F7509A" w:rsidRPr="00F7509A" w14:paraId="78560F35" w14:textId="77777777" w:rsidTr="00827169">
        <w:trPr>
          <w:cantSplit/>
        </w:trPr>
        <w:tc>
          <w:tcPr>
            <w:tcW w:w="1634" w:type="dxa"/>
          </w:tcPr>
          <w:p w14:paraId="3AFC59BF" w14:textId="75E0BE06" w:rsidR="00AA1A59" w:rsidRPr="00F7509A" w:rsidRDefault="00AA1A59" w:rsidP="00827169">
            <w:pPr>
              <w:rPr>
                <w:sz w:val="20"/>
                <w:szCs w:val="20"/>
              </w:rPr>
            </w:pPr>
            <w:r w:rsidRPr="00F7509A">
              <w:rPr>
                <w:sz w:val="20"/>
                <w:szCs w:val="20"/>
              </w:rPr>
              <w:t>„Bez přípravného řízení</w:t>
            </w:r>
          </w:p>
        </w:tc>
        <w:tc>
          <w:tcPr>
            <w:tcW w:w="2381" w:type="dxa"/>
          </w:tcPr>
          <w:p w14:paraId="7E0BB92B" w14:textId="6095B314" w:rsidR="00AA1A59" w:rsidRPr="00F7509A" w:rsidRDefault="003A3E09" w:rsidP="00827169">
            <w:pPr>
              <w:rPr>
                <w:sz w:val="20"/>
                <w:szCs w:val="20"/>
              </w:rPr>
            </w:pPr>
            <w:r w:rsidRPr="00F7509A">
              <w:rPr>
                <w:sz w:val="20"/>
                <w:szCs w:val="20"/>
              </w:rPr>
              <w:t>DĚTSKÉ CERTIFIKÁTY</w:t>
            </w:r>
          </w:p>
        </w:tc>
        <w:tc>
          <w:tcPr>
            <w:tcW w:w="5274" w:type="dxa"/>
          </w:tcPr>
          <w:p w14:paraId="22CB9D16" w14:textId="7030A27B" w:rsidR="00AA1A59" w:rsidRPr="00F7509A" w:rsidRDefault="003A3E09" w:rsidP="00827169">
            <w:pPr>
              <w:jc w:val="both"/>
              <w:rPr>
                <w:sz w:val="20"/>
                <w:szCs w:val="20"/>
              </w:rPr>
            </w:pPr>
            <w:r w:rsidRPr="00F7509A">
              <w:rPr>
                <w:sz w:val="20"/>
                <w:szCs w:val="20"/>
              </w:rPr>
              <w:t>Samostatné návrhy státního zástupce na rozhodnutí o provedení nebo neprovedení záznamu v evidenci skutečností důležitých pro práci s dětmi podle § 178 odst. 2 tr. ř</w:t>
            </w:r>
            <w:r w:rsidR="00D407C3" w:rsidRPr="00F7509A">
              <w:rPr>
                <w:sz w:val="20"/>
                <w:szCs w:val="20"/>
              </w:rPr>
              <w:t>.</w:t>
            </w:r>
            <w:r w:rsidRPr="00F7509A">
              <w:rPr>
                <w:sz w:val="20"/>
                <w:szCs w:val="20"/>
              </w:rPr>
              <w:t>, resp. § 90 odst. 3 ZSVM</w:t>
            </w:r>
            <w:r w:rsidR="00AA1A59" w:rsidRPr="00F7509A">
              <w:rPr>
                <w:sz w:val="20"/>
                <w:szCs w:val="20"/>
              </w:rPr>
              <w:t xml:space="preserve">“. </w:t>
            </w:r>
          </w:p>
        </w:tc>
      </w:tr>
    </w:tbl>
    <w:p w14:paraId="7E46C012" w14:textId="77777777" w:rsidR="001408D9" w:rsidRDefault="001408D9" w:rsidP="001408D9">
      <w:pPr>
        <w:pStyle w:val="slovantext"/>
        <w:numPr>
          <w:ilvl w:val="0"/>
          <w:numId w:val="0"/>
        </w:numPr>
        <w:spacing w:after="0"/>
        <w:ind w:left="567" w:hanging="567"/>
        <w:rPr>
          <w:rFonts w:ascii="Times New Roman" w:hAnsi="Times New Roman"/>
        </w:rPr>
      </w:pPr>
    </w:p>
    <w:p w14:paraId="0F7B9905" w14:textId="5CF55E57" w:rsidR="00383B4C" w:rsidRDefault="00A0253A" w:rsidP="001408D9">
      <w:pPr>
        <w:pStyle w:val="slovantext"/>
        <w:numPr>
          <w:ilvl w:val="0"/>
          <w:numId w:val="0"/>
        </w:numPr>
        <w:spacing w:after="0"/>
        <w:ind w:left="567" w:hanging="567"/>
        <w:rPr>
          <w:rFonts w:ascii="Times New Roman" w:hAnsi="Times New Roman"/>
          <w:bCs/>
        </w:rPr>
      </w:pPr>
      <w:r>
        <w:rPr>
          <w:rFonts w:ascii="Times New Roman" w:hAnsi="Times New Roman"/>
          <w:b/>
          <w:bCs/>
        </w:rPr>
        <w:t>7</w:t>
      </w:r>
      <w:r w:rsidR="006C305C">
        <w:rPr>
          <w:rFonts w:ascii="Times New Roman" w:hAnsi="Times New Roman"/>
          <w:b/>
          <w:bCs/>
        </w:rPr>
        <w:t>2</w:t>
      </w:r>
      <w:r w:rsidR="00F62666" w:rsidRPr="00F62666">
        <w:rPr>
          <w:rFonts w:ascii="Times New Roman" w:hAnsi="Times New Roman"/>
          <w:b/>
          <w:bCs/>
        </w:rPr>
        <w:t xml:space="preserve">. </w:t>
      </w:r>
      <w:r w:rsidR="00F62666" w:rsidRPr="00F62666">
        <w:rPr>
          <w:rFonts w:ascii="Times New Roman" w:hAnsi="Times New Roman"/>
          <w:b/>
          <w:bCs/>
        </w:rPr>
        <w:tab/>
      </w:r>
      <w:r w:rsidR="00F62666" w:rsidRPr="00F62666">
        <w:rPr>
          <w:rFonts w:ascii="Times New Roman" w:hAnsi="Times New Roman"/>
          <w:bCs/>
        </w:rPr>
        <w:t xml:space="preserve">V příloze č. 15, oddílu II., bodu </w:t>
      </w:r>
      <w:r w:rsidR="00F62666">
        <w:rPr>
          <w:rFonts w:ascii="Times New Roman" w:hAnsi="Times New Roman"/>
          <w:bCs/>
        </w:rPr>
        <w:t>3</w:t>
      </w:r>
      <w:r w:rsidR="00F62666" w:rsidRPr="00F62666">
        <w:rPr>
          <w:rFonts w:ascii="Times New Roman" w:hAnsi="Times New Roman"/>
          <w:bCs/>
        </w:rPr>
        <w:t xml:space="preserve">., se </w:t>
      </w:r>
      <w:r w:rsidR="00D203F4">
        <w:rPr>
          <w:rFonts w:ascii="Times New Roman" w:hAnsi="Times New Roman"/>
          <w:bCs/>
        </w:rPr>
        <w:t>na konci textu</w:t>
      </w:r>
      <w:r w:rsidR="00F62666" w:rsidRPr="00F62666">
        <w:rPr>
          <w:rFonts w:ascii="Times New Roman" w:hAnsi="Times New Roman"/>
          <w:bCs/>
        </w:rPr>
        <w:t xml:space="preserve"> popisu řádku s názvem oddílu </w:t>
      </w:r>
      <w:r w:rsidR="00F62666">
        <w:rPr>
          <w:rFonts w:ascii="Times New Roman" w:hAnsi="Times New Roman"/>
          <w:bCs/>
        </w:rPr>
        <w:t>ŘÍZENÍ O PŘEDÁNÍ</w:t>
      </w:r>
      <w:r w:rsidR="00F62666" w:rsidRPr="00F62666">
        <w:rPr>
          <w:rFonts w:ascii="Times New Roman" w:hAnsi="Times New Roman"/>
          <w:bCs/>
        </w:rPr>
        <w:t xml:space="preserve"> </w:t>
      </w:r>
      <w:r w:rsidR="00D203F4">
        <w:rPr>
          <w:rFonts w:ascii="Times New Roman" w:hAnsi="Times New Roman"/>
          <w:bCs/>
        </w:rPr>
        <w:t>doplňují</w:t>
      </w:r>
      <w:r w:rsidR="00F62666" w:rsidRPr="00F62666">
        <w:rPr>
          <w:rFonts w:ascii="Times New Roman" w:hAnsi="Times New Roman"/>
          <w:bCs/>
        </w:rPr>
        <w:t xml:space="preserve"> slov</w:t>
      </w:r>
      <w:r w:rsidR="00D203F4">
        <w:rPr>
          <w:rFonts w:ascii="Times New Roman" w:hAnsi="Times New Roman"/>
          <w:bCs/>
        </w:rPr>
        <w:t>a</w:t>
      </w:r>
      <w:r w:rsidR="00F62666" w:rsidRPr="00F62666">
        <w:rPr>
          <w:rFonts w:ascii="Times New Roman" w:hAnsi="Times New Roman"/>
          <w:bCs/>
        </w:rPr>
        <w:t xml:space="preserve"> „</w:t>
      </w:r>
      <w:r w:rsidR="00D203F4">
        <w:rPr>
          <w:rFonts w:ascii="Times New Roman" w:hAnsi="Times New Roman"/>
          <w:bCs/>
        </w:rPr>
        <w:t>a předání do Islan</w:t>
      </w:r>
      <w:r w:rsidR="001408D9">
        <w:rPr>
          <w:rFonts w:ascii="Times New Roman" w:hAnsi="Times New Roman"/>
          <w:bCs/>
        </w:rPr>
        <w:t>dské republiky</w:t>
      </w:r>
      <w:r w:rsidR="00D203F4">
        <w:rPr>
          <w:rFonts w:ascii="Times New Roman" w:hAnsi="Times New Roman"/>
          <w:bCs/>
        </w:rPr>
        <w:t xml:space="preserve">, </w:t>
      </w:r>
      <w:r w:rsidR="001408D9">
        <w:rPr>
          <w:rFonts w:ascii="Times New Roman" w:hAnsi="Times New Roman"/>
          <w:bCs/>
        </w:rPr>
        <w:t>Norského království</w:t>
      </w:r>
      <w:r w:rsidR="00D203F4">
        <w:rPr>
          <w:rFonts w:ascii="Times New Roman" w:hAnsi="Times New Roman"/>
          <w:bCs/>
        </w:rPr>
        <w:t xml:space="preserve"> nebo Spojeného království Velké Británie a Severního Irska na základě vydaného zatýkacího rozkazu podle dohod uzavřených s Evropskou unií</w:t>
      </w:r>
      <w:r w:rsidR="00F62666" w:rsidRPr="00F62666">
        <w:rPr>
          <w:rFonts w:ascii="Times New Roman" w:hAnsi="Times New Roman"/>
          <w:bCs/>
        </w:rPr>
        <w:t xml:space="preserve">“. </w:t>
      </w:r>
    </w:p>
    <w:p w14:paraId="2558D713" w14:textId="77777777" w:rsidR="00123F56" w:rsidRDefault="00123F56" w:rsidP="001408D9">
      <w:pPr>
        <w:pStyle w:val="slovantext"/>
        <w:numPr>
          <w:ilvl w:val="0"/>
          <w:numId w:val="0"/>
        </w:numPr>
        <w:spacing w:after="0"/>
        <w:ind w:left="567" w:hanging="567"/>
        <w:rPr>
          <w:rFonts w:ascii="Times New Roman" w:hAnsi="Times New Roman"/>
          <w:bCs/>
        </w:rPr>
      </w:pPr>
    </w:p>
    <w:p w14:paraId="1693E5E6" w14:textId="142C7F15" w:rsidR="00123F56" w:rsidRDefault="00123F56" w:rsidP="001408D9">
      <w:pPr>
        <w:pStyle w:val="slovantext"/>
        <w:numPr>
          <w:ilvl w:val="0"/>
          <w:numId w:val="0"/>
        </w:numPr>
        <w:spacing w:after="0"/>
        <w:ind w:left="567" w:hanging="567"/>
        <w:rPr>
          <w:rFonts w:ascii="Times New Roman" w:hAnsi="Times New Roman"/>
          <w:bCs/>
        </w:rPr>
      </w:pPr>
      <w:r>
        <w:rPr>
          <w:rFonts w:ascii="Times New Roman" w:hAnsi="Times New Roman"/>
          <w:b/>
        </w:rPr>
        <w:t>7</w:t>
      </w:r>
      <w:r w:rsidR="006C305C">
        <w:rPr>
          <w:rFonts w:ascii="Times New Roman" w:hAnsi="Times New Roman"/>
          <w:b/>
        </w:rPr>
        <w:t>3</w:t>
      </w:r>
      <w:r>
        <w:rPr>
          <w:rFonts w:ascii="Times New Roman" w:hAnsi="Times New Roman"/>
          <w:b/>
        </w:rPr>
        <w:t xml:space="preserve">. </w:t>
      </w:r>
      <w:r>
        <w:rPr>
          <w:rFonts w:ascii="Times New Roman" w:hAnsi="Times New Roman"/>
          <w:b/>
        </w:rPr>
        <w:tab/>
      </w:r>
      <w:r>
        <w:rPr>
          <w:rFonts w:ascii="Times New Roman" w:hAnsi="Times New Roman"/>
          <w:bCs/>
        </w:rPr>
        <w:t xml:space="preserve">V příloze č. 15, oddílu II. se na konec bodu 3. doplňuje nový řádek, který zní: </w:t>
      </w:r>
    </w:p>
    <w:p w14:paraId="236D7670" w14:textId="77777777" w:rsidR="00123F56" w:rsidRPr="000724DB" w:rsidRDefault="00123F56" w:rsidP="00123F56">
      <w:pPr>
        <w:ind w:left="567" w:hanging="567"/>
        <w:jc w:val="both"/>
        <w:rPr>
          <w:bCs/>
        </w:rPr>
      </w:pPr>
    </w:p>
    <w:tbl>
      <w:tblPr>
        <w:tblW w:w="9002" w:type="dxa"/>
        <w:tblInd w:w="60" w:type="dxa"/>
        <w:tblCellMar>
          <w:left w:w="70" w:type="dxa"/>
          <w:right w:w="70" w:type="dxa"/>
        </w:tblCellMar>
        <w:tblLook w:val="00A0" w:firstRow="1" w:lastRow="0" w:firstColumn="1" w:lastColumn="0" w:noHBand="0" w:noVBand="0"/>
      </w:tblPr>
      <w:tblGrid>
        <w:gridCol w:w="577"/>
        <w:gridCol w:w="1552"/>
        <w:gridCol w:w="708"/>
        <w:gridCol w:w="6165"/>
      </w:tblGrid>
      <w:tr w:rsidR="00123F56" w:rsidRPr="0008579E" w14:paraId="66B66713" w14:textId="77777777" w:rsidTr="00123F56">
        <w:trPr>
          <w:trHeight w:val="255"/>
        </w:trPr>
        <w:tc>
          <w:tcPr>
            <w:tcW w:w="577" w:type="dxa"/>
            <w:tcBorders>
              <w:top w:val="single" w:sz="4" w:space="0" w:color="auto"/>
              <w:left w:val="single" w:sz="8" w:space="0" w:color="auto"/>
              <w:bottom w:val="single" w:sz="4" w:space="0" w:color="auto"/>
              <w:right w:val="single" w:sz="4" w:space="0" w:color="auto"/>
            </w:tcBorders>
            <w:noWrap/>
          </w:tcPr>
          <w:p w14:paraId="39656268" w14:textId="16ACBF13" w:rsidR="00123F56" w:rsidRPr="005201EF" w:rsidRDefault="00123F56" w:rsidP="0099557D">
            <w:pPr>
              <w:jc w:val="right"/>
              <w:rPr>
                <w:sz w:val="20"/>
                <w:szCs w:val="20"/>
              </w:rPr>
            </w:pPr>
            <w:r w:rsidRPr="005201EF">
              <w:rPr>
                <w:sz w:val="20"/>
                <w:szCs w:val="20"/>
              </w:rPr>
              <w:t>„02</w:t>
            </w:r>
            <w:r>
              <w:rPr>
                <w:sz w:val="20"/>
                <w:szCs w:val="20"/>
              </w:rPr>
              <w:t>6</w:t>
            </w:r>
          </w:p>
        </w:tc>
        <w:tc>
          <w:tcPr>
            <w:tcW w:w="1552" w:type="dxa"/>
            <w:tcBorders>
              <w:top w:val="single" w:sz="4" w:space="0" w:color="auto"/>
              <w:left w:val="nil"/>
              <w:bottom w:val="single" w:sz="4" w:space="0" w:color="auto"/>
              <w:right w:val="single" w:sz="4" w:space="0" w:color="auto"/>
            </w:tcBorders>
            <w:noWrap/>
          </w:tcPr>
          <w:p w14:paraId="017D00B5" w14:textId="3FFAE741" w:rsidR="00123F56" w:rsidRPr="005201EF" w:rsidRDefault="00123F56" w:rsidP="0099557D">
            <w:pPr>
              <w:rPr>
                <w:sz w:val="20"/>
                <w:szCs w:val="20"/>
              </w:rPr>
            </w:pPr>
            <w:r>
              <w:rPr>
                <w:sz w:val="20"/>
                <w:szCs w:val="20"/>
              </w:rPr>
              <w:t>DĚTSKÉ CERTIFIKÁTY</w:t>
            </w:r>
          </w:p>
        </w:tc>
        <w:tc>
          <w:tcPr>
            <w:tcW w:w="708" w:type="dxa"/>
            <w:tcBorders>
              <w:top w:val="single" w:sz="4" w:space="0" w:color="auto"/>
              <w:left w:val="nil"/>
              <w:bottom w:val="single" w:sz="4" w:space="0" w:color="auto"/>
              <w:right w:val="single" w:sz="4" w:space="0" w:color="auto"/>
            </w:tcBorders>
            <w:noWrap/>
          </w:tcPr>
          <w:p w14:paraId="3390D9D3" w14:textId="77777777" w:rsidR="00123F56" w:rsidRPr="005201EF" w:rsidRDefault="00123F56" w:rsidP="0099557D">
            <w:pPr>
              <w:jc w:val="center"/>
              <w:rPr>
                <w:sz w:val="20"/>
                <w:szCs w:val="20"/>
              </w:rPr>
            </w:pPr>
            <w:r w:rsidRPr="005201EF">
              <w:rPr>
                <w:sz w:val="20"/>
                <w:szCs w:val="20"/>
              </w:rPr>
              <w:t>I.</w:t>
            </w:r>
          </w:p>
        </w:tc>
        <w:tc>
          <w:tcPr>
            <w:tcW w:w="6165" w:type="dxa"/>
            <w:tcBorders>
              <w:top w:val="single" w:sz="4" w:space="0" w:color="auto"/>
              <w:left w:val="nil"/>
              <w:bottom w:val="single" w:sz="4" w:space="0" w:color="auto"/>
              <w:right w:val="single" w:sz="8" w:space="0" w:color="auto"/>
            </w:tcBorders>
          </w:tcPr>
          <w:p w14:paraId="570144BA" w14:textId="29C233AF" w:rsidR="00123F56" w:rsidRPr="005201EF" w:rsidRDefault="00123F56" w:rsidP="0099557D">
            <w:pPr>
              <w:jc w:val="both"/>
              <w:rPr>
                <w:sz w:val="20"/>
                <w:szCs w:val="20"/>
              </w:rPr>
            </w:pPr>
            <w:r>
              <w:rPr>
                <w:sz w:val="20"/>
                <w:szCs w:val="20"/>
              </w:rPr>
              <w:t xml:space="preserve">Samostatné návrhy státního zástupce na rozhodnutí o provedení nebo neprovedení záznamu v evidenci skutečností důležitých pro práci s dětmi podle § 178 odst. 2 tr. ř., resp. § 90 odst. 3 ZSVM“. </w:t>
            </w:r>
            <w:r w:rsidRPr="005201EF">
              <w:rPr>
                <w:sz w:val="20"/>
                <w:szCs w:val="20"/>
              </w:rPr>
              <w:t xml:space="preserve"> </w:t>
            </w:r>
          </w:p>
        </w:tc>
      </w:tr>
    </w:tbl>
    <w:p w14:paraId="787E7B56" w14:textId="77777777" w:rsidR="00D203F4" w:rsidRPr="00D203F4" w:rsidRDefault="00D203F4" w:rsidP="00D203F4">
      <w:pPr>
        <w:pStyle w:val="slovantext"/>
        <w:numPr>
          <w:ilvl w:val="0"/>
          <w:numId w:val="0"/>
        </w:numPr>
        <w:spacing w:after="0"/>
        <w:ind w:left="567" w:hanging="567"/>
        <w:rPr>
          <w:rFonts w:ascii="Times New Roman" w:hAnsi="Times New Roman"/>
          <w:bCs/>
        </w:rPr>
      </w:pPr>
    </w:p>
    <w:p w14:paraId="01052FE6" w14:textId="77777777" w:rsidR="00383B4C" w:rsidRDefault="00383B4C" w:rsidP="00D203F4">
      <w:pPr>
        <w:jc w:val="center"/>
        <w:rPr>
          <w:b/>
        </w:rPr>
      </w:pPr>
      <w:r w:rsidRPr="008149A3">
        <w:rPr>
          <w:b/>
        </w:rPr>
        <w:t>Čl. </w:t>
      </w:r>
      <w:r>
        <w:rPr>
          <w:b/>
        </w:rPr>
        <w:t>II</w:t>
      </w:r>
    </w:p>
    <w:p w14:paraId="3F0B45AC" w14:textId="77777777" w:rsidR="00383B4C" w:rsidRDefault="00383B4C" w:rsidP="00D203F4">
      <w:pPr>
        <w:jc w:val="center"/>
        <w:rPr>
          <w:bCs/>
        </w:rPr>
      </w:pPr>
      <w:r>
        <w:rPr>
          <w:b/>
        </w:rPr>
        <w:t>Přechodná ustanovení</w:t>
      </w:r>
    </w:p>
    <w:p w14:paraId="1452568A" w14:textId="77777777" w:rsidR="00383B4C" w:rsidRDefault="00383B4C" w:rsidP="00383B4C">
      <w:pPr>
        <w:jc w:val="center"/>
        <w:rPr>
          <w:bCs/>
        </w:rPr>
      </w:pPr>
    </w:p>
    <w:p w14:paraId="32264224" w14:textId="088FCB1D" w:rsidR="00543393" w:rsidRDefault="00383B4C" w:rsidP="00383B4C">
      <w:pPr>
        <w:ind w:left="567" w:hanging="567"/>
        <w:jc w:val="both"/>
        <w:rPr>
          <w:bCs/>
        </w:rPr>
      </w:pPr>
      <w:r>
        <w:rPr>
          <w:bCs/>
        </w:rPr>
        <w:t xml:space="preserve">1. </w:t>
      </w:r>
      <w:r>
        <w:rPr>
          <w:bCs/>
        </w:rPr>
        <w:tab/>
      </w:r>
      <w:r w:rsidR="00543393">
        <w:rPr>
          <w:bCs/>
        </w:rPr>
        <w:t>Vyrozumění podle § 8 odst. 2 písm. q) zašle soud ve věcech, v nichž se žaloba týká nároku z rozhodnutí o vazbě vydaného v trestním řízení, které pravomocně skončilo po</w:t>
      </w:r>
      <w:r w:rsidR="00D407C3">
        <w:rPr>
          <w:bCs/>
        </w:rPr>
        <w:t> </w:t>
      </w:r>
      <w:r w:rsidR="00543393">
        <w:rPr>
          <w:bCs/>
        </w:rPr>
        <w:t>1.</w:t>
      </w:r>
      <w:r w:rsidR="00D407C3">
        <w:rPr>
          <w:bCs/>
        </w:rPr>
        <w:t> </w:t>
      </w:r>
      <w:r w:rsidR="00543393">
        <w:rPr>
          <w:bCs/>
        </w:rPr>
        <w:t>lednu</w:t>
      </w:r>
      <w:r w:rsidR="00D407C3">
        <w:rPr>
          <w:bCs/>
        </w:rPr>
        <w:t> </w:t>
      </w:r>
      <w:r w:rsidR="00543393">
        <w:rPr>
          <w:bCs/>
        </w:rPr>
        <w:t xml:space="preserve">2026 nebo nároku z rozhodnutí o trestu odnětí svobody, který byl pravomocně zrušen po 1. lednu 2026. </w:t>
      </w:r>
    </w:p>
    <w:p w14:paraId="0027CAD0" w14:textId="77777777" w:rsidR="00543393" w:rsidRDefault="00543393" w:rsidP="00383B4C">
      <w:pPr>
        <w:ind w:left="567" w:hanging="567"/>
        <w:jc w:val="both"/>
        <w:rPr>
          <w:bCs/>
        </w:rPr>
      </w:pPr>
    </w:p>
    <w:p w14:paraId="4F2B177D" w14:textId="0F6FBA88" w:rsidR="00E94536" w:rsidRDefault="00543393" w:rsidP="00383B4C">
      <w:pPr>
        <w:ind w:left="567" w:hanging="567"/>
        <w:jc w:val="both"/>
        <w:rPr>
          <w:bCs/>
        </w:rPr>
      </w:pPr>
      <w:r>
        <w:rPr>
          <w:bCs/>
        </w:rPr>
        <w:t xml:space="preserve">2. </w:t>
      </w:r>
      <w:r>
        <w:rPr>
          <w:bCs/>
        </w:rPr>
        <w:tab/>
      </w:r>
      <w:r w:rsidR="00E94536">
        <w:rPr>
          <w:bCs/>
        </w:rPr>
        <w:t xml:space="preserve">Ustanovení § 37a, § 54 odst. 2, § 61a a § 102 odst. 4 až 6 se použijí na trestní řízení, v němž byl obviněný ve vazbě, které pravomocně skončilo po 1. lednu 2026 a na trest odnětí svobody, který byl zrušen po 1. lednu 2026, není-li dále stanoveno jinak. </w:t>
      </w:r>
    </w:p>
    <w:p w14:paraId="4888ECE5" w14:textId="77777777" w:rsidR="00E94536" w:rsidRDefault="00E94536" w:rsidP="00383B4C">
      <w:pPr>
        <w:ind w:left="567" w:hanging="567"/>
        <w:jc w:val="both"/>
        <w:rPr>
          <w:bCs/>
        </w:rPr>
      </w:pPr>
    </w:p>
    <w:p w14:paraId="522CFC96" w14:textId="47953DC2" w:rsidR="00383B4C" w:rsidRDefault="00543393" w:rsidP="00383B4C">
      <w:pPr>
        <w:ind w:left="567" w:hanging="567"/>
        <w:jc w:val="both"/>
        <w:rPr>
          <w:bCs/>
        </w:rPr>
      </w:pPr>
      <w:r>
        <w:rPr>
          <w:bCs/>
        </w:rPr>
        <w:t>3</w:t>
      </w:r>
      <w:r w:rsidR="00E94536">
        <w:rPr>
          <w:bCs/>
        </w:rPr>
        <w:t xml:space="preserve">. </w:t>
      </w:r>
      <w:r w:rsidR="00E94536">
        <w:rPr>
          <w:bCs/>
        </w:rPr>
        <w:tab/>
      </w:r>
      <w:r w:rsidR="00383B4C">
        <w:rPr>
          <w:bCs/>
        </w:rPr>
        <w:t>Jestliže obviněný podal návrh na zohlednění nebo započítání vazby, která byla vykonána v trestním řízení, jež pravomocně skončilo v období ode dne 1. ledna 2016 do dne 1.</w:t>
      </w:r>
      <w:r w:rsidR="00D407C3">
        <w:rPr>
          <w:bCs/>
        </w:rPr>
        <w:t> </w:t>
      </w:r>
      <w:r w:rsidR="00383B4C">
        <w:rPr>
          <w:bCs/>
        </w:rPr>
        <w:t>ledna</w:t>
      </w:r>
      <w:r w:rsidR="00D407C3">
        <w:rPr>
          <w:bCs/>
        </w:rPr>
        <w:t> </w:t>
      </w:r>
      <w:r w:rsidR="00383B4C">
        <w:rPr>
          <w:bCs/>
        </w:rPr>
        <w:t>2026, nebo návrh na zohlednění nebo započítání trestu odnětí svobody nebo jeho části, který byl pravomocně zrušen v období ode dne 1. ledna 2016 do dne 1.</w:t>
      </w:r>
      <w:r w:rsidR="00EA1428">
        <w:rPr>
          <w:bCs/>
        </w:rPr>
        <w:t> </w:t>
      </w:r>
      <w:r w:rsidR="00383B4C">
        <w:rPr>
          <w:bCs/>
        </w:rPr>
        <w:t>ledna 2026, je</w:t>
      </w:r>
      <w:r w:rsidR="007704A4">
        <w:rPr>
          <w:bCs/>
        </w:rPr>
        <w:t> </w:t>
      </w:r>
      <w:r w:rsidR="00383B4C">
        <w:rPr>
          <w:bCs/>
        </w:rPr>
        <w:t xml:space="preserve">třeba </w:t>
      </w:r>
      <w:r w:rsidR="00E94536">
        <w:rPr>
          <w:bCs/>
        </w:rPr>
        <w:t xml:space="preserve">Vězeňskou službu České republiky </w:t>
      </w:r>
      <w:r w:rsidR="00814D42">
        <w:rPr>
          <w:bCs/>
        </w:rPr>
        <w:t>vyrozumět</w:t>
      </w:r>
      <w:r w:rsidR="00383B4C">
        <w:rPr>
          <w:bCs/>
        </w:rPr>
        <w:t xml:space="preserve"> podle § 37a </w:t>
      </w:r>
      <w:r w:rsidR="00D407C3">
        <w:rPr>
          <w:bCs/>
        </w:rPr>
        <w:t xml:space="preserve">a dále </w:t>
      </w:r>
      <w:r w:rsidR="00383B4C">
        <w:rPr>
          <w:bCs/>
        </w:rPr>
        <w:t>podle §</w:t>
      </w:r>
      <w:r w:rsidR="00E94536">
        <w:rPr>
          <w:bCs/>
        </w:rPr>
        <w:t> </w:t>
      </w:r>
      <w:r w:rsidR="00383B4C">
        <w:rPr>
          <w:bCs/>
        </w:rPr>
        <w:t>61a odst. 1 až 3 a podle §</w:t>
      </w:r>
      <w:r w:rsidR="007704A4">
        <w:rPr>
          <w:bCs/>
        </w:rPr>
        <w:t> </w:t>
      </w:r>
      <w:r w:rsidR="00383B4C">
        <w:rPr>
          <w:bCs/>
        </w:rPr>
        <w:t xml:space="preserve">102 </w:t>
      </w:r>
      <w:r w:rsidR="007704A4">
        <w:rPr>
          <w:bCs/>
        </w:rPr>
        <w:t>o</w:t>
      </w:r>
      <w:r w:rsidR="00383B4C">
        <w:rPr>
          <w:bCs/>
        </w:rPr>
        <w:t>dst. 4 písm. a) a c)</w:t>
      </w:r>
      <w:r w:rsidR="00E94536">
        <w:rPr>
          <w:bCs/>
        </w:rPr>
        <w:t>; o týchž skutečnostech je třeba</w:t>
      </w:r>
      <w:r w:rsidR="00383B4C">
        <w:rPr>
          <w:bCs/>
        </w:rPr>
        <w:t xml:space="preserve"> kromě Vězeňské služby České republiky </w:t>
      </w:r>
      <w:r w:rsidR="00E94536">
        <w:rPr>
          <w:bCs/>
        </w:rPr>
        <w:t xml:space="preserve">vyrozumět </w:t>
      </w:r>
      <w:r w:rsidR="00383B4C">
        <w:rPr>
          <w:bCs/>
        </w:rPr>
        <w:t>i</w:t>
      </w:r>
      <w:r w:rsidR="00814D42">
        <w:rPr>
          <w:bCs/>
        </w:rPr>
        <w:t xml:space="preserve"> odbor odškodňování ministerstva</w:t>
      </w:r>
      <w:r w:rsidR="00383B4C">
        <w:rPr>
          <w:bCs/>
        </w:rPr>
        <w:t xml:space="preserve">. </w:t>
      </w:r>
    </w:p>
    <w:p w14:paraId="264D4026" w14:textId="77777777" w:rsidR="007835F5" w:rsidRDefault="007835F5" w:rsidP="00383B4C">
      <w:pPr>
        <w:ind w:left="567" w:hanging="567"/>
        <w:jc w:val="both"/>
        <w:rPr>
          <w:bCs/>
        </w:rPr>
      </w:pPr>
    </w:p>
    <w:p w14:paraId="0AD60B3D" w14:textId="62101518" w:rsidR="007835F5" w:rsidRDefault="00543393" w:rsidP="00383B4C">
      <w:pPr>
        <w:ind w:left="567" w:hanging="567"/>
        <w:jc w:val="both"/>
        <w:rPr>
          <w:bCs/>
        </w:rPr>
      </w:pPr>
      <w:r>
        <w:rPr>
          <w:bCs/>
        </w:rPr>
        <w:t>4</w:t>
      </w:r>
      <w:r w:rsidR="007835F5" w:rsidRPr="00E71A9B">
        <w:rPr>
          <w:bCs/>
        </w:rPr>
        <w:t>.</w:t>
      </w:r>
      <w:r w:rsidR="007835F5">
        <w:rPr>
          <w:b/>
        </w:rPr>
        <w:t xml:space="preserve"> </w:t>
      </w:r>
      <w:r w:rsidR="007835F5">
        <w:rPr>
          <w:b/>
        </w:rPr>
        <w:tab/>
      </w:r>
      <w:r w:rsidR="00EA1428">
        <w:rPr>
          <w:bCs/>
        </w:rPr>
        <w:t xml:space="preserve">Rozhodne-li soud po 1. </w:t>
      </w:r>
      <w:r w:rsidR="00C73BE5">
        <w:rPr>
          <w:bCs/>
        </w:rPr>
        <w:t>lednu</w:t>
      </w:r>
      <w:r w:rsidR="00EA1428">
        <w:rPr>
          <w:bCs/>
        </w:rPr>
        <w:t xml:space="preserve"> 2027 o změně ochranného léčení, o ukončení ochranného léčení, o propuštění osoby z ochranného léčení nebo o upuštění od výkonu ochranného léčení uloženého do 31. </w:t>
      </w:r>
      <w:r w:rsidR="00C73BE5">
        <w:rPr>
          <w:bCs/>
        </w:rPr>
        <w:t>prosince</w:t>
      </w:r>
      <w:r w:rsidR="00EA1428">
        <w:rPr>
          <w:bCs/>
        </w:rPr>
        <w:t xml:space="preserve"> 2026, </w:t>
      </w:r>
      <w:r w:rsidR="00865B36">
        <w:rPr>
          <w:bCs/>
        </w:rPr>
        <w:t xml:space="preserve">u nějž informace o jeho uložení nebyla součástí trestního listu, zašle soud ministerstvu do rejstříku trestů nejprve zakládající zprávu podle přílohy č. 4, oddíl III. odstavec 1., věta druhá, </w:t>
      </w:r>
      <w:r w:rsidR="00BA05A8">
        <w:rPr>
          <w:bCs/>
        </w:rPr>
        <w:t xml:space="preserve">s uvedením soudu a spisové značky věci, ve které bylo léčení uloženo, </w:t>
      </w:r>
      <w:r w:rsidR="00865B36">
        <w:rPr>
          <w:bCs/>
        </w:rPr>
        <w:t xml:space="preserve">a následně dodatečnou zprávu obsahující informaci </w:t>
      </w:r>
      <w:r w:rsidR="00BA05A8">
        <w:rPr>
          <w:bCs/>
        </w:rPr>
        <w:t>podle § 90 odst. 7</w:t>
      </w:r>
      <w:r w:rsidR="00865B36">
        <w:rPr>
          <w:bCs/>
        </w:rPr>
        <w:t>.</w:t>
      </w:r>
      <w:r w:rsidR="00BA05A8">
        <w:rPr>
          <w:bCs/>
        </w:rPr>
        <w:t xml:space="preserve"> Obdobně podle předchozí věty soud postupuje ohledně zabezpečovací detence uložené do 31. </w:t>
      </w:r>
      <w:r w:rsidR="00C73BE5">
        <w:rPr>
          <w:bCs/>
        </w:rPr>
        <w:t>prosince</w:t>
      </w:r>
      <w:r w:rsidR="00BA05A8">
        <w:rPr>
          <w:bCs/>
        </w:rPr>
        <w:t xml:space="preserve"> 2026, nebyla-li informace o jejím uložení součástí trestního listu. </w:t>
      </w:r>
    </w:p>
    <w:p w14:paraId="10FED34D" w14:textId="77777777" w:rsidR="00BE256B" w:rsidRDefault="00BE256B" w:rsidP="00383B4C">
      <w:pPr>
        <w:ind w:left="567" w:hanging="567"/>
        <w:jc w:val="both"/>
        <w:rPr>
          <w:bCs/>
        </w:rPr>
      </w:pPr>
    </w:p>
    <w:p w14:paraId="742AF20E" w14:textId="7BE33B6C" w:rsidR="00BE256B" w:rsidRPr="00BE256B" w:rsidRDefault="00543393" w:rsidP="00383B4C">
      <w:pPr>
        <w:ind w:left="567" w:hanging="567"/>
        <w:jc w:val="both"/>
        <w:rPr>
          <w:bCs/>
        </w:rPr>
      </w:pPr>
      <w:r>
        <w:rPr>
          <w:bCs/>
        </w:rPr>
        <w:t>5</w:t>
      </w:r>
      <w:r w:rsidR="00BE256B" w:rsidRPr="00E71A9B">
        <w:rPr>
          <w:bCs/>
        </w:rPr>
        <w:t>.</w:t>
      </w:r>
      <w:r w:rsidR="00BE256B">
        <w:rPr>
          <w:b/>
        </w:rPr>
        <w:t xml:space="preserve"> </w:t>
      </w:r>
      <w:r w:rsidR="00BE256B">
        <w:rPr>
          <w:b/>
        </w:rPr>
        <w:tab/>
      </w:r>
      <w:r w:rsidR="00BE256B">
        <w:rPr>
          <w:bCs/>
        </w:rPr>
        <w:t>O návrhu na opravu nebo výmaz záznamu v evidenci skutečností důležitých pro práci s dětmi pořízeného podle čl. XII bodu I zákona č. 270/2025</w:t>
      </w:r>
      <w:r w:rsidR="00D407C3">
        <w:rPr>
          <w:bCs/>
        </w:rPr>
        <w:t xml:space="preserve"> Sb.</w:t>
      </w:r>
      <w:r w:rsidR="00BE256B">
        <w:rPr>
          <w:bCs/>
        </w:rPr>
        <w:t xml:space="preserve"> rozhodne soud pod spisovou značkou věci, v níž bylo o dotčeném trestném činu rozhodnuto v prvním stupni. </w:t>
      </w:r>
    </w:p>
    <w:p w14:paraId="17B1B2C3" w14:textId="77777777" w:rsidR="00213DE2" w:rsidRDefault="00213DE2" w:rsidP="00704E7D">
      <w:pPr>
        <w:rPr>
          <w:b/>
        </w:rPr>
      </w:pPr>
    </w:p>
    <w:p w14:paraId="17239A37" w14:textId="57B4F08D" w:rsidR="00213DE2" w:rsidRDefault="00213DE2" w:rsidP="008E193E">
      <w:pPr>
        <w:jc w:val="center"/>
        <w:rPr>
          <w:b/>
        </w:rPr>
      </w:pPr>
      <w:r>
        <w:rPr>
          <w:b/>
        </w:rPr>
        <w:t xml:space="preserve">Čl. </w:t>
      </w:r>
      <w:r w:rsidR="00D07A57">
        <w:rPr>
          <w:b/>
        </w:rPr>
        <w:t>III</w:t>
      </w:r>
    </w:p>
    <w:p w14:paraId="64077605" w14:textId="163D0633" w:rsidR="008E193E" w:rsidRDefault="008E193E" w:rsidP="008E193E">
      <w:pPr>
        <w:jc w:val="center"/>
        <w:rPr>
          <w:b/>
        </w:rPr>
      </w:pPr>
      <w:r>
        <w:rPr>
          <w:b/>
        </w:rPr>
        <w:t>Účinnost</w:t>
      </w:r>
    </w:p>
    <w:p w14:paraId="540052BA" w14:textId="2B72910D" w:rsidR="00213DE2" w:rsidRDefault="00213DE2" w:rsidP="00213DE2">
      <w:pPr>
        <w:ind w:left="567" w:hanging="567"/>
        <w:jc w:val="center"/>
        <w:rPr>
          <w:b/>
        </w:rPr>
      </w:pPr>
    </w:p>
    <w:p w14:paraId="470BEC41" w14:textId="6E3A708E" w:rsidR="002F0726" w:rsidRDefault="002F0726" w:rsidP="00531325">
      <w:pPr>
        <w:jc w:val="both"/>
        <w:rPr>
          <w:bCs/>
        </w:rPr>
      </w:pPr>
      <w:r>
        <w:rPr>
          <w:bCs/>
        </w:rPr>
        <w:tab/>
        <w:t xml:space="preserve">Tato instrukce nabývá účinnosti dnem 1. </w:t>
      </w:r>
      <w:r w:rsidR="00531325">
        <w:rPr>
          <w:bCs/>
        </w:rPr>
        <w:t xml:space="preserve">července 2026 s výjimkou </w:t>
      </w:r>
      <w:r w:rsidR="00B37A47">
        <w:rPr>
          <w:bCs/>
        </w:rPr>
        <w:t xml:space="preserve">čl. I </w:t>
      </w:r>
      <w:r w:rsidR="00531325">
        <w:rPr>
          <w:bCs/>
        </w:rPr>
        <w:t>bodů 6</w:t>
      </w:r>
      <w:r w:rsidR="00991DB0">
        <w:rPr>
          <w:bCs/>
        </w:rPr>
        <w:t>4</w:t>
      </w:r>
      <w:r w:rsidR="00531325">
        <w:rPr>
          <w:bCs/>
        </w:rPr>
        <w:t>, 6</w:t>
      </w:r>
      <w:r w:rsidR="00991DB0">
        <w:rPr>
          <w:bCs/>
        </w:rPr>
        <w:t>6</w:t>
      </w:r>
      <w:r w:rsidR="00531325">
        <w:rPr>
          <w:bCs/>
        </w:rPr>
        <w:t>, 6</w:t>
      </w:r>
      <w:r w:rsidR="00991DB0">
        <w:rPr>
          <w:bCs/>
        </w:rPr>
        <w:t>7, 71 a 73</w:t>
      </w:r>
      <w:r w:rsidR="00B37A47">
        <w:rPr>
          <w:bCs/>
        </w:rPr>
        <w:t xml:space="preserve"> a čl. II bodů 4 a 5,</w:t>
      </w:r>
      <w:r w:rsidR="00531325">
        <w:rPr>
          <w:bCs/>
        </w:rPr>
        <w:t xml:space="preserve"> které nabývají účinnosti dnem 1. ledna 2027</w:t>
      </w:r>
      <w:r>
        <w:rPr>
          <w:bCs/>
        </w:rPr>
        <w:t xml:space="preserve">. </w:t>
      </w:r>
    </w:p>
    <w:p w14:paraId="46965CAD" w14:textId="77777777" w:rsidR="009C52F1" w:rsidRDefault="009C52F1" w:rsidP="00E34DD5">
      <w:pPr>
        <w:ind w:left="567" w:hanging="567"/>
        <w:jc w:val="both"/>
        <w:rPr>
          <w:bCs/>
        </w:rPr>
      </w:pPr>
    </w:p>
    <w:p w14:paraId="217FCC16" w14:textId="77777777" w:rsidR="00704E7D" w:rsidRDefault="00704E7D" w:rsidP="00E34DD5">
      <w:pPr>
        <w:ind w:left="567" w:hanging="567"/>
        <w:jc w:val="both"/>
        <w:rPr>
          <w:bCs/>
        </w:rPr>
      </w:pPr>
    </w:p>
    <w:p w14:paraId="18AF9563" w14:textId="7C2CCBBD" w:rsidR="00704E7D" w:rsidRDefault="00704E7D" w:rsidP="00B0695F">
      <w:pPr>
        <w:ind w:left="3403" w:firstLine="142"/>
        <w:jc w:val="center"/>
        <w:rPr>
          <w:bCs/>
        </w:rPr>
      </w:pPr>
      <w:r w:rsidRPr="00704E7D">
        <w:rPr>
          <w:bCs/>
        </w:rPr>
        <w:t>JUDr. Jeroným Tejc</w:t>
      </w:r>
    </w:p>
    <w:p w14:paraId="33FD5251" w14:textId="7A1BD461" w:rsidR="00213DE2" w:rsidRDefault="002F0726" w:rsidP="00B0695F">
      <w:pPr>
        <w:ind w:left="3261" w:firstLine="284"/>
        <w:jc w:val="center"/>
        <w:rPr>
          <w:bCs/>
        </w:rPr>
      </w:pPr>
      <w:r>
        <w:rPr>
          <w:bCs/>
        </w:rPr>
        <w:t>ministr spravedlnosti</w:t>
      </w:r>
    </w:p>
    <w:p w14:paraId="2E142E48" w14:textId="57405007" w:rsidR="00213DE2" w:rsidRDefault="00213DE2" w:rsidP="002F2F77">
      <w:pPr>
        <w:ind w:left="567" w:hanging="567"/>
        <w:jc w:val="both"/>
        <w:rPr>
          <w:bCs/>
        </w:rPr>
      </w:pPr>
    </w:p>
    <w:bookmarkEnd w:id="0"/>
    <w:p w14:paraId="3B458A9D" w14:textId="75E37CCD" w:rsidR="00213DE2" w:rsidRDefault="00213DE2" w:rsidP="00E34DD5">
      <w:pPr>
        <w:jc w:val="both"/>
        <w:rPr>
          <w:bCs/>
        </w:rPr>
      </w:pPr>
    </w:p>
    <w:p w14:paraId="1E1AFE2C" w14:textId="77777777" w:rsidR="00B0695F" w:rsidRDefault="00B0695F" w:rsidP="00E34DD5">
      <w:pPr>
        <w:jc w:val="both"/>
        <w:rPr>
          <w:bCs/>
        </w:rPr>
      </w:pPr>
    </w:p>
    <w:p w14:paraId="62DD17CF" w14:textId="77777777" w:rsidR="00B0695F" w:rsidRDefault="00B0695F" w:rsidP="00E34DD5">
      <w:pPr>
        <w:jc w:val="both"/>
        <w:rPr>
          <w:bCs/>
        </w:rPr>
      </w:pPr>
    </w:p>
    <w:p w14:paraId="0513E4F9" w14:textId="77777777" w:rsidR="00B0695F" w:rsidRDefault="00B0695F" w:rsidP="00E34DD5">
      <w:pPr>
        <w:jc w:val="both"/>
        <w:rPr>
          <w:bCs/>
        </w:rPr>
      </w:pPr>
    </w:p>
    <w:p w14:paraId="31F62F88" w14:textId="77777777" w:rsidR="00B0695F" w:rsidRDefault="00B0695F" w:rsidP="00E34DD5">
      <w:pPr>
        <w:jc w:val="both"/>
        <w:rPr>
          <w:bCs/>
        </w:rPr>
      </w:pPr>
    </w:p>
    <w:sectPr w:rsidR="00B0695F" w:rsidSect="00DE4DAA">
      <w:headerReference w:type="default" r:id="rId9"/>
      <w:footerReference w:type="even" r:id="rId10"/>
      <w:footerReference w:type="default" r:id="rId11"/>
      <w:headerReference w:type="first" r:id="rId12"/>
      <w:footerReference w:type="first" r:id="rId13"/>
      <w:footnotePr>
        <w:numRestart w:val="eachPage"/>
      </w:footnotePr>
      <w:pgSz w:w="11906" w:h="16838" w:code="9"/>
      <w:pgMar w:top="1418" w:right="1418" w:bottom="1418" w:left="1418" w:header="992"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756C0" w14:textId="77777777" w:rsidR="00336468" w:rsidRDefault="00336468">
      <w:r>
        <w:separator/>
      </w:r>
    </w:p>
  </w:endnote>
  <w:endnote w:type="continuationSeparator" w:id="0">
    <w:p w14:paraId="5AF1C2F9" w14:textId="77777777" w:rsidR="00336468" w:rsidRDefault="0033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F7A6" w14:textId="77777777" w:rsidR="00401059" w:rsidRDefault="00401059" w:rsidP="003E61DF">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24A25EE4" w14:textId="77777777" w:rsidR="00401059" w:rsidRDefault="00401059" w:rsidP="003E61DF">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FE66" w14:textId="36C01746" w:rsidR="00401059" w:rsidRPr="00471A3D" w:rsidRDefault="00401059">
    <w:pPr>
      <w:pStyle w:val="Zpat"/>
      <w:jc w:val="center"/>
      <w:rPr>
        <w:rFonts w:ascii="Cambria" w:hAnsi="Cambria"/>
      </w:rPr>
    </w:pPr>
    <w:r>
      <w:rPr>
        <w:rFonts w:ascii="Cambria" w:hAnsi="Cambria"/>
      </w:rPr>
      <w:t>– </w:t>
    </w:r>
    <w:r w:rsidRPr="00471A3D">
      <w:fldChar w:fldCharType="begin"/>
    </w:r>
    <w:r w:rsidRPr="00471A3D">
      <w:instrText xml:space="preserve"> PAGE    \* MERGEFORMAT </w:instrText>
    </w:r>
    <w:r w:rsidRPr="00471A3D">
      <w:fldChar w:fldCharType="separate"/>
    </w:r>
    <w:r w:rsidRPr="0044372E">
      <w:rPr>
        <w:rFonts w:ascii="Cambria" w:hAnsi="Cambria"/>
        <w:noProof/>
      </w:rPr>
      <w:t>4</w:t>
    </w:r>
    <w:r w:rsidRPr="00471A3D">
      <w:fldChar w:fldCharType="end"/>
    </w:r>
    <w:r>
      <w:rPr>
        <w:rFonts w:ascii="Cambria" w:hAnsi="Cambria"/>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A5ABA" w14:textId="5D411085" w:rsidR="00401059" w:rsidRPr="00471A3D" w:rsidRDefault="00401059" w:rsidP="00DE4DAA">
    <w:pPr>
      <w:pStyle w:val="Zpat"/>
      <w:jc w:val="center"/>
      <w:rPr>
        <w:rFonts w:ascii="Cambria" w:hAnsi="Cambria"/>
      </w:rPr>
    </w:pPr>
    <w:r>
      <w:rPr>
        <w:rFonts w:ascii="Cambria" w:hAnsi="Cambria"/>
      </w:rPr>
      <w:t>– </w:t>
    </w:r>
    <w:r w:rsidRPr="00471A3D">
      <w:fldChar w:fldCharType="begin"/>
    </w:r>
    <w:r w:rsidRPr="00471A3D">
      <w:instrText xml:space="preserve"> PAGE    \* MERGEFORMAT </w:instrText>
    </w:r>
    <w:r w:rsidRPr="00471A3D">
      <w:fldChar w:fldCharType="separate"/>
    </w:r>
    <w:r w:rsidRPr="00533E0D">
      <w:rPr>
        <w:rFonts w:ascii="Cambria" w:hAnsi="Cambria"/>
        <w:noProof/>
      </w:rPr>
      <w:t>1</w:t>
    </w:r>
    <w:r w:rsidRPr="00471A3D">
      <w:fldChar w:fldCharType="end"/>
    </w:r>
    <w:r>
      <w:rPr>
        <w:rFonts w:ascii="Cambria" w:hAnsi="Cambria"/>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64EEB" w14:textId="77777777" w:rsidR="00336468" w:rsidRDefault="00336468">
      <w:r>
        <w:separator/>
      </w:r>
    </w:p>
  </w:footnote>
  <w:footnote w:type="continuationSeparator" w:id="0">
    <w:p w14:paraId="6CDE2CEA" w14:textId="77777777" w:rsidR="00336468" w:rsidRDefault="00336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8800" w14:textId="4405DECB" w:rsidR="00401059" w:rsidRPr="002F0726" w:rsidRDefault="00401059" w:rsidP="002F0726">
    <w:pPr>
      <w:pStyle w:val="Zhlav"/>
      <w:jc w:val="center"/>
      <w:rPr>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F850" w14:textId="77777777" w:rsidR="00401059" w:rsidRPr="007530C9" w:rsidRDefault="00401059" w:rsidP="00DE4DAA">
    <w:pPr>
      <w:pStyle w:val="Nvrh"/>
      <w:spacing w:after="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 w15:restartNumberingAfterBreak="0">
    <w:nsid w:val="07D41365"/>
    <w:multiLevelType w:val="multilevel"/>
    <w:tmpl w:val="9E106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C30B9"/>
    <w:multiLevelType w:val="multilevel"/>
    <w:tmpl w:val="C778D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C5CF7"/>
    <w:multiLevelType w:val="hybridMultilevel"/>
    <w:tmpl w:val="DB3E6930"/>
    <w:lvl w:ilvl="0" w:tplc="E4D680D6">
      <w:start w:val="1"/>
      <w:numFmt w:val="lowerLetter"/>
      <w:pStyle w:val="Odstavecsslovn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8F124B"/>
    <w:multiLevelType w:val="hybridMultilevel"/>
    <w:tmpl w:val="CFC8A36A"/>
    <w:lvl w:ilvl="0" w:tplc="04050017">
      <w:start w:val="1"/>
      <w:numFmt w:val="lowerLetter"/>
      <w:pStyle w:val="Kancl2"/>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DC77E4"/>
    <w:multiLevelType w:val="hybridMultilevel"/>
    <w:tmpl w:val="A63CCC56"/>
    <w:lvl w:ilvl="0" w:tplc="A0EAD33E">
      <w:start w:val="1"/>
      <w:numFmt w:val="decimal"/>
      <w:lvlText w:val="(%1)"/>
      <w:lvlJc w:val="left"/>
      <w:pPr>
        <w:tabs>
          <w:tab w:val="num" w:pos="717"/>
        </w:tabs>
        <w:ind w:firstLine="357"/>
      </w:pPr>
      <w:rPr>
        <w:rFonts w:cs="Times New Roman" w:hint="default"/>
        <w:b w:val="0"/>
        <w:bCs w:val="0"/>
        <w:color w:val="auto"/>
      </w:rPr>
    </w:lvl>
    <w:lvl w:ilvl="1" w:tplc="ACB87FA0">
      <w:start w:val="1"/>
      <w:numFmt w:val="lowerLetter"/>
      <w:lvlText w:val="%2)"/>
      <w:lvlJc w:val="right"/>
      <w:pPr>
        <w:tabs>
          <w:tab w:val="num" w:pos="357"/>
        </w:tabs>
        <w:ind w:left="357" w:hanging="73"/>
      </w:pPr>
      <w:rPr>
        <w:rFonts w:cs="Times New Roman" w:hint="default"/>
      </w:rPr>
    </w:lvl>
    <w:lvl w:ilvl="2" w:tplc="83F6F2A0">
      <w:start w:val="13"/>
      <w:numFmt w:val="bullet"/>
      <w:lvlText w:val="-"/>
      <w:lvlJc w:val="left"/>
      <w:pPr>
        <w:tabs>
          <w:tab w:val="num" w:pos="2340"/>
        </w:tabs>
        <w:ind w:left="2340" w:hanging="360"/>
      </w:pPr>
      <w:rPr>
        <w:rFonts w:ascii="Times New Roman" w:eastAsia="Times New Roman" w:hAnsi="Times New Roman" w:hint="default"/>
      </w:rPr>
    </w:lvl>
    <w:lvl w:ilvl="3" w:tplc="9F0068F8" w:tentative="1">
      <w:start w:val="1"/>
      <w:numFmt w:val="decimal"/>
      <w:lvlText w:val="%4."/>
      <w:lvlJc w:val="left"/>
      <w:pPr>
        <w:tabs>
          <w:tab w:val="num" w:pos="2880"/>
        </w:tabs>
        <w:ind w:left="2880" w:hanging="360"/>
      </w:pPr>
      <w:rPr>
        <w:rFonts w:cs="Times New Roman"/>
      </w:rPr>
    </w:lvl>
    <w:lvl w:ilvl="4" w:tplc="7938DD2C" w:tentative="1">
      <w:start w:val="1"/>
      <w:numFmt w:val="lowerLetter"/>
      <w:lvlText w:val="%5."/>
      <w:lvlJc w:val="left"/>
      <w:pPr>
        <w:tabs>
          <w:tab w:val="num" w:pos="3600"/>
        </w:tabs>
        <w:ind w:left="3600" w:hanging="360"/>
      </w:pPr>
      <w:rPr>
        <w:rFonts w:cs="Times New Roman"/>
      </w:rPr>
    </w:lvl>
    <w:lvl w:ilvl="5" w:tplc="5F581406" w:tentative="1">
      <w:start w:val="1"/>
      <w:numFmt w:val="lowerRoman"/>
      <w:lvlText w:val="%6."/>
      <w:lvlJc w:val="right"/>
      <w:pPr>
        <w:tabs>
          <w:tab w:val="num" w:pos="4320"/>
        </w:tabs>
        <w:ind w:left="4320" w:hanging="180"/>
      </w:pPr>
      <w:rPr>
        <w:rFonts w:cs="Times New Roman"/>
      </w:rPr>
    </w:lvl>
    <w:lvl w:ilvl="6" w:tplc="B02C214E" w:tentative="1">
      <w:start w:val="1"/>
      <w:numFmt w:val="decimal"/>
      <w:lvlText w:val="%7."/>
      <w:lvlJc w:val="left"/>
      <w:pPr>
        <w:tabs>
          <w:tab w:val="num" w:pos="5040"/>
        </w:tabs>
        <w:ind w:left="5040" w:hanging="360"/>
      </w:pPr>
      <w:rPr>
        <w:rFonts w:cs="Times New Roman"/>
      </w:rPr>
    </w:lvl>
    <w:lvl w:ilvl="7" w:tplc="2E722A8E" w:tentative="1">
      <w:start w:val="1"/>
      <w:numFmt w:val="lowerLetter"/>
      <w:lvlText w:val="%8."/>
      <w:lvlJc w:val="left"/>
      <w:pPr>
        <w:tabs>
          <w:tab w:val="num" w:pos="5760"/>
        </w:tabs>
        <w:ind w:left="5760" w:hanging="360"/>
      </w:pPr>
      <w:rPr>
        <w:rFonts w:cs="Times New Roman"/>
      </w:rPr>
    </w:lvl>
    <w:lvl w:ilvl="8" w:tplc="FBCC4C26" w:tentative="1">
      <w:start w:val="1"/>
      <w:numFmt w:val="lowerRoman"/>
      <w:lvlText w:val="%9."/>
      <w:lvlJc w:val="right"/>
      <w:pPr>
        <w:tabs>
          <w:tab w:val="num" w:pos="6480"/>
        </w:tabs>
        <w:ind w:left="6480" w:hanging="180"/>
      </w:pPr>
      <w:rPr>
        <w:rFonts w:cs="Times New Roman"/>
      </w:rPr>
    </w:lvl>
  </w:abstractNum>
  <w:abstractNum w:abstractNumId="6" w15:restartNumberingAfterBreak="0">
    <w:nsid w:val="1B640147"/>
    <w:multiLevelType w:val="multilevel"/>
    <w:tmpl w:val="842E7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A3A9A"/>
    <w:multiLevelType w:val="hybridMultilevel"/>
    <w:tmpl w:val="F1B2FD80"/>
    <w:lvl w:ilvl="0" w:tplc="FFFFFFFF">
      <w:start w:val="1"/>
      <w:numFmt w:val="decimal"/>
      <w:pStyle w:val="Vc"/>
      <w:lvlText w:val="(%1)"/>
      <w:lvlJc w:val="left"/>
      <w:pPr>
        <w:tabs>
          <w:tab w:val="num" w:pos="717"/>
        </w:tabs>
        <w:ind w:firstLine="3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26A2602A"/>
    <w:multiLevelType w:val="hybridMultilevel"/>
    <w:tmpl w:val="DF1CAEBA"/>
    <w:lvl w:ilvl="0" w:tplc="4FBEAB94">
      <w:start w:val="1"/>
      <w:numFmt w:val="decimal"/>
      <w:lvlText w:val="(%1)"/>
      <w:lvlJc w:val="left"/>
      <w:pPr>
        <w:tabs>
          <w:tab w:val="num" w:pos="717"/>
        </w:tabs>
        <w:ind w:firstLine="357"/>
      </w:pPr>
      <w:rPr>
        <w:rFonts w:cs="Times New Roman" w:hint="default"/>
        <w:color w:val="auto"/>
      </w:rPr>
    </w:lvl>
    <w:lvl w:ilvl="1" w:tplc="8164388A">
      <w:start w:val="1"/>
      <w:numFmt w:val="lowerLetter"/>
      <w:lvlText w:val="%2)"/>
      <w:lvlJc w:val="left"/>
      <w:pPr>
        <w:ind w:left="1440" w:hanging="360"/>
      </w:pPr>
      <w:rPr>
        <w:rFonts w:hint="default"/>
        <w:b w:val="0"/>
        <w:bCs/>
        <w:color w:val="auto"/>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71216B4"/>
    <w:multiLevelType w:val="singleLevel"/>
    <w:tmpl w:val="47422754"/>
    <w:lvl w:ilvl="0">
      <w:start w:val="1"/>
      <w:numFmt w:val="decimal"/>
      <w:lvlText w:val="(%1)"/>
      <w:lvlJc w:val="left"/>
      <w:pPr>
        <w:tabs>
          <w:tab w:val="num" w:pos="717"/>
        </w:tabs>
        <w:ind w:firstLine="357"/>
      </w:pPr>
      <w:rPr>
        <w:rFonts w:cs="Times New Roman"/>
        <w:b w:val="0"/>
        <w:bCs/>
        <w:color w:val="auto"/>
        <w:sz w:val="16"/>
        <w:szCs w:val="16"/>
      </w:rPr>
    </w:lvl>
  </w:abstractNum>
  <w:abstractNum w:abstractNumId="10" w15:restartNumberingAfterBreak="0">
    <w:nsid w:val="3A48149F"/>
    <w:multiLevelType w:val="hybridMultilevel"/>
    <w:tmpl w:val="1E68CF74"/>
    <w:lvl w:ilvl="0" w:tplc="216A34D6">
      <w:start w:val="1"/>
      <w:numFmt w:val="bullet"/>
      <w:pStyle w:val="1Odstavec"/>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1" w15:restartNumberingAfterBreak="0">
    <w:nsid w:val="3A6A41B6"/>
    <w:multiLevelType w:val="multilevel"/>
    <w:tmpl w:val="33EE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9C2006"/>
    <w:multiLevelType w:val="multilevel"/>
    <w:tmpl w:val="615C7622"/>
    <w:lvl w:ilvl="0">
      <w:start w:val="1"/>
      <w:numFmt w:val="decimal"/>
      <w:lvlRestart w:val="0"/>
      <w:pStyle w:val="slovantext"/>
      <w:lvlText w:val="(%1)"/>
      <w:lvlJc w:val="left"/>
      <w:pPr>
        <w:tabs>
          <w:tab w:val="num" w:pos="738"/>
        </w:tabs>
        <w:ind w:left="738" w:hanging="454"/>
      </w:pPr>
      <w:rPr>
        <w:rFonts w:ascii="Garamond" w:hAnsi="Garamond"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tabs>
          <w:tab w:val="num" w:pos="1440"/>
        </w:tabs>
        <w:ind w:left="1440" w:hanging="363"/>
      </w:pPr>
    </w:lvl>
    <w:lvl w:ilvl="2">
      <w:start w:val="1"/>
      <w:numFmt w:val="decimal"/>
      <w:lvlText w:val="%3."/>
      <w:lvlJc w:val="left"/>
      <w:pPr>
        <w:tabs>
          <w:tab w:val="num" w:pos="2160"/>
        </w:tabs>
        <w:ind w:left="2160" w:hanging="363"/>
      </w:pPr>
    </w:lvl>
    <w:lvl w:ilvl="3">
      <w:start w:val="1"/>
      <w:numFmt w:val="decimal"/>
      <w:lvlText w:val="%4."/>
      <w:lvlJc w:val="left"/>
      <w:pPr>
        <w:tabs>
          <w:tab w:val="num" w:pos="2880"/>
        </w:tabs>
        <w:ind w:left="2880" w:hanging="363"/>
      </w:pPr>
    </w:lvl>
    <w:lvl w:ilvl="4">
      <w:start w:val="1"/>
      <w:numFmt w:val="decimal"/>
      <w:lvlText w:val="%5."/>
      <w:lvlJc w:val="left"/>
      <w:pPr>
        <w:tabs>
          <w:tab w:val="num" w:pos="3600"/>
        </w:tabs>
        <w:ind w:left="3600" w:hanging="363"/>
      </w:pPr>
    </w:lvl>
    <w:lvl w:ilvl="5">
      <w:start w:val="1"/>
      <w:numFmt w:val="decimal"/>
      <w:lvlText w:val="%6."/>
      <w:lvlJc w:val="left"/>
      <w:pPr>
        <w:tabs>
          <w:tab w:val="num" w:pos="4320"/>
        </w:tabs>
        <w:ind w:left="4320" w:hanging="363"/>
      </w:pPr>
    </w:lvl>
    <w:lvl w:ilvl="6">
      <w:start w:val="1"/>
      <w:numFmt w:val="decimal"/>
      <w:lvlText w:val="%7."/>
      <w:lvlJc w:val="left"/>
      <w:pPr>
        <w:tabs>
          <w:tab w:val="num" w:pos="5040"/>
        </w:tabs>
        <w:ind w:left="5040" w:hanging="363"/>
      </w:pPr>
    </w:lvl>
    <w:lvl w:ilvl="7">
      <w:start w:val="1"/>
      <w:numFmt w:val="decimal"/>
      <w:lvlText w:val="%8."/>
      <w:lvlJc w:val="left"/>
      <w:pPr>
        <w:tabs>
          <w:tab w:val="num" w:pos="5760"/>
        </w:tabs>
        <w:ind w:left="5760" w:hanging="363"/>
      </w:pPr>
    </w:lvl>
    <w:lvl w:ilvl="8">
      <w:start w:val="1"/>
      <w:numFmt w:val="decimal"/>
      <w:lvlText w:val="%9."/>
      <w:lvlJc w:val="left"/>
      <w:pPr>
        <w:tabs>
          <w:tab w:val="num" w:pos="6480"/>
        </w:tabs>
        <w:ind w:left="6480" w:hanging="363"/>
      </w:pPr>
    </w:lvl>
  </w:abstractNum>
  <w:abstractNum w:abstractNumId="13" w15:restartNumberingAfterBreak="0">
    <w:nsid w:val="49810FD1"/>
    <w:multiLevelType w:val="multilevel"/>
    <w:tmpl w:val="D8A6E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0F4664"/>
    <w:multiLevelType w:val="hybridMultilevel"/>
    <w:tmpl w:val="4EA47AF8"/>
    <w:lvl w:ilvl="0" w:tplc="9774E99E">
      <w:start w:val="1"/>
      <w:numFmt w:val="lowerLetter"/>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pStyle w:val="Seznamsodrkami"/>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CB19DA"/>
    <w:multiLevelType w:val="multilevel"/>
    <w:tmpl w:val="D646D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FA19B6"/>
    <w:multiLevelType w:val="hybridMultilevel"/>
    <w:tmpl w:val="695C6C56"/>
    <w:lvl w:ilvl="0" w:tplc="84869170">
      <w:start w:val="1"/>
      <w:numFmt w:val="decimal"/>
      <w:lvlText w:val="(%1)"/>
      <w:lvlJc w:val="left"/>
      <w:pPr>
        <w:tabs>
          <w:tab w:val="num" w:pos="717"/>
        </w:tabs>
        <w:ind w:firstLine="357"/>
      </w:pPr>
      <w:rPr>
        <w:rFonts w:cs="Times New Roman" w:hint="default"/>
        <w:b w:val="0"/>
        <w:b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F242679"/>
    <w:multiLevelType w:val="hybridMultilevel"/>
    <w:tmpl w:val="9B7C92F2"/>
    <w:lvl w:ilvl="0" w:tplc="00889BC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5575D9"/>
    <w:multiLevelType w:val="multilevel"/>
    <w:tmpl w:val="8C984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9420EE"/>
    <w:multiLevelType w:val="multilevel"/>
    <w:tmpl w:val="13BA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1" w15:restartNumberingAfterBreak="0">
    <w:nsid w:val="6F0A2D7C"/>
    <w:multiLevelType w:val="hybridMultilevel"/>
    <w:tmpl w:val="2A8EEF88"/>
    <w:lvl w:ilvl="0" w:tplc="F42E503A">
      <w:start w:val="1"/>
      <w:numFmt w:val="decimal"/>
      <w:lvlText w:val="(%1)"/>
      <w:lvlJc w:val="left"/>
      <w:pPr>
        <w:tabs>
          <w:tab w:val="num" w:pos="644"/>
        </w:tabs>
        <w:ind w:left="0" w:firstLine="357"/>
      </w:pPr>
      <w:rPr>
        <w:rFonts w:cs="Times New Roman"/>
        <w:b w:val="0"/>
        <w:bCs/>
        <w:color w:val="auto"/>
      </w:rPr>
    </w:lvl>
    <w:lvl w:ilvl="1" w:tplc="9D94CD5E">
      <w:start w:val="1"/>
      <w:numFmt w:val="lowerLetter"/>
      <w:lvlText w:val="%2)"/>
      <w:lvlJc w:val="left"/>
      <w:pPr>
        <w:ind w:left="1440" w:hanging="360"/>
      </w:pPr>
    </w:lvl>
    <w:lvl w:ilvl="2" w:tplc="0268A056">
      <w:start w:val="1"/>
      <w:numFmt w:val="lowerRoman"/>
      <w:lvlText w:val="%3."/>
      <w:lvlJc w:val="right"/>
      <w:pPr>
        <w:ind w:left="2160" w:hanging="180"/>
      </w:pPr>
      <w:rPr>
        <w:rFonts w:cs="Times New Roman"/>
      </w:rPr>
    </w:lvl>
    <w:lvl w:ilvl="3" w:tplc="8B3CF9E4">
      <w:start w:val="1"/>
      <w:numFmt w:val="decimal"/>
      <w:lvlText w:val="%4."/>
      <w:lvlJc w:val="left"/>
      <w:pPr>
        <w:ind w:left="2880" w:hanging="360"/>
      </w:pPr>
      <w:rPr>
        <w:rFonts w:cs="Times New Roman"/>
      </w:rPr>
    </w:lvl>
    <w:lvl w:ilvl="4" w:tplc="56A2E8D6">
      <w:start w:val="1"/>
      <w:numFmt w:val="lowerLetter"/>
      <w:lvlText w:val="%5."/>
      <w:lvlJc w:val="left"/>
      <w:pPr>
        <w:ind w:left="3600" w:hanging="360"/>
      </w:pPr>
      <w:rPr>
        <w:rFonts w:cs="Times New Roman"/>
      </w:rPr>
    </w:lvl>
    <w:lvl w:ilvl="5" w:tplc="E8C8DDAC">
      <w:start w:val="1"/>
      <w:numFmt w:val="lowerRoman"/>
      <w:lvlText w:val="%6."/>
      <w:lvlJc w:val="right"/>
      <w:pPr>
        <w:ind w:left="4320" w:hanging="180"/>
      </w:pPr>
      <w:rPr>
        <w:rFonts w:cs="Times New Roman"/>
      </w:rPr>
    </w:lvl>
    <w:lvl w:ilvl="6" w:tplc="C76E55BC">
      <w:start w:val="1"/>
      <w:numFmt w:val="decimal"/>
      <w:lvlText w:val="%7."/>
      <w:lvlJc w:val="left"/>
      <w:pPr>
        <w:ind w:left="5040" w:hanging="360"/>
      </w:pPr>
      <w:rPr>
        <w:rFonts w:cs="Times New Roman"/>
      </w:rPr>
    </w:lvl>
    <w:lvl w:ilvl="7" w:tplc="95F66AD6">
      <w:start w:val="1"/>
      <w:numFmt w:val="lowerLetter"/>
      <w:lvlText w:val="%8."/>
      <w:lvlJc w:val="left"/>
      <w:pPr>
        <w:ind w:left="5760" w:hanging="360"/>
      </w:pPr>
      <w:rPr>
        <w:rFonts w:cs="Times New Roman"/>
      </w:rPr>
    </w:lvl>
    <w:lvl w:ilvl="8" w:tplc="FF4006B6">
      <w:start w:val="1"/>
      <w:numFmt w:val="lowerRoman"/>
      <w:lvlText w:val="%9."/>
      <w:lvlJc w:val="right"/>
      <w:pPr>
        <w:ind w:left="6480" w:hanging="180"/>
      </w:pPr>
      <w:rPr>
        <w:rFonts w:cs="Times New Roman"/>
      </w:rPr>
    </w:lvl>
  </w:abstractNum>
  <w:abstractNum w:abstractNumId="22" w15:restartNumberingAfterBreak="0">
    <w:nsid w:val="72713972"/>
    <w:multiLevelType w:val="hybridMultilevel"/>
    <w:tmpl w:val="F7E21EB8"/>
    <w:lvl w:ilvl="0" w:tplc="D9F8A592">
      <w:start w:val="1"/>
      <w:numFmt w:val="decimal"/>
      <w:lvlText w:val="(%1)"/>
      <w:lvlJc w:val="left"/>
      <w:pPr>
        <w:tabs>
          <w:tab w:val="num" w:pos="717"/>
        </w:tabs>
        <w:ind w:firstLine="357"/>
      </w:pPr>
      <w:rPr>
        <w:rFonts w:cs="Times New Roman" w:hint="default"/>
        <w:b w:val="0"/>
        <w:bCs w:val="0"/>
        <w:color w:val="auto"/>
      </w:rPr>
    </w:lvl>
    <w:lvl w:ilvl="1" w:tplc="A1D843F8" w:tentative="1">
      <w:start w:val="1"/>
      <w:numFmt w:val="lowerLetter"/>
      <w:lvlText w:val="%2."/>
      <w:lvlJc w:val="left"/>
      <w:pPr>
        <w:tabs>
          <w:tab w:val="num" w:pos="1440"/>
        </w:tabs>
        <w:ind w:left="1440" w:hanging="360"/>
      </w:pPr>
      <w:rPr>
        <w:rFonts w:cs="Times New Roman"/>
      </w:rPr>
    </w:lvl>
    <w:lvl w:ilvl="2" w:tplc="0B5C042E" w:tentative="1">
      <w:start w:val="1"/>
      <w:numFmt w:val="lowerRoman"/>
      <w:lvlText w:val="%3."/>
      <w:lvlJc w:val="right"/>
      <w:pPr>
        <w:tabs>
          <w:tab w:val="num" w:pos="2160"/>
        </w:tabs>
        <w:ind w:left="2160" w:hanging="180"/>
      </w:pPr>
      <w:rPr>
        <w:rFonts w:cs="Times New Roman"/>
      </w:rPr>
    </w:lvl>
    <w:lvl w:ilvl="3" w:tplc="C582A320" w:tentative="1">
      <w:start w:val="1"/>
      <w:numFmt w:val="decimal"/>
      <w:lvlText w:val="%4."/>
      <w:lvlJc w:val="left"/>
      <w:pPr>
        <w:tabs>
          <w:tab w:val="num" w:pos="2880"/>
        </w:tabs>
        <w:ind w:left="2880" w:hanging="360"/>
      </w:pPr>
      <w:rPr>
        <w:rFonts w:cs="Times New Roman"/>
      </w:rPr>
    </w:lvl>
    <w:lvl w:ilvl="4" w:tplc="7B3E9910" w:tentative="1">
      <w:start w:val="1"/>
      <w:numFmt w:val="lowerLetter"/>
      <w:lvlText w:val="%5."/>
      <w:lvlJc w:val="left"/>
      <w:pPr>
        <w:tabs>
          <w:tab w:val="num" w:pos="3600"/>
        </w:tabs>
        <w:ind w:left="3600" w:hanging="360"/>
      </w:pPr>
      <w:rPr>
        <w:rFonts w:cs="Times New Roman"/>
      </w:rPr>
    </w:lvl>
    <w:lvl w:ilvl="5" w:tplc="603C450A" w:tentative="1">
      <w:start w:val="1"/>
      <w:numFmt w:val="lowerRoman"/>
      <w:lvlText w:val="%6."/>
      <w:lvlJc w:val="right"/>
      <w:pPr>
        <w:tabs>
          <w:tab w:val="num" w:pos="4320"/>
        </w:tabs>
        <w:ind w:left="4320" w:hanging="180"/>
      </w:pPr>
      <w:rPr>
        <w:rFonts w:cs="Times New Roman"/>
      </w:rPr>
    </w:lvl>
    <w:lvl w:ilvl="6" w:tplc="E5B4C2BA" w:tentative="1">
      <w:start w:val="1"/>
      <w:numFmt w:val="decimal"/>
      <w:lvlText w:val="%7."/>
      <w:lvlJc w:val="left"/>
      <w:pPr>
        <w:tabs>
          <w:tab w:val="num" w:pos="5040"/>
        </w:tabs>
        <w:ind w:left="5040" w:hanging="360"/>
      </w:pPr>
      <w:rPr>
        <w:rFonts w:cs="Times New Roman"/>
      </w:rPr>
    </w:lvl>
    <w:lvl w:ilvl="7" w:tplc="07280390" w:tentative="1">
      <w:start w:val="1"/>
      <w:numFmt w:val="lowerLetter"/>
      <w:lvlText w:val="%8."/>
      <w:lvlJc w:val="left"/>
      <w:pPr>
        <w:tabs>
          <w:tab w:val="num" w:pos="5760"/>
        </w:tabs>
        <w:ind w:left="5760" w:hanging="360"/>
      </w:pPr>
      <w:rPr>
        <w:rFonts w:cs="Times New Roman"/>
      </w:rPr>
    </w:lvl>
    <w:lvl w:ilvl="8" w:tplc="F1B2FD16" w:tentative="1">
      <w:start w:val="1"/>
      <w:numFmt w:val="lowerRoman"/>
      <w:lvlText w:val="%9."/>
      <w:lvlJc w:val="right"/>
      <w:pPr>
        <w:tabs>
          <w:tab w:val="num" w:pos="6480"/>
        </w:tabs>
        <w:ind w:left="6480" w:hanging="180"/>
      </w:pPr>
      <w:rPr>
        <w:rFonts w:cs="Times New Roman"/>
      </w:rPr>
    </w:lvl>
  </w:abstractNum>
  <w:abstractNum w:abstractNumId="23" w15:restartNumberingAfterBreak="0">
    <w:nsid w:val="74A52EB2"/>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BE96CBE"/>
    <w:multiLevelType w:val="hybridMultilevel"/>
    <w:tmpl w:val="E15AE4B6"/>
    <w:lvl w:ilvl="0" w:tplc="26363AC2">
      <w:start w:val="1"/>
      <w:numFmt w:val="lowerLetter"/>
      <w:lvlText w:val="%1)"/>
      <w:lvlJc w:val="right"/>
      <w:pPr>
        <w:tabs>
          <w:tab w:val="num" w:pos="357"/>
        </w:tabs>
        <w:ind w:left="357" w:hanging="73"/>
      </w:pPr>
      <w:rPr>
        <w:rFonts w:cs="Times New Roman" w:hint="default"/>
      </w:rPr>
    </w:lvl>
    <w:lvl w:ilvl="1" w:tplc="B050875E">
      <w:start w:val="1"/>
      <w:numFmt w:val="decimal"/>
      <w:lvlText w:val="(%2)"/>
      <w:lvlJc w:val="left"/>
      <w:pPr>
        <w:tabs>
          <w:tab w:val="num" w:pos="717"/>
        </w:tabs>
        <w:ind w:firstLine="357"/>
      </w:pPr>
      <w:rPr>
        <w:rFonts w:cs="Times New Roman" w:hint="default"/>
        <w:color w:val="auto"/>
      </w:rPr>
    </w:lvl>
    <w:lvl w:ilvl="2" w:tplc="BACCBDFC">
      <w:start w:val="1"/>
      <w:numFmt w:val="lowerRoman"/>
      <w:lvlText w:val="%3."/>
      <w:lvlJc w:val="right"/>
      <w:pPr>
        <w:tabs>
          <w:tab w:val="num" w:pos="2160"/>
        </w:tabs>
        <w:ind w:left="2160" w:hanging="180"/>
      </w:pPr>
      <w:rPr>
        <w:rFonts w:cs="Times New Roman"/>
      </w:rPr>
    </w:lvl>
    <w:lvl w:ilvl="3" w:tplc="207C98DC" w:tentative="1">
      <w:start w:val="1"/>
      <w:numFmt w:val="decimal"/>
      <w:lvlText w:val="%4."/>
      <w:lvlJc w:val="left"/>
      <w:pPr>
        <w:tabs>
          <w:tab w:val="num" w:pos="2880"/>
        </w:tabs>
        <w:ind w:left="2880" w:hanging="360"/>
      </w:pPr>
      <w:rPr>
        <w:rFonts w:cs="Times New Roman"/>
      </w:rPr>
    </w:lvl>
    <w:lvl w:ilvl="4" w:tplc="BAA26802" w:tentative="1">
      <w:start w:val="1"/>
      <w:numFmt w:val="lowerLetter"/>
      <w:lvlText w:val="%5."/>
      <w:lvlJc w:val="left"/>
      <w:pPr>
        <w:tabs>
          <w:tab w:val="num" w:pos="3600"/>
        </w:tabs>
        <w:ind w:left="3600" w:hanging="360"/>
      </w:pPr>
      <w:rPr>
        <w:rFonts w:cs="Times New Roman"/>
      </w:rPr>
    </w:lvl>
    <w:lvl w:ilvl="5" w:tplc="941A46A4" w:tentative="1">
      <w:start w:val="1"/>
      <w:numFmt w:val="lowerRoman"/>
      <w:lvlText w:val="%6."/>
      <w:lvlJc w:val="right"/>
      <w:pPr>
        <w:tabs>
          <w:tab w:val="num" w:pos="4320"/>
        </w:tabs>
        <w:ind w:left="4320" w:hanging="180"/>
      </w:pPr>
      <w:rPr>
        <w:rFonts w:cs="Times New Roman"/>
      </w:rPr>
    </w:lvl>
    <w:lvl w:ilvl="6" w:tplc="75B63578" w:tentative="1">
      <w:start w:val="1"/>
      <w:numFmt w:val="decimal"/>
      <w:lvlText w:val="%7."/>
      <w:lvlJc w:val="left"/>
      <w:pPr>
        <w:tabs>
          <w:tab w:val="num" w:pos="5040"/>
        </w:tabs>
        <w:ind w:left="5040" w:hanging="360"/>
      </w:pPr>
      <w:rPr>
        <w:rFonts w:cs="Times New Roman"/>
      </w:rPr>
    </w:lvl>
    <w:lvl w:ilvl="7" w:tplc="8B3637BC" w:tentative="1">
      <w:start w:val="1"/>
      <w:numFmt w:val="lowerLetter"/>
      <w:lvlText w:val="%8."/>
      <w:lvlJc w:val="left"/>
      <w:pPr>
        <w:tabs>
          <w:tab w:val="num" w:pos="5760"/>
        </w:tabs>
        <w:ind w:left="5760" w:hanging="360"/>
      </w:pPr>
      <w:rPr>
        <w:rFonts w:cs="Times New Roman"/>
      </w:rPr>
    </w:lvl>
    <w:lvl w:ilvl="8" w:tplc="B62AFA0A" w:tentative="1">
      <w:start w:val="1"/>
      <w:numFmt w:val="lowerRoman"/>
      <w:lvlText w:val="%9."/>
      <w:lvlJc w:val="right"/>
      <w:pPr>
        <w:tabs>
          <w:tab w:val="num" w:pos="6480"/>
        </w:tabs>
        <w:ind w:left="6480" w:hanging="180"/>
      </w:pPr>
      <w:rPr>
        <w:rFonts w:cs="Times New Roman"/>
      </w:rPr>
    </w:lvl>
  </w:abstractNum>
  <w:abstractNum w:abstractNumId="25" w15:restartNumberingAfterBreak="0">
    <w:nsid w:val="7F564EF9"/>
    <w:multiLevelType w:val="hybridMultilevel"/>
    <w:tmpl w:val="90EE5F10"/>
    <w:lvl w:ilvl="0" w:tplc="B3EA9446">
      <w:start w:val="1"/>
      <w:numFmt w:val="bullet"/>
      <w:lvlText w:val=""/>
      <w:lvlJc w:val="left"/>
      <w:pPr>
        <w:tabs>
          <w:tab w:val="num" w:pos="357"/>
        </w:tabs>
        <w:ind w:left="357" w:hanging="73"/>
      </w:pPr>
      <w:rPr>
        <w:rFonts w:ascii="Symbol" w:hAnsi="Symbol" w:hint="default"/>
      </w:rPr>
    </w:lvl>
    <w:lvl w:ilvl="1" w:tplc="EC0C3780" w:tentative="1">
      <w:start w:val="1"/>
      <w:numFmt w:val="bullet"/>
      <w:lvlText w:val="o"/>
      <w:lvlJc w:val="left"/>
      <w:pPr>
        <w:tabs>
          <w:tab w:val="num" w:pos="1440"/>
        </w:tabs>
        <w:ind w:left="1440" w:hanging="360"/>
      </w:pPr>
      <w:rPr>
        <w:rFonts w:ascii="Courier New" w:hAnsi="Courier New" w:hint="default"/>
      </w:rPr>
    </w:lvl>
    <w:lvl w:ilvl="2" w:tplc="3F5E6972">
      <w:start w:val="1"/>
      <w:numFmt w:val="bullet"/>
      <w:pStyle w:val="Zkladntext2"/>
      <w:lvlText w:val=""/>
      <w:lvlJc w:val="left"/>
      <w:pPr>
        <w:tabs>
          <w:tab w:val="num" w:pos="357"/>
        </w:tabs>
        <w:ind w:left="357" w:hanging="73"/>
      </w:pPr>
      <w:rPr>
        <w:rFonts w:ascii="Symbol" w:hAnsi="Symbol" w:hint="default"/>
      </w:rPr>
    </w:lvl>
    <w:lvl w:ilvl="3" w:tplc="2702EDDC" w:tentative="1">
      <w:start w:val="1"/>
      <w:numFmt w:val="bullet"/>
      <w:lvlText w:val=""/>
      <w:lvlJc w:val="left"/>
      <w:pPr>
        <w:tabs>
          <w:tab w:val="num" w:pos="2880"/>
        </w:tabs>
        <w:ind w:left="2880" w:hanging="360"/>
      </w:pPr>
      <w:rPr>
        <w:rFonts w:ascii="Symbol" w:hAnsi="Symbol" w:hint="default"/>
      </w:rPr>
    </w:lvl>
    <w:lvl w:ilvl="4" w:tplc="C7185AF8" w:tentative="1">
      <w:start w:val="1"/>
      <w:numFmt w:val="bullet"/>
      <w:lvlText w:val="o"/>
      <w:lvlJc w:val="left"/>
      <w:pPr>
        <w:tabs>
          <w:tab w:val="num" w:pos="3600"/>
        </w:tabs>
        <w:ind w:left="3600" w:hanging="360"/>
      </w:pPr>
      <w:rPr>
        <w:rFonts w:ascii="Courier New" w:hAnsi="Courier New" w:hint="default"/>
      </w:rPr>
    </w:lvl>
    <w:lvl w:ilvl="5" w:tplc="315E596E" w:tentative="1">
      <w:start w:val="1"/>
      <w:numFmt w:val="bullet"/>
      <w:lvlText w:val=""/>
      <w:lvlJc w:val="left"/>
      <w:pPr>
        <w:tabs>
          <w:tab w:val="num" w:pos="4320"/>
        </w:tabs>
        <w:ind w:left="4320" w:hanging="360"/>
      </w:pPr>
      <w:rPr>
        <w:rFonts w:ascii="Wingdings" w:hAnsi="Wingdings" w:hint="default"/>
      </w:rPr>
    </w:lvl>
    <w:lvl w:ilvl="6" w:tplc="595C77D0" w:tentative="1">
      <w:start w:val="1"/>
      <w:numFmt w:val="bullet"/>
      <w:lvlText w:val=""/>
      <w:lvlJc w:val="left"/>
      <w:pPr>
        <w:tabs>
          <w:tab w:val="num" w:pos="5040"/>
        </w:tabs>
        <w:ind w:left="5040" w:hanging="360"/>
      </w:pPr>
      <w:rPr>
        <w:rFonts w:ascii="Symbol" w:hAnsi="Symbol" w:hint="default"/>
      </w:rPr>
    </w:lvl>
    <w:lvl w:ilvl="7" w:tplc="C792A190" w:tentative="1">
      <w:start w:val="1"/>
      <w:numFmt w:val="bullet"/>
      <w:lvlText w:val="o"/>
      <w:lvlJc w:val="left"/>
      <w:pPr>
        <w:tabs>
          <w:tab w:val="num" w:pos="5760"/>
        </w:tabs>
        <w:ind w:left="5760" w:hanging="360"/>
      </w:pPr>
      <w:rPr>
        <w:rFonts w:ascii="Courier New" w:hAnsi="Courier New" w:hint="default"/>
      </w:rPr>
    </w:lvl>
    <w:lvl w:ilvl="8" w:tplc="9F3C575A" w:tentative="1">
      <w:start w:val="1"/>
      <w:numFmt w:val="bullet"/>
      <w:lvlText w:val=""/>
      <w:lvlJc w:val="left"/>
      <w:pPr>
        <w:tabs>
          <w:tab w:val="num" w:pos="6480"/>
        </w:tabs>
        <w:ind w:left="6480" w:hanging="360"/>
      </w:pPr>
      <w:rPr>
        <w:rFonts w:ascii="Wingdings" w:hAnsi="Wingdings" w:hint="default"/>
      </w:rPr>
    </w:lvl>
  </w:abstractNum>
  <w:num w:numId="1" w16cid:durableId="1106776142">
    <w:abstractNumId w:val="20"/>
  </w:num>
  <w:num w:numId="2" w16cid:durableId="20186497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7693356">
    <w:abstractNumId w:val="14"/>
  </w:num>
  <w:num w:numId="4" w16cid:durableId="260769531">
    <w:abstractNumId w:val="0"/>
  </w:num>
  <w:num w:numId="5" w16cid:durableId="798450348">
    <w:abstractNumId w:val="7"/>
  </w:num>
  <w:num w:numId="6" w16cid:durableId="71900150">
    <w:abstractNumId w:val="25"/>
  </w:num>
  <w:num w:numId="7" w16cid:durableId="823279482">
    <w:abstractNumId w:val="3"/>
  </w:num>
  <w:num w:numId="8" w16cid:durableId="1356468186">
    <w:abstractNumId w:val="10"/>
  </w:num>
  <w:num w:numId="9" w16cid:durableId="1279295058">
    <w:abstractNumId w:val="12"/>
  </w:num>
  <w:num w:numId="10" w16cid:durableId="229508083">
    <w:abstractNumId w:val="24"/>
  </w:num>
  <w:num w:numId="11" w16cid:durableId="1216620943">
    <w:abstractNumId w:val="17"/>
  </w:num>
  <w:num w:numId="12" w16cid:durableId="3032406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6186916">
    <w:abstractNumId w:val="2"/>
    <w:lvlOverride w:ilvl="0">
      <w:lvl w:ilvl="0">
        <w:numFmt w:val="lowerLetter"/>
        <w:lvlText w:val="%1."/>
        <w:lvlJc w:val="left"/>
      </w:lvl>
    </w:lvlOverride>
  </w:num>
  <w:num w:numId="14" w16cid:durableId="81218444">
    <w:abstractNumId w:val="8"/>
  </w:num>
  <w:num w:numId="15" w16cid:durableId="1454400533">
    <w:abstractNumId w:val="16"/>
  </w:num>
  <w:num w:numId="16" w16cid:durableId="1940334621">
    <w:abstractNumId w:val="9"/>
  </w:num>
  <w:num w:numId="17" w16cid:durableId="1790734613">
    <w:abstractNumId w:val="15"/>
    <w:lvlOverride w:ilvl="0">
      <w:lvl w:ilvl="0">
        <w:numFmt w:val="lowerLetter"/>
        <w:lvlText w:val="%1."/>
        <w:lvlJc w:val="left"/>
      </w:lvl>
    </w:lvlOverride>
  </w:num>
  <w:num w:numId="18" w16cid:durableId="669213305">
    <w:abstractNumId w:val="11"/>
    <w:lvlOverride w:ilvl="0">
      <w:lvl w:ilvl="0">
        <w:numFmt w:val="lowerLetter"/>
        <w:lvlText w:val="%1."/>
        <w:lvlJc w:val="left"/>
      </w:lvl>
    </w:lvlOverride>
  </w:num>
  <w:num w:numId="19" w16cid:durableId="1058942674">
    <w:abstractNumId w:val="19"/>
    <w:lvlOverride w:ilvl="0">
      <w:lvl w:ilvl="0">
        <w:numFmt w:val="lowerLetter"/>
        <w:lvlText w:val="%1."/>
        <w:lvlJc w:val="left"/>
      </w:lvl>
    </w:lvlOverride>
  </w:num>
  <w:num w:numId="20" w16cid:durableId="1118720897">
    <w:abstractNumId w:val="22"/>
  </w:num>
  <w:num w:numId="21" w16cid:durableId="1264150079">
    <w:abstractNumId w:val="1"/>
    <w:lvlOverride w:ilvl="0">
      <w:lvl w:ilvl="0">
        <w:numFmt w:val="lowerLetter"/>
        <w:lvlText w:val="%1."/>
        <w:lvlJc w:val="left"/>
      </w:lvl>
    </w:lvlOverride>
  </w:num>
  <w:num w:numId="22" w16cid:durableId="1375617407">
    <w:abstractNumId w:val="18"/>
    <w:lvlOverride w:ilvl="0">
      <w:lvl w:ilvl="0">
        <w:numFmt w:val="lowerLetter"/>
        <w:lvlText w:val="%1."/>
        <w:lvlJc w:val="left"/>
      </w:lvl>
    </w:lvlOverride>
  </w:num>
  <w:num w:numId="23" w16cid:durableId="1295060475">
    <w:abstractNumId w:val="6"/>
    <w:lvlOverride w:ilvl="0">
      <w:lvl w:ilvl="0">
        <w:numFmt w:val="lowerLetter"/>
        <w:lvlText w:val="%1."/>
        <w:lvlJc w:val="left"/>
      </w:lvl>
    </w:lvlOverride>
  </w:num>
  <w:num w:numId="24" w16cid:durableId="1031371301">
    <w:abstractNumId w:val="13"/>
    <w:lvlOverride w:ilvl="0">
      <w:lvl w:ilvl="0">
        <w:numFmt w:val="lowerLetter"/>
        <w:lvlText w:val="%1."/>
        <w:lvlJc w:val="left"/>
      </w:lvl>
    </w:lvlOverride>
  </w:num>
  <w:num w:numId="25" w16cid:durableId="1984432673">
    <w:abstractNumId w:val="23"/>
  </w:num>
  <w:num w:numId="26" w16cid:durableId="28188237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DF"/>
    <w:rsid w:val="00000046"/>
    <w:rsid w:val="000003A0"/>
    <w:rsid w:val="00000F47"/>
    <w:rsid w:val="00001BBE"/>
    <w:rsid w:val="00001C04"/>
    <w:rsid w:val="000020C3"/>
    <w:rsid w:val="00002B67"/>
    <w:rsid w:val="00002FED"/>
    <w:rsid w:val="0000329C"/>
    <w:rsid w:val="00003687"/>
    <w:rsid w:val="000040D3"/>
    <w:rsid w:val="0000464C"/>
    <w:rsid w:val="000048CE"/>
    <w:rsid w:val="00004A67"/>
    <w:rsid w:val="000058B3"/>
    <w:rsid w:val="00005940"/>
    <w:rsid w:val="00005AD5"/>
    <w:rsid w:val="00005D39"/>
    <w:rsid w:val="000063A3"/>
    <w:rsid w:val="00006467"/>
    <w:rsid w:val="00006924"/>
    <w:rsid w:val="00006D2F"/>
    <w:rsid w:val="000071B3"/>
    <w:rsid w:val="000074B2"/>
    <w:rsid w:val="000076FC"/>
    <w:rsid w:val="00007A24"/>
    <w:rsid w:val="00007DF9"/>
    <w:rsid w:val="000105E3"/>
    <w:rsid w:val="00010BD3"/>
    <w:rsid w:val="00010ED6"/>
    <w:rsid w:val="00010F4A"/>
    <w:rsid w:val="00011A67"/>
    <w:rsid w:val="00011AFD"/>
    <w:rsid w:val="00011E6F"/>
    <w:rsid w:val="000120B4"/>
    <w:rsid w:val="00012268"/>
    <w:rsid w:val="00013207"/>
    <w:rsid w:val="000132D5"/>
    <w:rsid w:val="000138DE"/>
    <w:rsid w:val="00013BA4"/>
    <w:rsid w:val="00013F65"/>
    <w:rsid w:val="000141D9"/>
    <w:rsid w:val="0001456C"/>
    <w:rsid w:val="000147FC"/>
    <w:rsid w:val="00015058"/>
    <w:rsid w:val="000157F2"/>
    <w:rsid w:val="0001589E"/>
    <w:rsid w:val="0001595C"/>
    <w:rsid w:val="00015F46"/>
    <w:rsid w:val="0001666F"/>
    <w:rsid w:val="00016EA0"/>
    <w:rsid w:val="00017187"/>
    <w:rsid w:val="00017BCD"/>
    <w:rsid w:val="00020BA3"/>
    <w:rsid w:val="00020BFD"/>
    <w:rsid w:val="00020D32"/>
    <w:rsid w:val="000210A2"/>
    <w:rsid w:val="00021683"/>
    <w:rsid w:val="000217DE"/>
    <w:rsid w:val="00021FB9"/>
    <w:rsid w:val="00022375"/>
    <w:rsid w:val="00022CC4"/>
    <w:rsid w:val="00023796"/>
    <w:rsid w:val="000240DC"/>
    <w:rsid w:val="00024347"/>
    <w:rsid w:val="00024925"/>
    <w:rsid w:val="00024B8D"/>
    <w:rsid w:val="00024D44"/>
    <w:rsid w:val="00025533"/>
    <w:rsid w:val="000259AC"/>
    <w:rsid w:val="00025B40"/>
    <w:rsid w:val="00025D9A"/>
    <w:rsid w:val="00026D5D"/>
    <w:rsid w:val="00027610"/>
    <w:rsid w:val="0002764E"/>
    <w:rsid w:val="0003090A"/>
    <w:rsid w:val="00030B83"/>
    <w:rsid w:val="000312EF"/>
    <w:rsid w:val="000314C6"/>
    <w:rsid w:val="000319FB"/>
    <w:rsid w:val="00032EF7"/>
    <w:rsid w:val="00033348"/>
    <w:rsid w:val="00033BDA"/>
    <w:rsid w:val="00033F1B"/>
    <w:rsid w:val="00034096"/>
    <w:rsid w:val="00034150"/>
    <w:rsid w:val="0003441C"/>
    <w:rsid w:val="00034510"/>
    <w:rsid w:val="0003541B"/>
    <w:rsid w:val="0003601D"/>
    <w:rsid w:val="000366A0"/>
    <w:rsid w:val="00036A0E"/>
    <w:rsid w:val="00036B80"/>
    <w:rsid w:val="00037676"/>
    <w:rsid w:val="00040274"/>
    <w:rsid w:val="000405A5"/>
    <w:rsid w:val="00040B11"/>
    <w:rsid w:val="00040DB5"/>
    <w:rsid w:val="00040F0B"/>
    <w:rsid w:val="00040FD4"/>
    <w:rsid w:val="00042120"/>
    <w:rsid w:val="00042B98"/>
    <w:rsid w:val="00042D40"/>
    <w:rsid w:val="0004333B"/>
    <w:rsid w:val="00043A2D"/>
    <w:rsid w:val="0004423D"/>
    <w:rsid w:val="00044417"/>
    <w:rsid w:val="00044521"/>
    <w:rsid w:val="00044AA4"/>
    <w:rsid w:val="00045940"/>
    <w:rsid w:val="000459DF"/>
    <w:rsid w:val="00045FA1"/>
    <w:rsid w:val="0004613D"/>
    <w:rsid w:val="00046388"/>
    <w:rsid w:val="00047028"/>
    <w:rsid w:val="00047241"/>
    <w:rsid w:val="00047804"/>
    <w:rsid w:val="0004794C"/>
    <w:rsid w:val="00047CF9"/>
    <w:rsid w:val="00050FA6"/>
    <w:rsid w:val="000512A3"/>
    <w:rsid w:val="000517E4"/>
    <w:rsid w:val="00051E0A"/>
    <w:rsid w:val="000533B2"/>
    <w:rsid w:val="00053AE4"/>
    <w:rsid w:val="00053B3D"/>
    <w:rsid w:val="00053B42"/>
    <w:rsid w:val="00053C67"/>
    <w:rsid w:val="00053D37"/>
    <w:rsid w:val="00054EEA"/>
    <w:rsid w:val="000550B2"/>
    <w:rsid w:val="000550EA"/>
    <w:rsid w:val="00055582"/>
    <w:rsid w:val="00055911"/>
    <w:rsid w:val="00055CBE"/>
    <w:rsid w:val="00056162"/>
    <w:rsid w:val="000564FD"/>
    <w:rsid w:val="00060BC9"/>
    <w:rsid w:val="0006115B"/>
    <w:rsid w:val="0006129D"/>
    <w:rsid w:val="0006165F"/>
    <w:rsid w:val="00061866"/>
    <w:rsid w:val="00061C43"/>
    <w:rsid w:val="00061CEC"/>
    <w:rsid w:val="00062051"/>
    <w:rsid w:val="00062A54"/>
    <w:rsid w:val="00062A6B"/>
    <w:rsid w:val="00062BB6"/>
    <w:rsid w:val="00062F8F"/>
    <w:rsid w:val="00063185"/>
    <w:rsid w:val="00063C5E"/>
    <w:rsid w:val="00063CBB"/>
    <w:rsid w:val="00064006"/>
    <w:rsid w:val="00064376"/>
    <w:rsid w:val="00064398"/>
    <w:rsid w:val="00064831"/>
    <w:rsid w:val="000651D1"/>
    <w:rsid w:val="00065429"/>
    <w:rsid w:val="00065A55"/>
    <w:rsid w:val="00065DA2"/>
    <w:rsid w:val="00066A46"/>
    <w:rsid w:val="00066ABE"/>
    <w:rsid w:val="00066C63"/>
    <w:rsid w:val="0006702B"/>
    <w:rsid w:val="000672F6"/>
    <w:rsid w:val="000678B9"/>
    <w:rsid w:val="00067B98"/>
    <w:rsid w:val="000701BD"/>
    <w:rsid w:val="00070224"/>
    <w:rsid w:val="0007053D"/>
    <w:rsid w:val="000706D9"/>
    <w:rsid w:val="000709E4"/>
    <w:rsid w:val="00070BE9"/>
    <w:rsid w:val="00070F4C"/>
    <w:rsid w:val="000718BE"/>
    <w:rsid w:val="00071A35"/>
    <w:rsid w:val="00071C1F"/>
    <w:rsid w:val="00071D42"/>
    <w:rsid w:val="00072427"/>
    <w:rsid w:val="000724DB"/>
    <w:rsid w:val="00072A9E"/>
    <w:rsid w:val="00072D06"/>
    <w:rsid w:val="00072DEC"/>
    <w:rsid w:val="00072EC0"/>
    <w:rsid w:val="00073177"/>
    <w:rsid w:val="00073620"/>
    <w:rsid w:val="000749C2"/>
    <w:rsid w:val="00074EAA"/>
    <w:rsid w:val="0007522F"/>
    <w:rsid w:val="00076075"/>
    <w:rsid w:val="00077157"/>
    <w:rsid w:val="000773F8"/>
    <w:rsid w:val="000774C2"/>
    <w:rsid w:val="00077B1F"/>
    <w:rsid w:val="00077D83"/>
    <w:rsid w:val="000800BE"/>
    <w:rsid w:val="00080919"/>
    <w:rsid w:val="00081162"/>
    <w:rsid w:val="00081215"/>
    <w:rsid w:val="0008126A"/>
    <w:rsid w:val="000815D1"/>
    <w:rsid w:val="00081B63"/>
    <w:rsid w:val="00081D32"/>
    <w:rsid w:val="00081E3E"/>
    <w:rsid w:val="00082014"/>
    <w:rsid w:val="00082306"/>
    <w:rsid w:val="000825BD"/>
    <w:rsid w:val="00082732"/>
    <w:rsid w:val="00082BBE"/>
    <w:rsid w:val="0008478F"/>
    <w:rsid w:val="0008579E"/>
    <w:rsid w:val="00085D76"/>
    <w:rsid w:val="00085DFA"/>
    <w:rsid w:val="000861C5"/>
    <w:rsid w:val="00086281"/>
    <w:rsid w:val="00086D85"/>
    <w:rsid w:val="000870E1"/>
    <w:rsid w:val="00087470"/>
    <w:rsid w:val="000877AD"/>
    <w:rsid w:val="0008793E"/>
    <w:rsid w:val="000908C4"/>
    <w:rsid w:val="0009096A"/>
    <w:rsid w:val="00090F59"/>
    <w:rsid w:val="000913A1"/>
    <w:rsid w:val="00091490"/>
    <w:rsid w:val="00092A0A"/>
    <w:rsid w:val="00092F59"/>
    <w:rsid w:val="00093005"/>
    <w:rsid w:val="0009388A"/>
    <w:rsid w:val="000947B3"/>
    <w:rsid w:val="00094E4D"/>
    <w:rsid w:val="00095075"/>
    <w:rsid w:val="00095636"/>
    <w:rsid w:val="000959FC"/>
    <w:rsid w:val="000960B3"/>
    <w:rsid w:val="0009741E"/>
    <w:rsid w:val="00097822"/>
    <w:rsid w:val="000A088B"/>
    <w:rsid w:val="000A1D64"/>
    <w:rsid w:val="000A25AB"/>
    <w:rsid w:val="000A2C71"/>
    <w:rsid w:val="000A2C81"/>
    <w:rsid w:val="000A2C8A"/>
    <w:rsid w:val="000A3272"/>
    <w:rsid w:val="000A398A"/>
    <w:rsid w:val="000A4D4D"/>
    <w:rsid w:val="000A52F7"/>
    <w:rsid w:val="000A5707"/>
    <w:rsid w:val="000A5BE1"/>
    <w:rsid w:val="000A6AB6"/>
    <w:rsid w:val="000A70B1"/>
    <w:rsid w:val="000A7537"/>
    <w:rsid w:val="000A75E8"/>
    <w:rsid w:val="000A7C22"/>
    <w:rsid w:val="000A7CBD"/>
    <w:rsid w:val="000A7CF2"/>
    <w:rsid w:val="000B0566"/>
    <w:rsid w:val="000B06DE"/>
    <w:rsid w:val="000B07AD"/>
    <w:rsid w:val="000B1146"/>
    <w:rsid w:val="000B1298"/>
    <w:rsid w:val="000B2810"/>
    <w:rsid w:val="000B285F"/>
    <w:rsid w:val="000B2C0B"/>
    <w:rsid w:val="000B2D58"/>
    <w:rsid w:val="000B3B49"/>
    <w:rsid w:val="000B4422"/>
    <w:rsid w:val="000B4ECB"/>
    <w:rsid w:val="000B559C"/>
    <w:rsid w:val="000B68D9"/>
    <w:rsid w:val="000B6E1C"/>
    <w:rsid w:val="000B776B"/>
    <w:rsid w:val="000B7E81"/>
    <w:rsid w:val="000C00F9"/>
    <w:rsid w:val="000C03CC"/>
    <w:rsid w:val="000C0711"/>
    <w:rsid w:val="000C1857"/>
    <w:rsid w:val="000C2323"/>
    <w:rsid w:val="000C264B"/>
    <w:rsid w:val="000C27BF"/>
    <w:rsid w:val="000C2B66"/>
    <w:rsid w:val="000C2EC7"/>
    <w:rsid w:val="000C3644"/>
    <w:rsid w:val="000C3F64"/>
    <w:rsid w:val="000C43C9"/>
    <w:rsid w:val="000C4634"/>
    <w:rsid w:val="000C4649"/>
    <w:rsid w:val="000C5E8B"/>
    <w:rsid w:val="000C62FA"/>
    <w:rsid w:val="000C6B66"/>
    <w:rsid w:val="000C6D83"/>
    <w:rsid w:val="000C7E95"/>
    <w:rsid w:val="000D027E"/>
    <w:rsid w:val="000D0280"/>
    <w:rsid w:val="000D0419"/>
    <w:rsid w:val="000D0D1B"/>
    <w:rsid w:val="000D1271"/>
    <w:rsid w:val="000D14E9"/>
    <w:rsid w:val="000D246A"/>
    <w:rsid w:val="000D255E"/>
    <w:rsid w:val="000D29CC"/>
    <w:rsid w:val="000D2EC8"/>
    <w:rsid w:val="000D2EE1"/>
    <w:rsid w:val="000D2F5C"/>
    <w:rsid w:val="000D31CD"/>
    <w:rsid w:val="000D3345"/>
    <w:rsid w:val="000D34E1"/>
    <w:rsid w:val="000D36AE"/>
    <w:rsid w:val="000D3C84"/>
    <w:rsid w:val="000D487B"/>
    <w:rsid w:val="000D5113"/>
    <w:rsid w:val="000D6135"/>
    <w:rsid w:val="000D6359"/>
    <w:rsid w:val="000D694C"/>
    <w:rsid w:val="000D6B6F"/>
    <w:rsid w:val="000D6BAF"/>
    <w:rsid w:val="000D6C78"/>
    <w:rsid w:val="000D79B9"/>
    <w:rsid w:val="000D7D8B"/>
    <w:rsid w:val="000E01B0"/>
    <w:rsid w:val="000E0C48"/>
    <w:rsid w:val="000E18E4"/>
    <w:rsid w:val="000E1BFB"/>
    <w:rsid w:val="000E1F37"/>
    <w:rsid w:val="000E2025"/>
    <w:rsid w:val="000E28BF"/>
    <w:rsid w:val="000E2D29"/>
    <w:rsid w:val="000E2FCC"/>
    <w:rsid w:val="000E30B8"/>
    <w:rsid w:val="000E341F"/>
    <w:rsid w:val="000E379F"/>
    <w:rsid w:val="000E405A"/>
    <w:rsid w:val="000E4947"/>
    <w:rsid w:val="000E4CE9"/>
    <w:rsid w:val="000E53A7"/>
    <w:rsid w:val="000E6894"/>
    <w:rsid w:val="000E70DB"/>
    <w:rsid w:val="000E7A23"/>
    <w:rsid w:val="000F02C8"/>
    <w:rsid w:val="000F04B5"/>
    <w:rsid w:val="000F0956"/>
    <w:rsid w:val="000F0E44"/>
    <w:rsid w:val="000F1328"/>
    <w:rsid w:val="000F1F0A"/>
    <w:rsid w:val="000F1FE5"/>
    <w:rsid w:val="000F2416"/>
    <w:rsid w:val="000F3543"/>
    <w:rsid w:val="000F46AA"/>
    <w:rsid w:val="000F4886"/>
    <w:rsid w:val="000F4DC8"/>
    <w:rsid w:val="000F55CF"/>
    <w:rsid w:val="000F5807"/>
    <w:rsid w:val="000F59C0"/>
    <w:rsid w:val="000F5D6E"/>
    <w:rsid w:val="000F5EC3"/>
    <w:rsid w:val="000F6068"/>
    <w:rsid w:val="000F655A"/>
    <w:rsid w:val="000F6827"/>
    <w:rsid w:val="000F73F6"/>
    <w:rsid w:val="000F77BF"/>
    <w:rsid w:val="000F7871"/>
    <w:rsid w:val="000F7BC6"/>
    <w:rsid w:val="000F7E68"/>
    <w:rsid w:val="0010085F"/>
    <w:rsid w:val="00100B3A"/>
    <w:rsid w:val="00102243"/>
    <w:rsid w:val="00102306"/>
    <w:rsid w:val="0010257D"/>
    <w:rsid w:val="001025DA"/>
    <w:rsid w:val="001038B2"/>
    <w:rsid w:val="00104737"/>
    <w:rsid w:val="00104CBC"/>
    <w:rsid w:val="00104E60"/>
    <w:rsid w:val="0010645D"/>
    <w:rsid w:val="00106B16"/>
    <w:rsid w:val="00107268"/>
    <w:rsid w:val="00107ED2"/>
    <w:rsid w:val="00110436"/>
    <w:rsid w:val="001106C5"/>
    <w:rsid w:val="001116DF"/>
    <w:rsid w:val="00111B05"/>
    <w:rsid w:val="00112946"/>
    <w:rsid w:val="00112A39"/>
    <w:rsid w:val="0011332D"/>
    <w:rsid w:val="001139B5"/>
    <w:rsid w:val="0011402A"/>
    <w:rsid w:val="00114976"/>
    <w:rsid w:val="00115524"/>
    <w:rsid w:val="001156F0"/>
    <w:rsid w:val="0011578E"/>
    <w:rsid w:val="00115EBE"/>
    <w:rsid w:val="0011637E"/>
    <w:rsid w:val="00116E17"/>
    <w:rsid w:val="00117888"/>
    <w:rsid w:val="001204D7"/>
    <w:rsid w:val="0012064D"/>
    <w:rsid w:val="00120A49"/>
    <w:rsid w:val="00120C81"/>
    <w:rsid w:val="00120DC5"/>
    <w:rsid w:val="001220A4"/>
    <w:rsid w:val="001230A8"/>
    <w:rsid w:val="00123143"/>
    <w:rsid w:val="0012346E"/>
    <w:rsid w:val="00123B46"/>
    <w:rsid w:val="00123F56"/>
    <w:rsid w:val="0012461E"/>
    <w:rsid w:val="0012475B"/>
    <w:rsid w:val="00124C5F"/>
    <w:rsid w:val="00125485"/>
    <w:rsid w:val="001256A4"/>
    <w:rsid w:val="00125E60"/>
    <w:rsid w:val="00125F8B"/>
    <w:rsid w:val="001262BC"/>
    <w:rsid w:val="0012667C"/>
    <w:rsid w:val="001269ED"/>
    <w:rsid w:val="00127B83"/>
    <w:rsid w:val="0013019D"/>
    <w:rsid w:val="001310FB"/>
    <w:rsid w:val="001311E8"/>
    <w:rsid w:val="001315B7"/>
    <w:rsid w:val="00131AA1"/>
    <w:rsid w:val="00131C78"/>
    <w:rsid w:val="00131D54"/>
    <w:rsid w:val="00131D7D"/>
    <w:rsid w:val="00131F71"/>
    <w:rsid w:val="001328A7"/>
    <w:rsid w:val="00132B6E"/>
    <w:rsid w:val="00133531"/>
    <w:rsid w:val="00133A31"/>
    <w:rsid w:val="00133C9A"/>
    <w:rsid w:val="0013420E"/>
    <w:rsid w:val="00134981"/>
    <w:rsid w:val="0013510F"/>
    <w:rsid w:val="0013534C"/>
    <w:rsid w:val="00135811"/>
    <w:rsid w:val="00135B10"/>
    <w:rsid w:val="00136635"/>
    <w:rsid w:val="001366A5"/>
    <w:rsid w:val="00136ADA"/>
    <w:rsid w:val="0013768B"/>
    <w:rsid w:val="0014075C"/>
    <w:rsid w:val="001408D9"/>
    <w:rsid w:val="00140B71"/>
    <w:rsid w:val="00140F71"/>
    <w:rsid w:val="00141542"/>
    <w:rsid w:val="00141D7A"/>
    <w:rsid w:val="00141F63"/>
    <w:rsid w:val="0014242B"/>
    <w:rsid w:val="0014283A"/>
    <w:rsid w:val="00142DF1"/>
    <w:rsid w:val="00142F0A"/>
    <w:rsid w:val="00144063"/>
    <w:rsid w:val="001446C7"/>
    <w:rsid w:val="0014492C"/>
    <w:rsid w:val="00144A83"/>
    <w:rsid w:val="00144FF1"/>
    <w:rsid w:val="001456F1"/>
    <w:rsid w:val="001461D4"/>
    <w:rsid w:val="001461F0"/>
    <w:rsid w:val="001466F8"/>
    <w:rsid w:val="001469F1"/>
    <w:rsid w:val="00147D56"/>
    <w:rsid w:val="00147EC4"/>
    <w:rsid w:val="00150747"/>
    <w:rsid w:val="00150CD6"/>
    <w:rsid w:val="00150EBA"/>
    <w:rsid w:val="001514D3"/>
    <w:rsid w:val="001517B0"/>
    <w:rsid w:val="00151874"/>
    <w:rsid w:val="00151A2D"/>
    <w:rsid w:val="00151ADE"/>
    <w:rsid w:val="00151CD5"/>
    <w:rsid w:val="001520CF"/>
    <w:rsid w:val="0015285C"/>
    <w:rsid w:val="0015297D"/>
    <w:rsid w:val="00152A0A"/>
    <w:rsid w:val="00153054"/>
    <w:rsid w:val="0015309E"/>
    <w:rsid w:val="001530C2"/>
    <w:rsid w:val="00153270"/>
    <w:rsid w:val="00153425"/>
    <w:rsid w:val="00153679"/>
    <w:rsid w:val="00153780"/>
    <w:rsid w:val="00154059"/>
    <w:rsid w:val="00154127"/>
    <w:rsid w:val="001542E6"/>
    <w:rsid w:val="001543C6"/>
    <w:rsid w:val="001543F4"/>
    <w:rsid w:val="001544A9"/>
    <w:rsid w:val="00154B53"/>
    <w:rsid w:val="00154CF6"/>
    <w:rsid w:val="0015537B"/>
    <w:rsid w:val="00155459"/>
    <w:rsid w:val="0015577E"/>
    <w:rsid w:val="00155782"/>
    <w:rsid w:val="001559B9"/>
    <w:rsid w:val="00156591"/>
    <w:rsid w:val="0015682F"/>
    <w:rsid w:val="00156920"/>
    <w:rsid w:val="001571A8"/>
    <w:rsid w:val="00157638"/>
    <w:rsid w:val="0015780A"/>
    <w:rsid w:val="0015796C"/>
    <w:rsid w:val="00157C5F"/>
    <w:rsid w:val="001600D2"/>
    <w:rsid w:val="001600EA"/>
    <w:rsid w:val="00160510"/>
    <w:rsid w:val="00160A6D"/>
    <w:rsid w:val="00161267"/>
    <w:rsid w:val="00161318"/>
    <w:rsid w:val="0016158A"/>
    <w:rsid w:val="001617C5"/>
    <w:rsid w:val="0016212A"/>
    <w:rsid w:val="00162C98"/>
    <w:rsid w:val="00162F80"/>
    <w:rsid w:val="001634A3"/>
    <w:rsid w:val="00163766"/>
    <w:rsid w:val="00163B02"/>
    <w:rsid w:val="00163B72"/>
    <w:rsid w:val="00163DD9"/>
    <w:rsid w:val="00165181"/>
    <w:rsid w:val="00165199"/>
    <w:rsid w:val="001651B2"/>
    <w:rsid w:val="001655A7"/>
    <w:rsid w:val="0016628D"/>
    <w:rsid w:val="00166961"/>
    <w:rsid w:val="00166B02"/>
    <w:rsid w:val="00166C81"/>
    <w:rsid w:val="00167763"/>
    <w:rsid w:val="001677D6"/>
    <w:rsid w:val="00167A0E"/>
    <w:rsid w:val="00170170"/>
    <w:rsid w:val="00170236"/>
    <w:rsid w:val="0017061C"/>
    <w:rsid w:val="00170868"/>
    <w:rsid w:val="00170BCF"/>
    <w:rsid w:val="00171548"/>
    <w:rsid w:val="0017177A"/>
    <w:rsid w:val="00171813"/>
    <w:rsid w:val="00171973"/>
    <w:rsid w:val="001719A7"/>
    <w:rsid w:val="001723A1"/>
    <w:rsid w:val="00172963"/>
    <w:rsid w:val="00172BF8"/>
    <w:rsid w:val="00172C4E"/>
    <w:rsid w:val="00173830"/>
    <w:rsid w:val="0017399E"/>
    <w:rsid w:val="00173B6C"/>
    <w:rsid w:val="00174A4C"/>
    <w:rsid w:val="00174F1B"/>
    <w:rsid w:val="00175152"/>
    <w:rsid w:val="00175D0F"/>
    <w:rsid w:val="00175D79"/>
    <w:rsid w:val="00176658"/>
    <w:rsid w:val="0017678E"/>
    <w:rsid w:val="0017694B"/>
    <w:rsid w:val="00177989"/>
    <w:rsid w:val="001779F1"/>
    <w:rsid w:val="00177F5F"/>
    <w:rsid w:val="00180345"/>
    <w:rsid w:val="0018052D"/>
    <w:rsid w:val="0018070E"/>
    <w:rsid w:val="00180D25"/>
    <w:rsid w:val="00180EE0"/>
    <w:rsid w:val="00180F11"/>
    <w:rsid w:val="001815E8"/>
    <w:rsid w:val="00181651"/>
    <w:rsid w:val="00181A20"/>
    <w:rsid w:val="00182976"/>
    <w:rsid w:val="00182ADE"/>
    <w:rsid w:val="00182D51"/>
    <w:rsid w:val="0018414E"/>
    <w:rsid w:val="00184237"/>
    <w:rsid w:val="0018428E"/>
    <w:rsid w:val="001848A0"/>
    <w:rsid w:val="00184BA2"/>
    <w:rsid w:val="0018504E"/>
    <w:rsid w:val="001852CE"/>
    <w:rsid w:val="001855E8"/>
    <w:rsid w:val="00185F2A"/>
    <w:rsid w:val="0018643D"/>
    <w:rsid w:val="00190668"/>
    <w:rsid w:val="001909F9"/>
    <w:rsid w:val="00190C2E"/>
    <w:rsid w:val="00190E86"/>
    <w:rsid w:val="00191131"/>
    <w:rsid w:val="00191846"/>
    <w:rsid w:val="00191CE0"/>
    <w:rsid w:val="0019257E"/>
    <w:rsid w:val="00194774"/>
    <w:rsid w:val="00194C8A"/>
    <w:rsid w:val="00195092"/>
    <w:rsid w:val="0019571F"/>
    <w:rsid w:val="0019643B"/>
    <w:rsid w:val="00196C7D"/>
    <w:rsid w:val="00196DDC"/>
    <w:rsid w:val="00196DDF"/>
    <w:rsid w:val="00196FF5"/>
    <w:rsid w:val="0019712F"/>
    <w:rsid w:val="0019783F"/>
    <w:rsid w:val="00197BDE"/>
    <w:rsid w:val="00197E42"/>
    <w:rsid w:val="001A0632"/>
    <w:rsid w:val="001A113D"/>
    <w:rsid w:val="001A19FC"/>
    <w:rsid w:val="001A2EA7"/>
    <w:rsid w:val="001A34F3"/>
    <w:rsid w:val="001A3AC8"/>
    <w:rsid w:val="001A3EA1"/>
    <w:rsid w:val="001A3F91"/>
    <w:rsid w:val="001A47EA"/>
    <w:rsid w:val="001A4F3B"/>
    <w:rsid w:val="001A5255"/>
    <w:rsid w:val="001A5969"/>
    <w:rsid w:val="001A621E"/>
    <w:rsid w:val="001A6684"/>
    <w:rsid w:val="001A6881"/>
    <w:rsid w:val="001A6A94"/>
    <w:rsid w:val="001A710F"/>
    <w:rsid w:val="001A78D9"/>
    <w:rsid w:val="001A7B8E"/>
    <w:rsid w:val="001B012F"/>
    <w:rsid w:val="001B033B"/>
    <w:rsid w:val="001B1357"/>
    <w:rsid w:val="001B16F2"/>
    <w:rsid w:val="001B242B"/>
    <w:rsid w:val="001B2C4A"/>
    <w:rsid w:val="001B2D1E"/>
    <w:rsid w:val="001B47C1"/>
    <w:rsid w:val="001B4B6C"/>
    <w:rsid w:val="001B549D"/>
    <w:rsid w:val="001B561F"/>
    <w:rsid w:val="001B6448"/>
    <w:rsid w:val="001C015D"/>
    <w:rsid w:val="001C05E8"/>
    <w:rsid w:val="001C1EB6"/>
    <w:rsid w:val="001C208C"/>
    <w:rsid w:val="001C25E4"/>
    <w:rsid w:val="001C2D1F"/>
    <w:rsid w:val="001C3372"/>
    <w:rsid w:val="001C54CE"/>
    <w:rsid w:val="001C5697"/>
    <w:rsid w:val="001C56EE"/>
    <w:rsid w:val="001C611C"/>
    <w:rsid w:val="001C6562"/>
    <w:rsid w:val="001C6FCC"/>
    <w:rsid w:val="001C74E2"/>
    <w:rsid w:val="001D0E0F"/>
    <w:rsid w:val="001D0F32"/>
    <w:rsid w:val="001D1FEA"/>
    <w:rsid w:val="001D2032"/>
    <w:rsid w:val="001D2159"/>
    <w:rsid w:val="001D2333"/>
    <w:rsid w:val="001D29A6"/>
    <w:rsid w:val="001D2DBB"/>
    <w:rsid w:val="001D3322"/>
    <w:rsid w:val="001D386F"/>
    <w:rsid w:val="001D4712"/>
    <w:rsid w:val="001D48CC"/>
    <w:rsid w:val="001D4C2E"/>
    <w:rsid w:val="001D4D74"/>
    <w:rsid w:val="001D5F81"/>
    <w:rsid w:val="001D5F9D"/>
    <w:rsid w:val="001D63B1"/>
    <w:rsid w:val="001D6B73"/>
    <w:rsid w:val="001D6F82"/>
    <w:rsid w:val="001D78F8"/>
    <w:rsid w:val="001E03A8"/>
    <w:rsid w:val="001E05E8"/>
    <w:rsid w:val="001E09AB"/>
    <w:rsid w:val="001E0D34"/>
    <w:rsid w:val="001E12D9"/>
    <w:rsid w:val="001E22FA"/>
    <w:rsid w:val="001E245F"/>
    <w:rsid w:val="001E2A6D"/>
    <w:rsid w:val="001E2A77"/>
    <w:rsid w:val="001E3391"/>
    <w:rsid w:val="001E3673"/>
    <w:rsid w:val="001E3E34"/>
    <w:rsid w:val="001E4202"/>
    <w:rsid w:val="001E4E59"/>
    <w:rsid w:val="001E523B"/>
    <w:rsid w:val="001E53AA"/>
    <w:rsid w:val="001E54A8"/>
    <w:rsid w:val="001E5A7D"/>
    <w:rsid w:val="001E5E88"/>
    <w:rsid w:val="001E5F0B"/>
    <w:rsid w:val="001E6493"/>
    <w:rsid w:val="001E673E"/>
    <w:rsid w:val="001E690C"/>
    <w:rsid w:val="001E6C6E"/>
    <w:rsid w:val="001E6CD4"/>
    <w:rsid w:val="001E6D06"/>
    <w:rsid w:val="001E6D2F"/>
    <w:rsid w:val="001E722B"/>
    <w:rsid w:val="001E756E"/>
    <w:rsid w:val="001E78F8"/>
    <w:rsid w:val="001E7A4D"/>
    <w:rsid w:val="001E7B3A"/>
    <w:rsid w:val="001E7DBE"/>
    <w:rsid w:val="001F00B6"/>
    <w:rsid w:val="001F0517"/>
    <w:rsid w:val="001F0C87"/>
    <w:rsid w:val="001F1714"/>
    <w:rsid w:val="001F1C3B"/>
    <w:rsid w:val="001F26DB"/>
    <w:rsid w:val="001F2A21"/>
    <w:rsid w:val="001F2BD5"/>
    <w:rsid w:val="001F2F00"/>
    <w:rsid w:val="001F371F"/>
    <w:rsid w:val="001F4D90"/>
    <w:rsid w:val="001F52AC"/>
    <w:rsid w:val="001F54B6"/>
    <w:rsid w:val="001F5B2D"/>
    <w:rsid w:val="001F5CEB"/>
    <w:rsid w:val="001F5DC3"/>
    <w:rsid w:val="001F5EE9"/>
    <w:rsid w:val="001F61DC"/>
    <w:rsid w:val="001F638C"/>
    <w:rsid w:val="001F666B"/>
    <w:rsid w:val="001F688A"/>
    <w:rsid w:val="001F6F9E"/>
    <w:rsid w:val="002009DC"/>
    <w:rsid w:val="0020168B"/>
    <w:rsid w:val="00201E4A"/>
    <w:rsid w:val="0020285D"/>
    <w:rsid w:val="00202A64"/>
    <w:rsid w:val="0020339B"/>
    <w:rsid w:val="00203E5A"/>
    <w:rsid w:val="00204100"/>
    <w:rsid w:val="00204328"/>
    <w:rsid w:val="002051D2"/>
    <w:rsid w:val="002051FF"/>
    <w:rsid w:val="00205B95"/>
    <w:rsid w:val="0020674C"/>
    <w:rsid w:val="0020680F"/>
    <w:rsid w:val="0020735B"/>
    <w:rsid w:val="00207703"/>
    <w:rsid w:val="002077B8"/>
    <w:rsid w:val="002100B6"/>
    <w:rsid w:val="00210404"/>
    <w:rsid w:val="002105EC"/>
    <w:rsid w:val="002106D7"/>
    <w:rsid w:val="00211300"/>
    <w:rsid w:val="0021141B"/>
    <w:rsid w:val="0021152F"/>
    <w:rsid w:val="00211725"/>
    <w:rsid w:val="002117DD"/>
    <w:rsid w:val="002119B9"/>
    <w:rsid w:val="00211B7F"/>
    <w:rsid w:val="00212454"/>
    <w:rsid w:val="002125BF"/>
    <w:rsid w:val="0021274C"/>
    <w:rsid w:val="00212799"/>
    <w:rsid w:val="002129AE"/>
    <w:rsid w:val="00212A2E"/>
    <w:rsid w:val="00213493"/>
    <w:rsid w:val="002139B2"/>
    <w:rsid w:val="00213DE2"/>
    <w:rsid w:val="00214E11"/>
    <w:rsid w:val="00215BA6"/>
    <w:rsid w:val="00216930"/>
    <w:rsid w:val="0021799F"/>
    <w:rsid w:val="002202EF"/>
    <w:rsid w:val="00220FEC"/>
    <w:rsid w:val="00221166"/>
    <w:rsid w:val="0022119D"/>
    <w:rsid w:val="00221641"/>
    <w:rsid w:val="0022191E"/>
    <w:rsid w:val="00221A28"/>
    <w:rsid w:val="00221A50"/>
    <w:rsid w:val="00221BC4"/>
    <w:rsid w:val="002223A8"/>
    <w:rsid w:val="00222B50"/>
    <w:rsid w:val="00222C63"/>
    <w:rsid w:val="00223F35"/>
    <w:rsid w:val="00224159"/>
    <w:rsid w:val="002250C8"/>
    <w:rsid w:val="00225257"/>
    <w:rsid w:val="00225736"/>
    <w:rsid w:val="00225A2A"/>
    <w:rsid w:val="002260A2"/>
    <w:rsid w:val="00226BAB"/>
    <w:rsid w:val="00226D5C"/>
    <w:rsid w:val="00227724"/>
    <w:rsid w:val="00227E15"/>
    <w:rsid w:val="00227ECE"/>
    <w:rsid w:val="00230103"/>
    <w:rsid w:val="00230D3E"/>
    <w:rsid w:val="00231401"/>
    <w:rsid w:val="002314AC"/>
    <w:rsid w:val="00231726"/>
    <w:rsid w:val="00231843"/>
    <w:rsid w:val="00231F06"/>
    <w:rsid w:val="002340E2"/>
    <w:rsid w:val="0023446D"/>
    <w:rsid w:val="002346EB"/>
    <w:rsid w:val="002347DA"/>
    <w:rsid w:val="00234E22"/>
    <w:rsid w:val="00234F13"/>
    <w:rsid w:val="002353EF"/>
    <w:rsid w:val="0023555A"/>
    <w:rsid w:val="00235F71"/>
    <w:rsid w:val="0023635F"/>
    <w:rsid w:val="00236A18"/>
    <w:rsid w:val="00237050"/>
    <w:rsid w:val="00237076"/>
    <w:rsid w:val="00237812"/>
    <w:rsid w:val="00237C87"/>
    <w:rsid w:val="00237DDD"/>
    <w:rsid w:val="002401B6"/>
    <w:rsid w:val="00240273"/>
    <w:rsid w:val="002408E5"/>
    <w:rsid w:val="00240CEA"/>
    <w:rsid w:val="0024159B"/>
    <w:rsid w:val="0024179B"/>
    <w:rsid w:val="002417F0"/>
    <w:rsid w:val="00241CF2"/>
    <w:rsid w:val="002420FC"/>
    <w:rsid w:val="00242961"/>
    <w:rsid w:val="00242FA2"/>
    <w:rsid w:val="00243227"/>
    <w:rsid w:val="0024387F"/>
    <w:rsid w:val="00243E65"/>
    <w:rsid w:val="0024419D"/>
    <w:rsid w:val="002441FE"/>
    <w:rsid w:val="0024441F"/>
    <w:rsid w:val="00244495"/>
    <w:rsid w:val="002459A0"/>
    <w:rsid w:val="00245CFF"/>
    <w:rsid w:val="00245D2E"/>
    <w:rsid w:val="00245E8A"/>
    <w:rsid w:val="00245FB8"/>
    <w:rsid w:val="0024645D"/>
    <w:rsid w:val="00246C91"/>
    <w:rsid w:val="00246FC1"/>
    <w:rsid w:val="002472C4"/>
    <w:rsid w:val="0024742D"/>
    <w:rsid w:val="00247C61"/>
    <w:rsid w:val="00247E23"/>
    <w:rsid w:val="00247EBC"/>
    <w:rsid w:val="002501D3"/>
    <w:rsid w:val="00250625"/>
    <w:rsid w:val="00250743"/>
    <w:rsid w:val="002507A9"/>
    <w:rsid w:val="00251BCA"/>
    <w:rsid w:val="00252B0B"/>
    <w:rsid w:val="00252BB0"/>
    <w:rsid w:val="00252BB3"/>
    <w:rsid w:val="00253267"/>
    <w:rsid w:val="0025358E"/>
    <w:rsid w:val="0025380D"/>
    <w:rsid w:val="002538D7"/>
    <w:rsid w:val="00253EAA"/>
    <w:rsid w:val="00253ED5"/>
    <w:rsid w:val="00255C25"/>
    <w:rsid w:val="00256021"/>
    <w:rsid w:val="002562BE"/>
    <w:rsid w:val="002564B3"/>
    <w:rsid w:val="002565C7"/>
    <w:rsid w:val="00256954"/>
    <w:rsid w:val="00256EB4"/>
    <w:rsid w:val="00256F6D"/>
    <w:rsid w:val="00257A86"/>
    <w:rsid w:val="00257EF0"/>
    <w:rsid w:val="00260912"/>
    <w:rsid w:val="00260AD9"/>
    <w:rsid w:val="00261070"/>
    <w:rsid w:val="002612C8"/>
    <w:rsid w:val="002614F9"/>
    <w:rsid w:val="00261D31"/>
    <w:rsid w:val="00261D4A"/>
    <w:rsid w:val="002625F0"/>
    <w:rsid w:val="00263059"/>
    <w:rsid w:val="002649A8"/>
    <w:rsid w:val="00264C16"/>
    <w:rsid w:val="00264DFC"/>
    <w:rsid w:val="0026562D"/>
    <w:rsid w:val="0026563C"/>
    <w:rsid w:val="0026575D"/>
    <w:rsid w:val="002657F7"/>
    <w:rsid w:val="00266868"/>
    <w:rsid w:val="0026696F"/>
    <w:rsid w:val="0026721B"/>
    <w:rsid w:val="00267334"/>
    <w:rsid w:val="00267633"/>
    <w:rsid w:val="00267687"/>
    <w:rsid w:val="00267F84"/>
    <w:rsid w:val="0027033C"/>
    <w:rsid w:val="00270A72"/>
    <w:rsid w:val="00270EEE"/>
    <w:rsid w:val="00271159"/>
    <w:rsid w:val="00271E20"/>
    <w:rsid w:val="00272774"/>
    <w:rsid w:val="00272833"/>
    <w:rsid w:val="002730EC"/>
    <w:rsid w:val="00273131"/>
    <w:rsid w:val="0027454A"/>
    <w:rsid w:val="00274CF1"/>
    <w:rsid w:val="00275A52"/>
    <w:rsid w:val="00275F41"/>
    <w:rsid w:val="00275FC9"/>
    <w:rsid w:val="0027680C"/>
    <w:rsid w:val="002769F9"/>
    <w:rsid w:val="00276EC4"/>
    <w:rsid w:val="002773A7"/>
    <w:rsid w:val="0027766B"/>
    <w:rsid w:val="00277BC4"/>
    <w:rsid w:val="0028038A"/>
    <w:rsid w:val="00280841"/>
    <w:rsid w:val="00280CE1"/>
    <w:rsid w:val="002813D0"/>
    <w:rsid w:val="002819A2"/>
    <w:rsid w:val="00281A08"/>
    <w:rsid w:val="00281E36"/>
    <w:rsid w:val="00282243"/>
    <w:rsid w:val="00282602"/>
    <w:rsid w:val="002829E8"/>
    <w:rsid w:val="002830A8"/>
    <w:rsid w:val="00283925"/>
    <w:rsid w:val="002839DD"/>
    <w:rsid w:val="00283E30"/>
    <w:rsid w:val="00284643"/>
    <w:rsid w:val="002847A2"/>
    <w:rsid w:val="0028483D"/>
    <w:rsid w:val="002857E4"/>
    <w:rsid w:val="00285EEE"/>
    <w:rsid w:val="002860FA"/>
    <w:rsid w:val="00286CE3"/>
    <w:rsid w:val="00287047"/>
    <w:rsid w:val="0028721A"/>
    <w:rsid w:val="002875B4"/>
    <w:rsid w:val="002877F4"/>
    <w:rsid w:val="0028789A"/>
    <w:rsid w:val="00287D7B"/>
    <w:rsid w:val="00287F6B"/>
    <w:rsid w:val="002908FF"/>
    <w:rsid w:val="002909B5"/>
    <w:rsid w:val="00290CA0"/>
    <w:rsid w:val="0029103F"/>
    <w:rsid w:val="00291400"/>
    <w:rsid w:val="002914AC"/>
    <w:rsid w:val="00291F4B"/>
    <w:rsid w:val="00291FF6"/>
    <w:rsid w:val="0029214D"/>
    <w:rsid w:val="00292290"/>
    <w:rsid w:val="00292D33"/>
    <w:rsid w:val="00292EAF"/>
    <w:rsid w:val="00292F4B"/>
    <w:rsid w:val="00293407"/>
    <w:rsid w:val="00293415"/>
    <w:rsid w:val="002936E8"/>
    <w:rsid w:val="00293D17"/>
    <w:rsid w:val="00293E1A"/>
    <w:rsid w:val="00295912"/>
    <w:rsid w:val="00295DEF"/>
    <w:rsid w:val="00295ECB"/>
    <w:rsid w:val="0029677C"/>
    <w:rsid w:val="00296EB2"/>
    <w:rsid w:val="0029702A"/>
    <w:rsid w:val="0029773D"/>
    <w:rsid w:val="00297ABF"/>
    <w:rsid w:val="00297E1A"/>
    <w:rsid w:val="00297FDD"/>
    <w:rsid w:val="002A081E"/>
    <w:rsid w:val="002A0969"/>
    <w:rsid w:val="002A0AD9"/>
    <w:rsid w:val="002A0B8D"/>
    <w:rsid w:val="002A0F5E"/>
    <w:rsid w:val="002A1AF3"/>
    <w:rsid w:val="002A210E"/>
    <w:rsid w:val="002A246A"/>
    <w:rsid w:val="002A252F"/>
    <w:rsid w:val="002A25BF"/>
    <w:rsid w:val="002A2736"/>
    <w:rsid w:val="002A2823"/>
    <w:rsid w:val="002A2D53"/>
    <w:rsid w:val="002A3124"/>
    <w:rsid w:val="002A319D"/>
    <w:rsid w:val="002A367E"/>
    <w:rsid w:val="002A38A0"/>
    <w:rsid w:val="002A391A"/>
    <w:rsid w:val="002A3A9C"/>
    <w:rsid w:val="002A3BB0"/>
    <w:rsid w:val="002A3CD4"/>
    <w:rsid w:val="002A4F00"/>
    <w:rsid w:val="002A530E"/>
    <w:rsid w:val="002A54B3"/>
    <w:rsid w:val="002A5C62"/>
    <w:rsid w:val="002A60A4"/>
    <w:rsid w:val="002A67BE"/>
    <w:rsid w:val="002A6C39"/>
    <w:rsid w:val="002A794A"/>
    <w:rsid w:val="002A79D8"/>
    <w:rsid w:val="002A7C0E"/>
    <w:rsid w:val="002B04BB"/>
    <w:rsid w:val="002B1101"/>
    <w:rsid w:val="002B15F0"/>
    <w:rsid w:val="002B224C"/>
    <w:rsid w:val="002B25BB"/>
    <w:rsid w:val="002B3155"/>
    <w:rsid w:val="002B315C"/>
    <w:rsid w:val="002B3466"/>
    <w:rsid w:val="002B3BAA"/>
    <w:rsid w:val="002B48F3"/>
    <w:rsid w:val="002B4D67"/>
    <w:rsid w:val="002B55B0"/>
    <w:rsid w:val="002B59DE"/>
    <w:rsid w:val="002B5CD5"/>
    <w:rsid w:val="002B6376"/>
    <w:rsid w:val="002B66DD"/>
    <w:rsid w:val="002B7EDB"/>
    <w:rsid w:val="002B7EFF"/>
    <w:rsid w:val="002C0335"/>
    <w:rsid w:val="002C043A"/>
    <w:rsid w:val="002C0A4D"/>
    <w:rsid w:val="002C0BE4"/>
    <w:rsid w:val="002C0D78"/>
    <w:rsid w:val="002C159F"/>
    <w:rsid w:val="002C1D1B"/>
    <w:rsid w:val="002C1EA4"/>
    <w:rsid w:val="002C23D8"/>
    <w:rsid w:val="002C299F"/>
    <w:rsid w:val="002C375E"/>
    <w:rsid w:val="002C4954"/>
    <w:rsid w:val="002C51B4"/>
    <w:rsid w:val="002C5667"/>
    <w:rsid w:val="002C577F"/>
    <w:rsid w:val="002C597B"/>
    <w:rsid w:val="002C5C09"/>
    <w:rsid w:val="002C5D74"/>
    <w:rsid w:val="002C6108"/>
    <w:rsid w:val="002C6912"/>
    <w:rsid w:val="002C6D58"/>
    <w:rsid w:val="002C7B09"/>
    <w:rsid w:val="002C7DD2"/>
    <w:rsid w:val="002C7FFB"/>
    <w:rsid w:val="002D03A9"/>
    <w:rsid w:val="002D0754"/>
    <w:rsid w:val="002D1919"/>
    <w:rsid w:val="002D1BEE"/>
    <w:rsid w:val="002D1F2E"/>
    <w:rsid w:val="002D1F4A"/>
    <w:rsid w:val="002D33DE"/>
    <w:rsid w:val="002D362A"/>
    <w:rsid w:val="002D3999"/>
    <w:rsid w:val="002D4219"/>
    <w:rsid w:val="002D4653"/>
    <w:rsid w:val="002D484F"/>
    <w:rsid w:val="002D4C2B"/>
    <w:rsid w:val="002D5063"/>
    <w:rsid w:val="002D50D8"/>
    <w:rsid w:val="002D5589"/>
    <w:rsid w:val="002D5D38"/>
    <w:rsid w:val="002D5D79"/>
    <w:rsid w:val="002D5EE3"/>
    <w:rsid w:val="002D6777"/>
    <w:rsid w:val="002D682E"/>
    <w:rsid w:val="002D6C81"/>
    <w:rsid w:val="002D6F64"/>
    <w:rsid w:val="002D75F1"/>
    <w:rsid w:val="002D79E8"/>
    <w:rsid w:val="002D7A36"/>
    <w:rsid w:val="002D7BB1"/>
    <w:rsid w:val="002E1030"/>
    <w:rsid w:val="002E1264"/>
    <w:rsid w:val="002E15D0"/>
    <w:rsid w:val="002E1919"/>
    <w:rsid w:val="002E2329"/>
    <w:rsid w:val="002E233A"/>
    <w:rsid w:val="002E2361"/>
    <w:rsid w:val="002E236C"/>
    <w:rsid w:val="002E259F"/>
    <w:rsid w:val="002E2FEC"/>
    <w:rsid w:val="002E35BD"/>
    <w:rsid w:val="002E40CF"/>
    <w:rsid w:val="002E4361"/>
    <w:rsid w:val="002E49E3"/>
    <w:rsid w:val="002E4B4E"/>
    <w:rsid w:val="002E4BFB"/>
    <w:rsid w:val="002E4E4E"/>
    <w:rsid w:val="002E617C"/>
    <w:rsid w:val="002E6204"/>
    <w:rsid w:val="002E6466"/>
    <w:rsid w:val="002E694C"/>
    <w:rsid w:val="002E6B4C"/>
    <w:rsid w:val="002E6DBC"/>
    <w:rsid w:val="002E7053"/>
    <w:rsid w:val="002E777C"/>
    <w:rsid w:val="002E7873"/>
    <w:rsid w:val="002E7995"/>
    <w:rsid w:val="002E7A3E"/>
    <w:rsid w:val="002F0726"/>
    <w:rsid w:val="002F0BBE"/>
    <w:rsid w:val="002F14A5"/>
    <w:rsid w:val="002F2628"/>
    <w:rsid w:val="002F2A2E"/>
    <w:rsid w:val="002F2AD1"/>
    <w:rsid w:val="002F2F77"/>
    <w:rsid w:val="002F3AD1"/>
    <w:rsid w:val="002F4077"/>
    <w:rsid w:val="002F44F8"/>
    <w:rsid w:val="002F4566"/>
    <w:rsid w:val="002F4AB3"/>
    <w:rsid w:val="002F4FE9"/>
    <w:rsid w:val="002F5213"/>
    <w:rsid w:val="002F5E7A"/>
    <w:rsid w:val="002F630B"/>
    <w:rsid w:val="002F7283"/>
    <w:rsid w:val="002F752E"/>
    <w:rsid w:val="002F77DF"/>
    <w:rsid w:val="00300287"/>
    <w:rsid w:val="0030062B"/>
    <w:rsid w:val="003007AF"/>
    <w:rsid w:val="00300986"/>
    <w:rsid w:val="00300FA7"/>
    <w:rsid w:val="003027E5"/>
    <w:rsid w:val="00303736"/>
    <w:rsid w:val="00303971"/>
    <w:rsid w:val="00303DE7"/>
    <w:rsid w:val="0030473F"/>
    <w:rsid w:val="00304990"/>
    <w:rsid w:val="00304B9E"/>
    <w:rsid w:val="00305F96"/>
    <w:rsid w:val="0030608A"/>
    <w:rsid w:val="00307100"/>
    <w:rsid w:val="003071B0"/>
    <w:rsid w:val="003071CB"/>
    <w:rsid w:val="003076B8"/>
    <w:rsid w:val="00307D35"/>
    <w:rsid w:val="00311CA1"/>
    <w:rsid w:val="0031214F"/>
    <w:rsid w:val="003124A7"/>
    <w:rsid w:val="003124F0"/>
    <w:rsid w:val="003126CB"/>
    <w:rsid w:val="003128D4"/>
    <w:rsid w:val="0031317C"/>
    <w:rsid w:val="003131E8"/>
    <w:rsid w:val="00313928"/>
    <w:rsid w:val="003145D2"/>
    <w:rsid w:val="003153F7"/>
    <w:rsid w:val="0031569C"/>
    <w:rsid w:val="0031582E"/>
    <w:rsid w:val="00315A38"/>
    <w:rsid w:val="00315D23"/>
    <w:rsid w:val="00315DAE"/>
    <w:rsid w:val="00316486"/>
    <w:rsid w:val="00316B43"/>
    <w:rsid w:val="00317911"/>
    <w:rsid w:val="00317D2F"/>
    <w:rsid w:val="0032019A"/>
    <w:rsid w:val="0032139D"/>
    <w:rsid w:val="00321745"/>
    <w:rsid w:val="003217F7"/>
    <w:rsid w:val="00321C1C"/>
    <w:rsid w:val="003226A7"/>
    <w:rsid w:val="00322796"/>
    <w:rsid w:val="003233FA"/>
    <w:rsid w:val="00323BC5"/>
    <w:rsid w:val="00324480"/>
    <w:rsid w:val="003244EA"/>
    <w:rsid w:val="0032488D"/>
    <w:rsid w:val="00324F9A"/>
    <w:rsid w:val="003250A5"/>
    <w:rsid w:val="00325958"/>
    <w:rsid w:val="00325A1B"/>
    <w:rsid w:val="003267B3"/>
    <w:rsid w:val="0032685B"/>
    <w:rsid w:val="00327293"/>
    <w:rsid w:val="003276AC"/>
    <w:rsid w:val="00327986"/>
    <w:rsid w:val="00327A8D"/>
    <w:rsid w:val="00327E3E"/>
    <w:rsid w:val="00330AF5"/>
    <w:rsid w:val="00330C1A"/>
    <w:rsid w:val="0033135C"/>
    <w:rsid w:val="00331A13"/>
    <w:rsid w:val="00331C34"/>
    <w:rsid w:val="00331D7D"/>
    <w:rsid w:val="00332479"/>
    <w:rsid w:val="003329A5"/>
    <w:rsid w:val="00333B8E"/>
    <w:rsid w:val="00334136"/>
    <w:rsid w:val="0033477C"/>
    <w:rsid w:val="00335053"/>
    <w:rsid w:val="00335AB6"/>
    <w:rsid w:val="003361B7"/>
    <w:rsid w:val="0033624D"/>
    <w:rsid w:val="00336468"/>
    <w:rsid w:val="0033680D"/>
    <w:rsid w:val="003369C0"/>
    <w:rsid w:val="00337934"/>
    <w:rsid w:val="00340073"/>
    <w:rsid w:val="003402E1"/>
    <w:rsid w:val="00340788"/>
    <w:rsid w:val="00340C31"/>
    <w:rsid w:val="00340CE5"/>
    <w:rsid w:val="00340DA6"/>
    <w:rsid w:val="003415AC"/>
    <w:rsid w:val="003416F5"/>
    <w:rsid w:val="0034175A"/>
    <w:rsid w:val="0034179E"/>
    <w:rsid w:val="0034192D"/>
    <w:rsid w:val="00341E2D"/>
    <w:rsid w:val="00342346"/>
    <w:rsid w:val="00342374"/>
    <w:rsid w:val="0034289E"/>
    <w:rsid w:val="00342AAA"/>
    <w:rsid w:val="0034319A"/>
    <w:rsid w:val="0034395B"/>
    <w:rsid w:val="00343CA5"/>
    <w:rsid w:val="00343F55"/>
    <w:rsid w:val="0034453C"/>
    <w:rsid w:val="003445CF"/>
    <w:rsid w:val="003450D4"/>
    <w:rsid w:val="0034538E"/>
    <w:rsid w:val="003460E9"/>
    <w:rsid w:val="0034635A"/>
    <w:rsid w:val="0034771A"/>
    <w:rsid w:val="00347F10"/>
    <w:rsid w:val="003503EF"/>
    <w:rsid w:val="00350A04"/>
    <w:rsid w:val="00350BAD"/>
    <w:rsid w:val="0035142D"/>
    <w:rsid w:val="0035146B"/>
    <w:rsid w:val="003514E5"/>
    <w:rsid w:val="003517CA"/>
    <w:rsid w:val="00351EF7"/>
    <w:rsid w:val="003522CC"/>
    <w:rsid w:val="00352309"/>
    <w:rsid w:val="00352874"/>
    <w:rsid w:val="00353383"/>
    <w:rsid w:val="00353600"/>
    <w:rsid w:val="003545D9"/>
    <w:rsid w:val="00354CF7"/>
    <w:rsid w:val="00354D93"/>
    <w:rsid w:val="003560A5"/>
    <w:rsid w:val="003561AC"/>
    <w:rsid w:val="0035640A"/>
    <w:rsid w:val="00356444"/>
    <w:rsid w:val="00356606"/>
    <w:rsid w:val="00356A98"/>
    <w:rsid w:val="00356F0A"/>
    <w:rsid w:val="00357C32"/>
    <w:rsid w:val="00357D66"/>
    <w:rsid w:val="0036002F"/>
    <w:rsid w:val="00360127"/>
    <w:rsid w:val="003604DD"/>
    <w:rsid w:val="00360710"/>
    <w:rsid w:val="00360821"/>
    <w:rsid w:val="0036146B"/>
    <w:rsid w:val="00361648"/>
    <w:rsid w:val="003617DF"/>
    <w:rsid w:val="003618FE"/>
    <w:rsid w:val="0036251B"/>
    <w:rsid w:val="00362808"/>
    <w:rsid w:val="0036365B"/>
    <w:rsid w:val="00363720"/>
    <w:rsid w:val="00363AC3"/>
    <w:rsid w:val="00363AE6"/>
    <w:rsid w:val="00364016"/>
    <w:rsid w:val="0036413E"/>
    <w:rsid w:val="00364158"/>
    <w:rsid w:val="00364426"/>
    <w:rsid w:val="00364FCB"/>
    <w:rsid w:val="00364FE4"/>
    <w:rsid w:val="003656A7"/>
    <w:rsid w:val="00365CE2"/>
    <w:rsid w:val="00366619"/>
    <w:rsid w:val="0036662E"/>
    <w:rsid w:val="00366B11"/>
    <w:rsid w:val="0036703D"/>
    <w:rsid w:val="00367301"/>
    <w:rsid w:val="00367344"/>
    <w:rsid w:val="00367937"/>
    <w:rsid w:val="00367C1D"/>
    <w:rsid w:val="00367D5D"/>
    <w:rsid w:val="00367DFA"/>
    <w:rsid w:val="0037055D"/>
    <w:rsid w:val="003707B1"/>
    <w:rsid w:val="00370BAF"/>
    <w:rsid w:val="00372418"/>
    <w:rsid w:val="00372D09"/>
    <w:rsid w:val="0037326A"/>
    <w:rsid w:val="00373392"/>
    <w:rsid w:val="003733D8"/>
    <w:rsid w:val="0037362F"/>
    <w:rsid w:val="0037460F"/>
    <w:rsid w:val="0037488C"/>
    <w:rsid w:val="00374AA6"/>
    <w:rsid w:val="00374B63"/>
    <w:rsid w:val="0037548C"/>
    <w:rsid w:val="00375C52"/>
    <w:rsid w:val="00375D62"/>
    <w:rsid w:val="00375E24"/>
    <w:rsid w:val="00377107"/>
    <w:rsid w:val="00380909"/>
    <w:rsid w:val="00380B49"/>
    <w:rsid w:val="003810A3"/>
    <w:rsid w:val="00381274"/>
    <w:rsid w:val="003812DB"/>
    <w:rsid w:val="0038183B"/>
    <w:rsid w:val="00381854"/>
    <w:rsid w:val="00381BFE"/>
    <w:rsid w:val="00382529"/>
    <w:rsid w:val="00382C69"/>
    <w:rsid w:val="00383664"/>
    <w:rsid w:val="003836CB"/>
    <w:rsid w:val="003838AC"/>
    <w:rsid w:val="00383A01"/>
    <w:rsid w:val="00383B4C"/>
    <w:rsid w:val="00383E43"/>
    <w:rsid w:val="00384A47"/>
    <w:rsid w:val="00384C4B"/>
    <w:rsid w:val="00385248"/>
    <w:rsid w:val="0038601A"/>
    <w:rsid w:val="00386E9E"/>
    <w:rsid w:val="003908CE"/>
    <w:rsid w:val="00391ABF"/>
    <w:rsid w:val="00391B39"/>
    <w:rsid w:val="00391BE4"/>
    <w:rsid w:val="00391C41"/>
    <w:rsid w:val="00392812"/>
    <w:rsid w:val="00393381"/>
    <w:rsid w:val="00393839"/>
    <w:rsid w:val="00393AC4"/>
    <w:rsid w:val="00393F8C"/>
    <w:rsid w:val="00394E3B"/>
    <w:rsid w:val="00394EA4"/>
    <w:rsid w:val="003955AE"/>
    <w:rsid w:val="00395F0C"/>
    <w:rsid w:val="003960D4"/>
    <w:rsid w:val="003964B8"/>
    <w:rsid w:val="00397414"/>
    <w:rsid w:val="00397A22"/>
    <w:rsid w:val="00397BC5"/>
    <w:rsid w:val="00397D1D"/>
    <w:rsid w:val="00397E0B"/>
    <w:rsid w:val="00397EB1"/>
    <w:rsid w:val="003A00A5"/>
    <w:rsid w:val="003A083E"/>
    <w:rsid w:val="003A19F9"/>
    <w:rsid w:val="003A1ECD"/>
    <w:rsid w:val="003A2DCB"/>
    <w:rsid w:val="003A312E"/>
    <w:rsid w:val="003A3716"/>
    <w:rsid w:val="003A3D2D"/>
    <w:rsid w:val="003A3E09"/>
    <w:rsid w:val="003A4003"/>
    <w:rsid w:val="003A402D"/>
    <w:rsid w:val="003A4074"/>
    <w:rsid w:val="003A46E2"/>
    <w:rsid w:val="003A5802"/>
    <w:rsid w:val="003A6108"/>
    <w:rsid w:val="003A62B9"/>
    <w:rsid w:val="003A6F06"/>
    <w:rsid w:val="003A71D7"/>
    <w:rsid w:val="003A72D6"/>
    <w:rsid w:val="003A74B3"/>
    <w:rsid w:val="003A751B"/>
    <w:rsid w:val="003B02B1"/>
    <w:rsid w:val="003B0E8F"/>
    <w:rsid w:val="003B1374"/>
    <w:rsid w:val="003B1A12"/>
    <w:rsid w:val="003B1E40"/>
    <w:rsid w:val="003B222F"/>
    <w:rsid w:val="003B2E58"/>
    <w:rsid w:val="003B2E9A"/>
    <w:rsid w:val="003B3114"/>
    <w:rsid w:val="003B380D"/>
    <w:rsid w:val="003B38DF"/>
    <w:rsid w:val="003B425D"/>
    <w:rsid w:val="003B4B63"/>
    <w:rsid w:val="003B69F6"/>
    <w:rsid w:val="003B6CD9"/>
    <w:rsid w:val="003B71FA"/>
    <w:rsid w:val="003B7890"/>
    <w:rsid w:val="003B7BCC"/>
    <w:rsid w:val="003B7DDE"/>
    <w:rsid w:val="003C0291"/>
    <w:rsid w:val="003C04E5"/>
    <w:rsid w:val="003C0B92"/>
    <w:rsid w:val="003C0ECB"/>
    <w:rsid w:val="003C1374"/>
    <w:rsid w:val="003C1D94"/>
    <w:rsid w:val="003C2416"/>
    <w:rsid w:val="003C257A"/>
    <w:rsid w:val="003C2602"/>
    <w:rsid w:val="003C3608"/>
    <w:rsid w:val="003C37C2"/>
    <w:rsid w:val="003C3F3C"/>
    <w:rsid w:val="003C430B"/>
    <w:rsid w:val="003C46A1"/>
    <w:rsid w:val="003C4E85"/>
    <w:rsid w:val="003C4FFA"/>
    <w:rsid w:val="003C544D"/>
    <w:rsid w:val="003C59E1"/>
    <w:rsid w:val="003C5D08"/>
    <w:rsid w:val="003C6314"/>
    <w:rsid w:val="003C69A6"/>
    <w:rsid w:val="003C7472"/>
    <w:rsid w:val="003C78D6"/>
    <w:rsid w:val="003C79F9"/>
    <w:rsid w:val="003D01F9"/>
    <w:rsid w:val="003D0F99"/>
    <w:rsid w:val="003D1018"/>
    <w:rsid w:val="003D1786"/>
    <w:rsid w:val="003D1F45"/>
    <w:rsid w:val="003D289F"/>
    <w:rsid w:val="003D28DD"/>
    <w:rsid w:val="003D298C"/>
    <w:rsid w:val="003D2A6E"/>
    <w:rsid w:val="003D2C94"/>
    <w:rsid w:val="003D3485"/>
    <w:rsid w:val="003D3891"/>
    <w:rsid w:val="003D3978"/>
    <w:rsid w:val="003D3BB3"/>
    <w:rsid w:val="003D416C"/>
    <w:rsid w:val="003D4B1D"/>
    <w:rsid w:val="003D501C"/>
    <w:rsid w:val="003D5B0F"/>
    <w:rsid w:val="003D5BB3"/>
    <w:rsid w:val="003D662C"/>
    <w:rsid w:val="003D6654"/>
    <w:rsid w:val="003D7499"/>
    <w:rsid w:val="003D752F"/>
    <w:rsid w:val="003D771B"/>
    <w:rsid w:val="003D7E2D"/>
    <w:rsid w:val="003D7F52"/>
    <w:rsid w:val="003E0464"/>
    <w:rsid w:val="003E05C0"/>
    <w:rsid w:val="003E0FD5"/>
    <w:rsid w:val="003E12EB"/>
    <w:rsid w:val="003E13D9"/>
    <w:rsid w:val="003E1A01"/>
    <w:rsid w:val="003E1A39"/>
    <w:rsid w:val="003E1BD9"/>
    <w:rsid w:val="003E1FC8"/>
    <w:rsid w:val="003E3132"/>
    <w:rsid w:val="003E328B"/>
    <w:rsid w:val="003E34B2"/>
    <w:rsid w:val="003E357C"/>
    <w:rsid w:val="003E391E"/>
    <w:rsid w:val="003E3A11"/>
    <w:rsid w:val="003E3D1C"/>
    <w:rsid w:val="003E4161"/>
    <w:rsid w:val="003E4921"/>
    <w:rsid w:val="003E4C9A"/>
    <w:rsid w:val="003E4D84"/>
    <w:rsid w:val="003E54BF"/>
    <w:rsid w:val="003E5D85"/>
    <w:rsid w:val="003E61DF"/>
    <w:rsid w:val="003E651A"/>
    <w:rsid w:val="003E6809"/>
    <w:rsid w:val="003E68C5"/>
    <w:rsid w:val="003E6C8B"/>
    <w:rsid w:val="003E7868"/>
    <w:rsid w:val="003E7DE0"/>
    <w:rsid w:val="003F0ECE"/>
    <w:rsid w:val="003F12F4"/>
    <w:rsid w:val="003F1528"/>
    <w:rsid w:val="003F1A51"/>
    <w:rsid w:val="003F23AA"/>
    <w:rsid w:val="003F23CD"/>
    <w:rsid w:val="003F2639"/>
    <w:rsid w:val="003F2B4D"/>
    <w:rsid w:val="003F2C05"/>
    <w:rsid w:val="003F3281"/>
    <w:rsid w:val="003F3510"/>
    <w:rsid w:val="003F4615"/>
    <w:rsid w:val="003F49A3"/>
    <w:rsid w:val="003F49AC"/>
    <w:rsid w:val="003F4B6A"/>
    <w:rsid w:val="003F4BBE"/>
    <w:rsid w:val="003F4E5E"/>
    <w:rsid w:val="003F566C"/>
    <w:rsid w:val="003F5726"/>
    <w:rsid w:val="003F5A75"/>
    <w:rsid w:val="003F60AA"/>
    <w:rsid w:val="003F670C"/>
    <w:rsid w:val="003F67B0"/>
    <w:rsid w:val="003F7098"/>
    <w:rsid w:val="003F78A7"/>
    <w:rsid w:val="003F7D90"/>
    <w:rsid w:val="003F7E77"/>
    <w:rsid w:val="004005E4"/>
    <w:rsid w:val="00400BC0"/>
    <w:rsid w:val="0040102B"/>
    <w:rsid w:val="00401059"/>
    <w:rsid w:val="004010C2"/>
    <w:rsid w:val="00401C01"/>
    <w:rsid w:val="0040351F"/>
    <w:rsid w:val="004039BD"/>
    <w:rsid w:val="004040B8"/>
    <w:rsid w:val="00405237"/>
    <w:rsid w:val="004053F7"/>
    <w:rsid w:val="00405530"/>
    <w:rsid w:val="0040571F"/>
    <w:rsid w:val="00405D80"/>
    <w:rsid w:val="00406553"/>
    <w:rsid w:val="004068C9"/>
    <w:rsid w:val="00406DCC"/>
    <w:rsid w:val="00407177"/>
    <w:rsid w:val="00407222"/>
    <w:rsid w:val="0040733D"/>
    <w:rsid w:val="00410602"/>
    <w:rsid w:val="004106B0"/>
    <w:rsid w:val="00410D47"/>
    <w:rsid w:val="0041148A"/>
    <w:rsid w:val="0041222F"/>
    <w:rsid w:val="0041245F"/>
    <w:rsid w:val="0041278E"/>
    <w:rsid w:val="004127C2"/>
    <w:rsid w:val="004128E4"/>
    <w:rsid w:val="00412B84"/>
    <w:rsid w:val="00412C78"/>
    <w:rsid w:val="00412C91"/>
    <w:rsid w:val="00412DF3"/>
    <w:rsid w:val="004132E0"/>
    <w:rsid w:val="004133B1"/>
    <w:rsid w:val="00413911"/>
    <w:rsid w:val="00413E16"/>
    <w:rsid w:val="004146A2"/>
    <w:rsid w:val="00414F64"/>
    <w:rsid w:val="004156DC"/>
    <w:rsid w:val="00416528"/>
    <w:rsid w:val="004167B4"/>
    <w:rsid w:val="00416C14"/>
    <w:rsid w:val="00416D64"/>
    <w:rsid w:val="0041791B"/>
    <w:rsid w:val="004179A2"/>
    <w:rsid w:val="00417BE8"/>
    <w:rsid w:val="004200BD"/>
    <w:rsid w:val="00420129"/>
    <w:rsid w:val="00420333"/>
    <w:rsid w:val="0042047F"/>
    <w:rsid w:val="004208F8"/>
    <w:rsid w:val="00420FAA"/>
    <w:rsid w:val="00421920"/>
    <w:rsid w:val="004229F2"/>
    <w:rsid w:val="00423B96"/>
    <w:rsid w:val="00424013"/>
    <w:rsid w:val="004255E2"/>
    <w:rsid w:val="00425601"/>
    <w:rsid w:val="00425764"/>
    <w:rsid w:val="004264FA"/>
    <w:rsid w:val="00426509"/>
    <w:rsid w:val="0042691A"/>
    <w:rsid w:val="0042720F"/>
    <w:rsid w:val="00427CB1"/>
    <w:rsid w:val="0043003D"/>
    <w:rsid w:val="00430BC4"/>
    <w:rsid w:val="00431A07"/>
    <w:rsid w:val="00431B7F"/>
    <w:rsid w:val="0043267C"/>
    <w:rsid w:val="00432719"/>
    <w:rsid w:val="0043290C"/>
    <w:rsid w:val="004333AA"/>
    <w:rsid w:val="00433B20"/>
    <w:rsid w:val="00433C4D"/>
    <w:rsid w:val="00433D75"/>
    <w:rsid w:val="00433E80"/>
    <w:rsid w:val="0043420C"/>
    <w:rsid w:val="00434293"/>
    <w:rsid w:val="00434994"/>
    <w:rsid w:val="004349D0"/>
    <w:rsid w:val="00434BA7"/>
    <w:rsid w:val="00434C6A"/>
    <w:rsid w:val="00434E1E"/>
    <w:rsid w:val="004353CB"/>
    <w:rsid w:val="00435635"/>
    <w:rsid w:val="0043598D"/>
    <w:rsid w:val="004359AF"/>
    <w:rsid w:val="00435ED1"/>
    <w:rsid w:val="00437043"/>
    <w:rsid w:val="0043796D"/>
    <w:rsid w:val="00437E67"/>
    <w:rsid w:val="00440551"/>
    <w:rsid w:val="004409D0"/>
    <w:rsid w:val="00441899"/>
    <w:rsid w:val="0044257E"/>
    <w:rsid w:val="004428C0"/>
    <w:rsid w:val="004429D4"/>
    <w:rsid w:val="00443357"/>
    <w:rsid w:val="00443368"/>
    <w:rsid w:val="0044372E"/>
    <w:rsid w:val="00443CF7"/>
    <w:rsid w:val="00444121"/>
    <w:rsid w:val="0044452E"/>
    <w:rsid w:val="004447D4"/>
    <w:rsid w:val="00445A6D"/>
    <w:rsid w:val="00445BF9"/>
    <w:rsid w:val="00445C2D"/>
    <w:rsid w:val="00445C3C"/>
    <w:rsid w:val="0044603D"/>
    <w:rsid w:val="00446755"/>
    <w:rsid w:val="00447B49"/>
    <w:rsid w:val="00447C8C"/>
    <w:rsid w:val="00450472"/>
    <w:rsid w:val="00450642"/>
    <w:rsid w:val="00450B68"/>
    <w:rsid w:val="004514AE"/>
    <w:rsid w:val="0045228E"/>
    <w:rsid w:val="004523AE"/>
    <w:rsid w:val="00452507"/>
    <w:rsid w:val="00453644"/>
    <w:rsid w:val="004538DF"/>
    <w:rsid w:val="00453A40"/>
    <w:rsid w:val="004544AA"/>
    <w:rsid w:val="004552D5"/>
    <w:rsid w:val="00455C41"/>
    <w:rsid w:val="00456047"/>
    <w:rsid w:val="0045611B"/>
    <w:rsid w:val="00456632"/>
    <w:rsid w:val="0045677E"/>
    <w:rsid w:val="004572FC"/>
    <w:rsid w:val="00460712"/>
    <w:rsid w:val="00460C0C"/>
    <w:rsid w:val="004618AF"/>
    <w:rsid w:val="004619EE"/>
    <w:rsid w:val="00461D1D"/>
    <w:rsid w:val="004628C0"/>
    <w:rsid w:val="00463185"/>
    <w:rsid w:val="00463709"/>
    <w:rsid w:val="0046418F"/>
    <w:rsid w:val="0046491F"/>
    <w:rsid w:val="00465307"/>
    <w:rsid w:val="0046536C"/>
    <w:rsid w:val="00465523"/>
    <w:rsid w:val="004667D8"/>
    <w:rsid w:val="004669C1"/>
    <w:rsid w:val="00467222"/>
    <w:rsid w:val="00467BD7"/>
    <w:rsid w:val="00467FDC"/>
    <w:rsid w:val="00470395"/>
    <w:rsid w:val="00470511"/>
    <w:rsid w:val="004705F8"/>
    <w:rsid w:val="0047077A"/>
    <w:rsid w:val="004708EF"/>
    <w:rsid w:val="00471A3D"/>
    <w:rsid w:val="00471F1B"/>
    <w:rsid w:val="00472C4D"/>
    <w:rsid w:val="00472D67"/>
    <w:rsid w:val="0047352F"/>
    <w:rsid w:val="0047383C"/>
    <w:rsid w:val="00473C7F"/>
    <w:rsid w:val="00473E1E"/>
    <w:rsid w:val="00474018"/>
    <w:rsid w:val="00474B8A"/>
    <w:rsid w:val="00475493"/>
    <w:rsid w:val="004755A6"/>
    <w:rsid w:val="00475E10"/>
    <w:rsid w:val="0047688D"/>
    <w:rsid w:val="00476A42"/>
    <w:rsid w:val="004773C9"/>
    <w:rsid w:val="004777A7"/>
    <w:rsid w:val="00477A6A"/>
    <w:rsid w:val="00477AE5"/>
    <w:rsid w:val="00480204"/>
    <w:rsid w:val="00480299"/>
    <w:rsid w:val="004808AC"/>
    <w:rsid w:val="00480C4D"/>
    <w:rsid w:val="00480EC5"/>
    <w:rsid w:val="004816BC"/>
    <w:rsid w:val="00481A38"/>
    <w:rsid w:val="00481A63"/>
    <w:rsid w:val="004820DD"/>
    <w:rsid w:val="004825C4"/>
    <w:rsid w:val="00482C15"/>
    <w:rsid w:val="00482DD9"/>
    <w:rsid w:val="0048399A"/>
    <w:rsid w:val="00483C4F"/>
    <w:rsid w:val="004840BA"/>
    <w:rsid w:val="004841F9"/>
    <w:rsid w:val="004842D1"/>
    <w:rsid w:val="00484649"/>
    <w:rsid w:val="004848B7"/>
    <w:rsid w:val="00484AD1"/>
    <w:rsid w:val="00484B8F"/>
    <w:rsid w:val="00486FD7"/>
    <w:rsid w:val="00487322"/>
    <w:rsid w:val="004873DB"/>
    <w:rsid w:val="004874A3"/>
    <w:rsid w:val="004877CC"/>
    <w:rsid w:val="00487EF8"/>
    <w:rsid w:val="00490303"/>
    <w:rsid w:val="004905C2"/>
    <w:rsid w:val="00491162"/>
    <w:rsid w:val="004912BC"/>
    <w:rsid w:val="00491A03"/>
    <w:rsid w:val="00491B91"/>
    <w:rsid w:val="00491CE7"/>
    <w:rsid w:val="00491D1A"/>
    <w:rsid w:val="0049314A"/>
    <w:rsid w:val="00493664"/>
    <w:rsid w:val="004939D1"/>
    <w:rsid w:val="00493FAA"/>
    <w:rsid w:val="00494430"/>
    <w:rsid w:val="004955AC"/>
    <w:rsid w:val="00495604"/>
    <w:rsid w:val="00495C92"/>
    <w:rsid w:val="00495F4F"/>
    <w:rsid w:val="004969F9"/>
    <w:rsid w:val="0049722D"/>
    <w:rsid w:val="00497602"/>
    <w:rsid w:val="00497BBA"/>
    <w:rsid w:val="004A04AD"/>
    <w:rsid w:val="004A07CF"/>
    <w:rsid w:val="004A0A52"/>
    <w:rsid w:val="004A0BBB"/>
    <w:rsid w:val="004A0ED7"/>
    <w:rsid w:val="004A10C5"/>
    <w:rsid w:val="004A144A"/>
    <w:rsid w:val="004A278B"/>
    <w:rsid w:val="004A2ADC"/>
    <w:rsid w:val="004A2B95"/>
    <w:rsid w:val="004A2EB8"/>
    <w:rsid w:val="004A2F5D"/>
    <w:rsid w:val="004A35F5"/>
    <w:rsid w:val="004A3998"/>
    <w:rsid w:val="004A4831"/>
    <w:rsid w:val="004A4B92"/>
    <w:rsid w:val="004A4FB7"/>
    <w:rsid w:val="004A663D"/>
    <w:rsid w:val="004A6691"/>
    <w:rsid w:val="004A6E87"/>
    <w:rsid w:val="004A72DC"/>
    <w:rsid w:val="004A7BE8"/>
    <w:rsid w:val="004B0049"/>
    <w:rsid w:val="004B0853"/>
    <w:rsid w:val="004B0A59"/>
    <w:rsid w:val="004B0AAE"/>
    <w:rsid w:val="004B0F5E"/>
    <w:rsid w:val="004B2007"/>
    <w:rsid w:val="004B208C"/>
    <w:rsid w:val="004B2574"/>
    <w:rsid w:val="004B2846"/>
    <w:rsid w:val="004B2AD5"/>
    <w:rsid w:val="004B2DB6"/>
    <w:rsid w:val="004B318B"/>
    <w:rsid w:val="004B33F9"/>
    <w:rsid w:val="004B39B9"/>
    <w:rsid w:val="004B4098"/>
    <w:rsid w:val="004B452A"/>
    <w:rsid w:val="004B46E6"/>
    <w:rsid w:val="004B47AC"/>
    <w:rsid w:val="004B52CF"/>
    <w:rsid w:val="004B53C7"/>
    <w:rsid w:val="004B5BEE"/>
    <w:rsid w:val="004B5CED"/>
    <w:rsid w:val="004B6475"/>
    <w:rsid w:val="004B679D"/>
    <w:rsid w:val="004B6997"/>
    <w:rsid w:val="004B6AA3"/>
    <w:rsid w:val="004B6CE2"/>
    <w:rsid w:val="004B7481"/>
    <w:rsid w:val="004B7641"/>
    <w:rsid w:val="004B7A38"/>
    <w:rsid w:val="004B7F3F"/>
    <w:rsid w:val="004C01DF"/>
    <w:rsid w:val="004C0C7F"/>
    <w:rsid w:val="004C0E23"/>
    <w:rsid w:val="004C1321"/>
    <w:rsid w:val="004C134A"/>
    <w:rsid w:val="004C1D1A"/>
    <w:rsid w:val="004C3241"/>
    <w:rsid w:val="004C3601"/>
    <w:rsid w:val="004C38EA"/>
    <w:rsid w:val="004C3A5C"/>
    <w:rsid w:val="004C3C68"/>
    <w:rsid w:val="004C4B77"/>
    <w:rsid w:val="004C4E37"/>
    <w:rsid w:val="004C5145"/>
    <w:rsid w:val="004C5A09"/>
    <w:rsid w:val="004C5B0A"/>
    <w:rsid w:val="004C6712"/>
    <w:rsid w:val="004C6A09"/>
    <w:rsid w:val="004C6CF5"/>
    <w:rsid w:val="004C6FD5"/>
    <w:rsid w:val="004C7A96"/>
    <w:rsid w:val="004C7CCD"/>
    <w:rsid w:val="004C7CF4"/>
    <w:rsid w:val="004D0259"/>
    <w:rsid w:val="004D081C"/>
    <w:rsid w:val="004D1258"/>
    <w:rsid w:val="004D173C"/>
    <w:rsid w:val="004D1838"/>
    <w:rsid w:val="004D1C8F"/>
    <w:rsid w:val="004D20EB"/>
    <w:rsid w:val="004D3D95"/>
    <w:rsid w:val="004D3F89"/>
    <w:rsid w:val="004D414A"/>
    <w:rsid w:val="004D4266"/>
    <w:rsid w:val="004D4F17"/>
    <w:rsid w:val="004D53EE"/>
    <w:rsid w:val="004D6162"/>
    <w:rsid w:val="004D6198"/>
    <w:rsid w:val="004D646B"/>
    <w:rsid w:val="004D67F9"/>
    <w:rsid w:val="004D6F07"/>
    <w:rsid w:val="004D6F7E"/>
    <w:rsid w:val="004D7254"/>
    <w:rsid w:val="004D729A"/>
    <w:rsid w:val="004D76A6"/>
    <w:rsid w:val="004D7E74"/>
    <w:rsid w:val="004E016A"/>
    <w:rsid w:val="004E0581"/>
    <w:rsid w:val="004E064A"/>
    <w:rsid w:val="004E0731"/>
    <w:rsid w:val="004E080D"/>
    <w:rsid w:val="004E0C16"/>
    <w:rsid w:val="004E138D"/>
    <w:rsid w:val="004E13CD"/>
    <w:rsid w:val="004E1C5E"/>
    <w:rsid w:val="004E1D3F"/>
    <w:rsid w:val="004E1F80"/>
    <w:rsid w:val="004E364B"/>
    <w:rsid w:val="004E381F"/>
    <w:rsid w:val="004E38A7"/>
    <w:rsid w:val="004E3971"/>
    <w:rsid w:val="004E3BF4"/>
    <w:rsid w:val="004E3C78"/>
    <w:rsid w:val="004E424B"/>
    <w:rsid w:val="004E49DA"/>
    <w:rsid w:val="004E4E77"/>
    <w:rsid w:val="004E6A70"/>
    <w:rsid w:val="004E6CBD"/>
    <w:rsid w:val="004E787F"/>
    <w:rsid w:val="004E7977"/>
    <w:rsid w:val="004E7A84"/>
    <w:rsid w:val="004E7FF8"/>
    <w:rsid w:val="004F049C"/>
    <w:rsid w:val="004F085F"/>
    <w:rsid w:val="004F0B20"/>
    <w:rsid w:val="004F0C4A"/>
    <w:rsid w:val="004F0CAE"/>
    <w:rsid w:val="004F1C75"/>
    <w:rsid w:val="004F1FEA"/>
    <w:rsid w:val="004F332E"/>
    <w:rsid w:val="004F371C"/>
    <w:rsid w:val="004F4F79"/>
    <w:rsid w:val="004F5069"/>
    <w:rsid w:val="004F5084"/>
    <w:rsid w:val="004F541E"/>
    <w:rsid w:val="004F59D3"/>
    <w:rsid w:val="004F5B22"/>
    <w:rsid w:val="004F5B7D"/>
    <w:rsid w:val="004F6184"/>
    <w:rsid w:val="004F66AD"/>
    <w:rsid w:val="004F66E6"/>
    <w:rsid w:val="004F6708"/>
    <w:rsid w:val="004F78EF"/>
    <w:rsid w:val="004F7A86"/>
    <w:rsid w:val="004F7AF7"/>
    <w:rsid w:val="0050030A"/>
    <w:rsid w:val="00500507"/>
    <w:rsid w:val="00500774"/>
    <w:rsid w:val="00500CB9"/>
    <w:rsid w:val="00500D7D"/>
    <w:rsid w:val="005011A1"/>
    <w:rsid w:val="005011BC"/>
    <w:rsid w:val="0050341D"/>
    <w:rsid w:val="005036AF"/>
    <w:rsid w:val="00503D5B"/>
    <w:rsid w:val="00503F44"/>
    <w:rsid w:val="005054F1"/>
    <w:rsid w:val="00506358"/>
    <w:rsid w:val="005066BE"/>
    <w:rsid w:val="0050680E"/>
    <w:rsid w:val="005070E9"/>
    <w:rsid w:val="00507151"/>
    <w:rsid w:val="00507380"/>
    <w:rsid w:val="005074EC"/>
    <w:rsid w:val="0050753C"/>
    <w:rsid w:val="00507687"/>
    <w:rsid w:val="00510C30"/>
    <w:rsid w:val="00510E97"/>
    <w:rsid w:val="005112A8"/>
    <w:rsid w:val="005123E1"/>
    <w:rsid w:val="00512A94"/>
    <w:rsid w:val="00512E71"/>
    <w:rsid w:val="00512E80"/>
    <w:rsid w:val="00513125"/>
    <w:rsid w:val="00513402"/>
    <w:rsid w:val="00513B05"/>
    <w:rsid w:val="00513B3C"/>
    <w:rsid w:val="005146D2"/>
    <w:rsid w:val="00515274"/>
    <w:rsid w:val="00515333"/>
    <w:rsid w:val="0051605C"/>
    <w:rsid w:val="005165CE"/>
    <w:rsid w:val="005166CE"/>
    <w:rsid w:val="00516C6F"/>
    <w:rsid w:val="00517109"/>
    <w:rsid w:val="005173C3"/>
    <w:rsid w:val="00517A10"/>
    <w:rsid w:val="005201EF"/>
    <w:rsid w:val="0052025C"/>
    <w:rsid w:val="00520DC7"/>
    <w:rsid w:val="00521046"/>
    <w:rsid w:val="00521096"/>
    <w:rsid w:val="005211FE"/>
    <w:rsid w:val="0052145D"/>
    <w:rsid w:val="005214C5"/>
    <w:rsid w:val="0052189B"/>
    <w:rsid w:val="005221C8"/>
    <w:rsid w:val="0052256D"/>
    <w:rsid w:val="00522B70"/>
    <w:rsid w:val="00522D60"/>
    <w:rsid w:val="00522EC0"/>
    <w:rsid w:val="0052313B"/>
    <w:rsid w:val="0052332E"/>
    <w:rsid w:val="00523B4E"/>
    <w:rsid w:val="00523F4C"/>
    <w:rsid w:val="00524249"/>
    <w:rsid w:val="00525277"/>
    <w:rsid w:val="005253DC"/>
    <w:rsid w:val="00525791"/>
    <w:rsid w:val="0052579D"/>
    <w:rsid w:val="005258D8"/>
    <w:rsid w:val="00525A38"/>
    <w:rsid w:val="00525F0B"/>
    <w:rsid w:val="00526220"/>
    <w:rsid w:val="00526D30"/>
    <w:rsid w:val="00526E82"/>
    <w:rsid w:val="005273AD"/>
    <w:rsid w:val="00527550"/>
    <w:rsid w:val="00527A38"/>
    <w:rsid w:val="0053005A"/>
    <w:rsid w:val="0053018B"/>
    <w:rsid w:val="0053085E"/>
    <w:rsid w:val="00531101"/>
    <w:rsid w:val="00531325"/>
    <w:rsid w:val="005318FF"/>
    <w:rsid w:val="00531C30"/>
    <w:rsid w:val="005322ED"/>
    <w:rsid w:val="005325C8"/>
    <w:rsid w:val="0053300D"/>
    <w:rsid w:val="00533061"/>
    <w:rsid w:val="005331F6"/>
    <w:rsid w:val="00533691"/>
    <w:rsid w:val="00533B5B"/>
    <w:rsid w:val="00533E0D"/>
    <w:rsid w:val="00535167"/>
    <w:rsid w:val="00535390"/>
    <w:rsid w:val="00535417"/>
    <w:rsid w:val="005354F1"/>
    <w:rsid w:val="00535B19"/>
    <w:rsid w:val="0053617C"/>
    <w:rsid w:val="00536243"/>
    <w:rsid w:val="005371A4"/>
    <w:rsid w:val="0053735B"/>
    <w:rsid w:val="0054050E"/>
    <w:rsid w:val="00540F2F"/>
    <w:rsid w:val="00541734"/>
    <w:rsid w:val="00542291"/>
    <w:rsid w:val="005424EC"/>
    <w:rsid w:val="0054331E"/>
    <w:rsid w:val="00543393"/>
    <w:rsid w:val="0054349C"/>
    <w:rsid w:val="00543817"/>
    <w:rsid w:val="005442D1"/>
    <w:rsid w:val="005458E7"/>
    <w:rsid w:val="005459D5"/>
    <w:rsid w:val="00546670"/>
    <w:rsid w:val="00546C2F"/>
    <w:rsid w:val="00546E8C"/>
    <w:rsid w:val="005471BD"/>
    <w:rsid w:val="0054720A"/>
    <w:rsid w:val="00547E15"/>
    <w:rsid w:val="0055020C"/>
    <w:rsid w:val="00550287"/>
    <w:rsid w:val="005507F7"/>
    <w:rsid w:val="00550BC8"/>
    <w:rsid w:val="0055162C"/>
    <w:rsid w:val="005516FD"/>
    <w:rsid w:val="005517AA"/>
    <w:rsid w:val="00551D57"/>
    <w:rsid w:val="00551DA5"/>
    <w:rsid w:val="00552897"/>
    <w:rsid w:val="00552FF8"/>
    <w:rsid w:val="0055439A"/>
    <w:rsid w:val="00554A02"/>
    <w:rsid w:val="00554B96"/>
    <w:rsid w:val="0055512D"/>
    <w:rsid w:val="00555FA6"/>
    <w:rsid w:val="005572CF"/>
    <w:rsid w:val="0055739F"/>
    <w:rsid w:val="005576F3"/>
    <w:rsid w:val="00557B06"/>
    <w:rsid w:val="00560D42"/>
    <w:rsid w:val="00560E70"/>
    <w:rsid w:val="00561008"/>
    <w:rsid w:val="00561CFD"/>
    <w:rsid w:val="00561EB0"/>
    <w:rsid w:val="0056409A"/>
    <w:rsid w:val="0056409D"/>
    <w:rsid w:val="005642F5"/>
    <w:rsid w:val="005646C0"/>
    <w:rsid w:val="005648DD"/>
    <w:rsid w:val="005651EB"/>
    <w:rsid w:val="00565324"/>
    <w:rsid w:val="0056565F"/>
    <w:rsid w:val="00565BD2"/>
    <w:rsid w:val="00565C81"/>
    <w:rsid w:val="00565D18"/>
    <w:rsid w:val="00565E79"/>
    <w:rsid w:val="005676CE"/>
    <w:rsid w:val="005704C4"/>
    <w:rsid w:val="00571081"/>
    <w:rsid w:val="00571ACA"/>
    <w:rsid w:val="0057396E"/>
    <w:rsid w:val="00573ED2"/>
    <w:rsid w:val="0057496A"/>
    <w:rsid w:val="00574D17"/>
    <w:rsid w:val="00574DA4"/>
    <w:rsid w:val="00574EC8"/>
    <w:rsid w:val="005751A1"/>
    <w:rsid w:val="00575B2A"/>
    <w:rsid w:val="005765A1"/>
    <w:rsid w:val="005769BC"/>
    <w:rsid w:val="005771DC"/>
    <w:rsid w:val="00577371"/>
    <w:rsid w:val="005773F4"/>
    <w:rsid w:val="00577769"/>
    <w:rsid w:val="005779F2"/>
    <w:rsid w:val="00577A36"/>
    <w:rsid w:val="0058013C"/>
    <w:rsid w:val="005806F0"/>
    <w:rsid w:val="00580AD2"/>
    <w:rsid w:val="00580C7E"/>
    <w:rsid w:val="00580EC5"/>
    <w:rsid w:val="005817C0"/>
    <w:rsid w:val="005823E9"/>
    <w:rsid w:val="00582ACE"/>
    <w:rsid w:val="00582CCC"/>
    <w:rsid w:val="00584FC0"/>
    <w:rsid w:val="0058501F"/>
    <w:rsid w:val="005851C7"/>
    <w:rsid w:val="005855DD"/>
    <w:rsid w:val="0058565B"/>
    <w:rsid w:val="0058582A"/>
    <w:rsid w:val="00585919"/>
    <w:rsid w:val="00585E2E"/>
    <w:rsid w:val="00585E97"/>
    <w:rsid w:val="00587515"/>
    <w:rsid w:val="0058753E"/>
    <w:rsid w:val="00587A1F"/>
    <w:rsid w:val="005902B9"/>
    <w:rsid w:val="0059040F"/>
    <w:rsid w:val="00590B61"/>
    <w:rsid w:val="005911D4"/>
    <w:rsid w:val="005926D9"/>
    <w:rsid w:val="00592A3E"/>
    <w:rsid w:val="00593D5F"/>
    <w:rsid w:val="005942B0"/>
    <w:rsid w:val="005942F8"/>
    <w:rsid w:val="00594402"/>
    <w:rsid w:val="00594DFD"/>
    <w:rsid w:val="00595043"/>
    <w:rsid w:val="005953C2"/>
    <w:rsid w:val="00595483"/>
    <w:rsid w:val="00595E90"/>
    <w:rsid w:val="00596CFF"/>
    <w:rsid w:val="005975DF"/>
    <w:rsid w:val="00597760"/>
    <w:rsid w:val="00597E3F"/>
    <w:rsid w:val="005A0196"/>
    <w:rsid w:val="005A0AD3"/>
    <w:rsid w:val="005A1B6A"/>
    <w:rsid w:val="005A1E52"/>
    <w:rsid w:val="005A283B"/>
    <w:rsid w:val="005A2BF8"/>
    <w:rsid w:val="005A3770"/>
    <w:rsid w:val="005A45EB"/>
    <w:rsid w:val="005A4A6F"/>
    <w:rsid w:val="005A4BEB"/>
    <w:rsid w:val="005A4C0E"/>
    <w:rsid w:val="005A4E74"/>
    <w:rsid w:val="005A59D1"/>
    <w:rsid w:val="005A5D76"/>
    <w:rsid w:val="005A5FD2"/>
    <w:rsid w:val="005A6461"/>
    <w:rsid w:val="005A76AE"/>
    <w:rsid w:val="005A7834"/>
    <w:rsid w:val="005B0BEA"/>
    <w:rsid w:val="005B105B"/>
    <w:rsid w:val="005B1512"/>
    <w:rsid w:val="005B1A72"/>
    <w:rsid w:val="005B1B8D"/>
    <w:rsid w:val="005B2242"/>
    <w:rsid w:val="005B2F48"/>
    <w:rsid w:val="005B3098"/>
    <w:rsid w:val="005B3C86"/>
    <w:rsid w:val="005B3CDF"/>
    <w:rsid w:val="005B43E3"/>
    <w:rsid w:val="005B4C3E"/>
    <w:rsid w:val="005B4D41"/>
    <w:rsid w:val="005B50AE"/>
    <w:rsid w:val="005B5425"/>
    <w:rsid w:val="005B55C0"/>
    <w:rsid w:val="005B5B6B"/>
    <w:rsid w:val="005B5CD8"/>
    <w:rsid w:val="005B6FE7"/>
    <w:rsid w:val="005B7694"/>
    <w:rsid w:val="005B7D65"/>
    <w:rsid w:val="005C0B56"/>
    <w:rsid w:val="005C0EAB"/>
    <w:rsid w:val="005C0F46"/>
    <w:rsid w:val="005C113C"/>
    <w:rsid w:val="005C121A"/>
    <w:rsid w:val="005C16BC"/>
    <w:rsid w:val="005C1A80"/>
    <w:rsid w:val="005C1E9B"/>
    <w:rsid w:val="005C2170"/>
    <w:rsid w:val="005C2374"/>
    <w:rsid w:val="005C294C"/>
    <w:rsid w:val="005C2B8C"/>
    <w:rsid w:val="005C2B8E"/>
    <w:rsid w:val="005C2B98"/>
    <w:rsid w:val="005C32B8"/>
    <w:rsid w:val="005C3866"/>
    <w:rsid w:val="005C57B1"/>
    <w:rsid w:val="005C5E6B"/>
    <w:rsid w:val="005C65E5"/>
    <w:rsid w:val="005C70FE"/>
    <w:rsid w:val="005C7283"/>
    <w:rsid w:val="005C75D5"/>
    <w:rsid w:val="005C777E"/>
    <w:rsid w:val="005C7807"/>
    <w:rsid w:val="005C79DC"/>
    <w:rsid w:val="005D040D"/>
    <w:rsid w:val="005D0488"/>
    <w:rsid w:val="005D04BD"/>
    <w:rsid w:val="005D05E1"/>
    <w:rsid w:val="005D131D"/>
    <w:rsid w:val="005D14F9"/>
    <w:rsid w:val="005D20B0"/>
    <w:rsid w:val="005D2539"/>
    <w:rsid w:val="005D2745"/>
    <w:rsid w:val="005D27AF"/>
    <w:rsid w:val="005D2A67"/>
    <w:rsid w:val="005D3160"/>
    <w:rsid w:val="005D3ACE"/>
    <w:rsid w:val="005D3C9A"/>
    <w:rsid w:val="005D3CAD"/>
    <w:rsid w:val="005D3FDE"/>
    <w:rsid w:val="005D40AA"/>
    <w:rsid w:val="005D428A"/>
    <w:rsid w:val="005D44C0"/>
    <w:rsid w:val="005D584D"/>
    <w:rsid w:val="005D5BF4"/>
    <w:rsid w:val="005D674A"/>
    <w:rsid w:val="005E0817"/>
    <w:rsid w:val="005E08A8"/>
    <w:rsid w:val="005E10C3"/>
    <w:rsid w:val="005E2988"/>
    <w:rsid w:val="005E303C"/>
    <w:rsid w:val="005E3281"/>
    <w:rsid w:val="005E370C"/>
    <w:rsid w:val="005E4344"/>
    <w:rsid w:val="005E5C76"/>
    <w:rsid w:val="005E5C94"/>
    <w:rsid w:val="005E60D7"/>
    <w:rsid w:val="005E643D"/>
    <w:rsid w:val="005E6FA7"/>
    <w:rsid w:val="005E70D8"/>
    <w:rsid w:val="005E777F"/>
    <w:rsid w:val="005E7844"/>
    <w:rsid w:val="005F0445"/>
    <w:rsid w:val="005F0E9F"/>
    <w:rsid w:val="005F1984"/>
    <w:rsid w:val="005F1E85"/>
    <w:rsid w:val="005F2163"/>
    <w:rsid w:val="005F248D"/>
    <w:rsid w:val="005F306F"/>
    <w:rsid w:val="005F3369"/>
    <w:rsid w:val="005F3A68"/>
    <w:rsid w:val="005F3AE2"/>
    <w:rsid w:val="005F3BF2"/>
    <w:rsid w:val="005F4A1E"/>
    <w:rsid w:val="005F5F4C"/>
    <w:rsid w:val="005F692B"/>
    <w:rsid w:val="005F6D60"/>
    <w:rsid w:val="005F77B4"/>
    <w:rsid w:val="006007C0"/>
    <w:rsid w:val="00600CC2"/>
    <w:rsid w:val="00601498"/>
    <w:rsid w:val="00601501"/>
    <w:rsid w:val="0060181A"/>
    <w:rsid w:val="006018DB"/>
    <w:rsid w:val="00601B3F"/>
    <w:rsid w:val="006023C9"/>
    <w:rsid w:val="00602A5D"/>
    <w:rsid w:val="00602A92"/>
    <w:rsid w:val="00602C25"/>
    <w:rsid w:val="006035D7"/>
    <w:rsid w:val="006037F0"/>
    <w:rsid w:val="006038A0"/>
    <w:rsid w:val="00604AC1"/>
    <w:rsid w:val="00604AC6"/>
    <w:rsid w:val="006051B5"/>
    <w:rsid w:val="006057D4"/>
    <w:rsid w:val="0060589C"/>
    <w:rsid w:val="006059D4"/>
    <w:rsid w:val="00605C85"/>
    <w:rsid w:val="00605CAB"/>
    <w:rsid w:val="00606E08"/>
    <w:rsid w:val="00607154"/>
    <w:rsid w:val="006078F7"/>
    <w:rsid w:val="0061085D"/>
    <w:rsid w:val="00610B0B"/>
    <w:rsid w:val="006115AA"/>
    <w:rsid w:val="00611E5D"/>
    <w:rsid w:val="006121BE"/>
    <w:rsid w:val="006124AB"/>
    <w:rsid w:val="00612EEF"/>
    <w:rsid w:val="00613C52"/>
    <w:rsid w:val="00613F65"/>
    <w:rsid w:val="006142EA"/>
    <w:rsid w:val="006145BF"/>
    <w:rsid w:val="006154C0"/>
    <w:rsid w:val="00615A49"/>
    <w:rsid w:val="00615D4D"/>
    <w:rsid w:val="00616BAE"/>
    <w:rsid w:val="00616E20"/>
    <w:rsid w:val="00617311"/>
    <w:rsid w:val="00617696"/>
    <w:rsid w:val="006179BB"/>
    <w:rsid w:val="00617AA6"/>
    <w:rsid w:val="00620395"/>
    <w:rsid w:val="006206BD"/>
    <w:rsid w:val="00620CDC"/>
    <w:rsid w:val="00621A40"/>
    <w:rsid w:val="00621B7E"/>
    <w:rsid w:val="00621CDB"/>
    <w:rsid w:val="006225AF"/>
    <w:rsid w:val="006230FB"/>
    <w:rsid w:val="00623185"/>
    <w:rsid w:val="0062342B"/>
    <w:rsid w:val="00624491"/>
    <w:rsid w:val="0062459B"/>
    <w:rsid w:val="00624AD1"/>
    <w:rsid w:val="00624CA2"/>
    <w:rsid w:val="00624D52"/>
    <w:rsid w:val="0062576F"/>
    <w:rsid w:val="00625802"/>
    <w:rsid w:val="006258FA"/>
    <w:rsid w:val="00625E0C"/>
    <w:rsid w:val="006269E9"/>
    <w:rsid w:val="00626CBF"/>
    <w:rsid w:val="00627B03"/>
    <w:rsid w:val="00627E97"/>
    <w:rsid w:val="00630083"/>
    <w:rsid w:val="006300BD"/>
    <w:rsid w:val="00630CF7"/>
    <w:rsid w:val="00631039"/>
    <w:rsid w:val="006310B2"/>
    <w:rsid w:val="00631180"/>
    <w:rsid w:val="00631954"/>
    <w:rsid w:val="00631CDE"/>
    <w:rsid w:val="0063205A"/>
    <w:rsid w:val="00632305"/>
    <w:rsid w:val="00632BFC"/>
    <w:rsid w:val="00632CA5"/>
    <w:rsid w:val="0063303C"/>
    <w:rsid w:val="0063355F"/>
    <w:rsid w:val="00633BCA"/>
    <w:rsid w:val="00633D60"/>
    <w:rsid w:val="0063419D"/>
    <w:rsid w:val="006347FE"/>
    <w:rsid w:val="00634B37"/>
    <w:rsid w:val="00634FA8"/>
    <w:rsid w:val="0063543C"/>
    <w:rsid w:val="00635735"/>
    <w:rsid w:val="00635E1A"/>
    <w:rsid w:val="00635EFE"/>
    <w:rsid w:val="00636068"/>
    <w:rsid w:val="006362F8"/>
    <w:rsid w:val="006364EA"/>
    <w:rsid w:val="0063708F"/>
    <w:rsid w:val="00637280"/>
    <w:rsid w:val="006373D9"/>
    <w:rsid w:val="006374A6"/>
    <w:rsid w:val="0063780C"/>
    <w:rsid w:val="00637BAB"/>
    <w:rsid w:val="00640202"/>
    <w:rsid w:val="0064033D"/>
    <w:rsid w:val="00640E1D"/>
    <w:rsid w:val="00640FEE"/>
    <w:rsid w:val="0064160D"/>
    <w:rsid w:val="00641985"/>
    <w:rsid w:val="00641B1A"/>
    <w:rsid w:val="00641C71"/>
    <w:rsid w:val="00641DCB"/>
    <w:rsid w:val="00641EA9"/>
    <w:rsid w:val="00642633"/>
    <w:rsid w:val="006429C2"/>
    <w:rsid w:val="00642B3A"/>
    <w:rsid w:val="0064312C"/>
    <w:rsid w:val="0064323B"/>
    <w:rsid w:val="00643362"/>
    <w:rsid w:val="00643469"/>
    <w:rsid w:val="00643827"/>
    <w:rsid w:val="00643A1A"/>
    <w:rsid w:val="00643AA0"/>
    <w:rsid w:val="00643FC3"/>
    <w:rsid w:val="00644D5F"/>
    <w:rsid w:val="00644F89"/>
    <w:rsid w:val="0064599A"/>
    <w:rsid w:val="00645ACD"/>
    <w:rsid w:val="00646003"/>
    <w:rsid w:val="00646F99"/>
    <w:rsid w:val="006470E5"/>
    <w:rsid w:val="006474AE"/>
    <w:rsid w:val="00647561"/>
    <w:rsid w:val="00647677"/>
    <w:rsid w:val="00647DD7"/>
    <w:rsid w:val="00650182"/>
    <w:rsid w:val="0065048B"/>
    <w:rsid w:val="00650ADD"/>
    <w:rsid w:val="00650FF5"/>
    <w:rsid w:val="00651B80"/>
    <w:rsid w:val="0065208C"/>
    <w:rsid w:val="006520E9"/>
    <w:rsid w:val="00652AE0"/>
    <w:rsid w:val="00652D4C"/>
    <w:rsid w:val="00653121"/>
    <w:rsid w:val="006536AF"/>
    <w:rsid w:val="006537C1"/>
    <w:rsid w:val="00653C89"/>
    <w:rsid w:val="00654536"/>
    <w:rsid w:val="006547CB"/>
    <w:rsid w:val="00655027"/>
    <w:rsid w:val="00655235"/>
    <w:rsid w:val="006556BF"/>
    <w:rsid w:val="00655781"/>
    <w:rsid w:val="00655C0D"/>
    <w:rsid w:val="00655E2E"/>
    <w:rsid w:val="0065663A"/>
    <w:rsid w:val="00656897"/>
    <w:rsid w:val="006569C0"/>
    <w:rsid w:val="00657205"/>
    <w:rsid w:val="006573CC"/>
    <w:rsid w:val="00657A71"/>
    <w:rsid w:val="006601CE"/>
    <w:rsid w:val="006607C6"/>
    <w:rsid w:val="00660B4D"/>
    <w:rsid w:val="00660CDA"/>
    <w:rsid w:val="00661531"/>
    <w:rsid w:val="00661A3A"/>
    <w:rsid w:val="00661F1E"/>
    <w:rsid w:val="00662BA6"/>
    <w:rsid w:val="006631A2"/>
    <w:rsid w:val="006637C6"/>
    <w:rsid w:val="00663E4A"/>
    <w:rsid w:val="0066453F"/>
    <w:rsid w:val="00664DD9"/>
    <w:rsid w:val="00664E4D"/>
    <w:rsid w:val="006652B0"/>
    <w:rsid w:val="00665324"/>
    <w:rsid w:val="0066559A"/>
    <w:rsid w:val="00665754"/>
    <w:rsid w:val="00665BDA"/>
    <w:rsid w:val="006661F7"/>
    <w:rsid w:val="006662A2"/>
    <w:rsid w:val="006664DE"/>
    <w:rsid w:val="00666640"/>
    <w:rsid w:val="00666A8B"/>
    <w:rsid w:val="00666D4C"/>
    <w:rsid w:val="006671A0"/>
    <w:rsid w:val="0066775E"/>
    <w:rsid w:val="00667DD5"/>
    <w:rsid w:val="00670644"/>
    <w:rsid w:val="0067177A"/>
    <w:rsid w:val="00671E2E"/>
    <w:rsid w:val="00671E38"/>
    <w:rsid w:val="00672321"/>
    <w:rsid w:val="006725A7"/>
    <w:rsid w:val="00672DDF"/>
    <w:rsid w:val="00673173"/>
    <w:rsid w:val="00673339"/>
    <w:rsid w:val="0067339D"/>
    <w:rsid w:val="0067367D"/>
    <w:rsid w:val="00673B5F"/>
    <w:rsid w:val="00673D48"/>
    <w:rsid w:val="00674695"/>
    <w:rsid w:val="006747EF"/>
    <w:rsid w:val="00674FA6"/>
    <w:rsid w:val="00674FC3"/>
    <w:rsid w:val="006751A7"/>
    <w:rsid w:val="006757CF"/>
    <w:rsid w:val="0067683F"/>
    <w:rsid w:val="00676F1F"/>
    <w:rsid w:val="006800A4"/>
    <w:rsid w:val="006803BA"/>
    <w:rsid w:val="0068082E"/>
    <w:rsid w:val="00681B02"/>
    <w:rsid w:val="00682FB3"/>
    <w:rsid w:val="006830FC"/>
    <w:rsid w:val="00683393"/>
    <w:rsid w:val="006837FD"/>
    <w:rsid w:val="00683E77"/>
    <w:rsid w:val="00684C3B"/>
    <w:rsid w:val="00686D57"/>
    <w:rsid w:val="006876FA"/>
    <w:rsid w:val="00687EE6"/>
    <w:rsid w:val="00690304"/>
    <w:rsid w:val="00690376"/>
    <w:rsid w:val="00690651"/>
    <w:rsid w:val="00690C07"/>
    <w:rsid w:val="006910F4"/>
    <w:rsid w:val="00691525"/>
    <w:rsid w:val="00692567"/>
    <w:rsid w:val="00692851"/>
    <w:rsid w:val="0069317B"/>
    <w:rsid w:val="006942F8"/>
    <w:rsid w:val="0069506C"/>
    <w:rsid w:val="00695FFF"/>
    <w:rsid w:val="00696000"/>
    <w:rsid w:val="00696D08"/>
    <w:rsid w:val="006972D0"/>
    <w:rsid w:val="006978F8"/>
    <w:rsid w:val="00697A50"/>
    <w:rsid w:val="00697E62"/>
    <w:rsid w:val="006A02AD"/>
    <w:rsid w:val="006A1335"/>
    <w:rsid w:val="006A1540"/>
    <w:rsid w:val="006A17A3"/>
    <w:rsid w:val="006A1AC7"/>
    <w:rsid w:val="006A1CEA"/>
    <w:rsid w:val="006A26D2"/>
    <w:rsid w:val="006A29E1"/>
    <w:rsid w:val="006A2CDF"/>
    <w:rsid w:val="006A34D5"/>
    <w:rsid w:val="006A4269"/>
    <w:rsid w:val="006A4EC1"/>
    <w:rsid w:val="006A4FE9"/>
    <w:rsid w:val="006A502B"/>
    <w:rsid w:val="006A511A"/>
    <w:rsid w:val="006A51C8"/>
    <w:rsid w:val="006A526B"/>
    <w:rsid w:val="006A5304"/>
    <w:rsid w:val="006A5745"/>
    <w:rsid w:val="006A5997"/>
    <w:rsid w:val="006A5B10"/>
    <w:rsid w:val="006A5B1B"/>
    <w:rsid w:val="006A5C13"/>
    <w:rsid w:val="006A5DBE"/>
    <w:rsid w:val="006A5F23"/>
    <w:rsid w:val="006A5FCB"/>
    <w:rsid w:val="006A6D88"/>
    <w:rsid w:val="006A7B4F"/>
    <w:rsid w:val="006B07DD"/>
    <w:rsid w:val="006B0912"/>
    <w:rsid w:val="006B0BB7"/>
    <w:rsid w:val="006B1755"/>
    <w:rsid w:val="006B1B62"/>
    <w:rsid w:val="006B1DE7"/>
    <w:rsid w:val="006B1FEC"/>
    <w:rsid w:val="006B2156"/>
    <w:rsid w:val="006B22BF"/>
    <w:rsid w:val="006B31CD"/>
    <w:rsid w:val="006B34EE"/>
    <w:rsid w:val="006B35A1"/>
    <w:rsid w:val="006B36A7"/>
    <w:rsid w:val="006B46A1"/>
    <w:rsid w:val="006B50A0"/>
    <w:rsid w:val="006B612A"/>
    <w:rsid w:val="006B6D56"/>
    <w:rsid w:val="006B6D64"/>
    <w:rsid w:val="006B7C7C"/>
    <w:rsid w:val="006C05DE"/>
    <w:rsid w:val="006C07F6"/>
    <w:rsid w:val="006C10A7"/>
    <w:rsid w:val="006C189E"/>
    <w:rsid w:val="006C20A4"/>
    <w:rsid w:val="006C2120"/>
    <w:rsid w:val="006C21E2"/>
    <w:rsid w:val="006C2216"/>
    <w:rsid w:val="006C23E9"/>
    <w:rsid w:val="006C305C"/>
    <w:rsid w:val="006C36F2"/>
    <w:rsid w:val="006C38EB"/>
    <w:rsid w:val="006C393E"/>
    <w:rsid w:val="006C3F32"/>
    <w:rsid w:val="006C3F34"/>
    <w:rsid w:val="006C40A2"/>
    <w:rsid w:val="006C417E"/>
    <w:rsid w:val="006C41F2"/>
    <w:rsid w:val="006C42F9"/>
    <w:rsid w:val="006C481D"/>
    <w:rsid w:val="006C5599"/>
    <w:rsid w:val="006C7572"/>
    <w:rsid w:val="006C7867"/>
    <w:rsid w:val="006C79FF"/>
    <w:rsid w:val="006C7E87"/>
    <w:rsid w:val="006C7E95"/>
    <w:rsid w:val="006D00D2"/>
    <w:rsid w:val="006D041E"/>
    <w:rsid w:val="006D04AD"/>
    <w:rsid w:val="006D091E"/>
    <w:rsid w:val="006D0C35"/>
    <w:rsid w:val="006D10D0"/>
    <w:rsid w:val="006D112B"/>
    <w:rsid w:val="006D140B"/>
    <w:rsid w:val="006D2056"/>
    <w:rsid w:val="006D2769"/>
    <w:rsid w:val="006D2F27"/>
    <w:rsid w:val="006D3ED3"/>
    <w:rsid w:val="006D53C2"/>
    <w:rsid w:val="006D5F8A"/>
    <w:rsid w:val="006D634C"/>
    <w:rsid w:val="006D666F"/>
    <w:rsid w:val="006D6A2C"/>
    <w:rsid w:val="006D6E48"/>
    <w:rsid w:val="006D7364"/>
    <w:rsid w:val="006D748C"/>
    <w:rsid w:val="006D77CA"/>
    <w:rsid w:val="006D77F9"/>
    <w:rsid w:val="006D7878"/>
    <w:rsid w:val="006E0054"/>
    <w:rsid w:val="006E04CF"/>
    <w:rsid w:val="006E04D4"/>
    <w:rsid w:val="006E0DDD"/>
    <w:rsid w:val="006E1381"/>
    <w:rsid w:val="006E1910"/>
    <w:rsid w:val="006E1989"/>
    <w:rsid w:val="006E225E"/>
    <w:rsid w:val="006E321C"/>
    <w:rsid w:val="006E32D7"/>
    <w:rsid w:val="006E3373"/>
    <w:rsid w:val="006E3998"/>
    <w:rsid w:val="006E3E3C"/>
    <w:rsid w:val="006E40A6"/>
    <w:rsid w:val="006E42A9"/>
    <w:rsid w:val="006E5728"/>
    <w:rsid w:val="006E5D56"/>
    <w:rsid w:val="006E6193"/>
    <w:rsid w:val="006E6D92"/>
    <w:rsid w:val="006E721D"/>
    <w:rsid w:val="006F02C1"/>
    <w:rsid w:val="006F02F4"/>
    <w:rsid w:val="006F132E"/>
    <w:rsid w:val="006F15F9"/>
    <w:rsid w:val="006F1774"/>
    <w:rsid w:val="006F17AE"/>
    <w:rsid w:val="006F1806"/>
    <w:rsid w:val="006F1833"/>
    <w:rsid w:val="006F1A87"/>
    <w:rsid w:val="006F206D"/>
    <w:rsid w:val="006F2913"/>
    <w:rsid w:val="006F2F2F"/>
    <w:rsid w:val="006F32A4"/>
    <w:rsid w:val="006F34DB"/>
    <w:rsid w:val="006F37CD"/>
    <w:rsid w:val="006F3C8E"/>
    <w:rsid w:val="006F3DEB"/>
    <w:rsid w:val="006F4068"/>
    <w:rsid w:val="006F4522"/>
    <w:rsid w:val="006F4EE8"/>
    <w:rsid w:val="006F5799"/>
    <w:rsid w:val="006F5C52"/>
    <w:rsid w:val="006F5DB7"/>
    <w:rsid w:val="006F6863"/>
    <w:rsid w:val="006F6E7D"/>
    <w:rsid w:val="006F720F"/>
    <w:rsid w:val="006F75D0"/>
    <w:rsid w:val="007002A6"/>
    <w:rsid w:val="0070034C"/>
    <w:rsid w:val="007007BA"/>
    <w:rsid w:val="00700AB8"/>
    <w:rsid w:val="00701589"/>
    <w:rsid w:val="00701615"/>
    <w:rsid w:val="00701E67"/>
    <w:rsid w:val="00702950"/>
    <w:rsid w:val="00702A12"/>
    <w:rsid w:val="00702B66"/>
    <w:rsid w:val="0070332A"/>
    <w:rsid w:val="00703419"/>
    <w:rsid w:val="00703892"/>
    <w:rsid w:val="00704219"/>
    <w:rsid w:val="00704631"/>
    <w:rsid w:val="00704774"/>
    <w:rsid w:val="00704A13"/>
    <w:rsid w:val="00704E7D"/>
    <w:rsid w:val="00705017"/>
    <w:rsid w:val="007054DE"/>
    <w:rsid w:val="00705570"/>
    <w:rsid w:val="007056DB"/>
    <w:rsid w:val="00705D7C"/>
    <w:rsid w:val="007061F5"/>
    <w:rsid w:val="00706230"/>
    <w:rsid w:val="00706830"/>
    <w:rsid w:val="007068FC"/>
    <w:rsid w:val="007069A8"/>
    <w:rsid w:val="007069BE"/>
    <w:rsid w:val="00706B2E"/>
    <w:rsid w:val="00706D37"/>
    <w:rsid w:val="00707593"/>
    <w:rsid w:val="00710B6A"/>
    <w:rsid w:val="007112DF"/>
    <w:rsid w:val="0071157E"/>
    <w:rsid w:val="00711615"/>
    <w:rsid w:val="00711648"/>
    <w:rsid w:val="0071215F"/>
    <w:rsid w:val="0071356A"/>
    <w:rsid w:val="00713DA5"/>
    <w:rsid w:val="0071442F"/>
    <w:rsid w:val="00714F9A"/>
    <w:rsid w:val="00715058"/>
    <w:rsid w:val="00715B25"/>
    <w:rsid w:val="0071682D"/>
    <w:rsid w:val="0071699B"/>
    <w:rsid w:val="00716E08"/>
    <w:rsid w:val="00716E6B"/>
    <w:rsid w:val="00716E6F"/>
    <w:rsid w:val="00717C92"/>
    <w:rsid w:val="00720E01"/>
    <w:rsid w:val="00721157"/>
    <w:rsid w:val="007212B6"/>
    <w:rsid w:val="00722446"/>
    <w:rsid w:val="00722751"/>
    <w:rsid w:val="00722EF4"/>
    <w:rsid w:val="00722F1F"/>
    <w:rsid w:val="007238B0"/>
    <w:rsid w:val="00723FB3"/>
    <w:rsid w:val="007245DF"/>
    <w:rsid w:val="00724E88"/>
    <w:rsid w:val="00724F14"/>
    <w:rsid w:val="00724F33"/>
    <w:rsid w:val="007255D2"/>
    <w:rsid w:val="00725D7F"/>
    <w:rsid w:val="00725E6B"/>
    <w:rsid w:val="0072624C"/>
    <w:rsid w:val="007264F6"/>
    <w:rsid w:val="00726619"/>
    <w:rsid w:val="00726862"/>
    <w:rsid w:val="007269B3"/>
    <w:rsid w:val="007269B9"/>
    <w:rsid w:val="00726B53"/>
    <w:rsid w:val="00726EA1"/>
    <w:rsid w:val="007273B2"/>
    <w:rsid w:val="00727D04"/>
    <w:rsid w:val="007303BD"/>
    <w:rsid w:val="007319C3"/>
    <w:rsid w:val="007339D7"/>
    <w:rsid w:val="00733EA4"/>
    <w:rsid w:val="00734321"/>
    <w:rsid w:val="007345FC"/>
    <w:rsid w:val="00735A6A"/>
    <w:rsid w:val="00735FB0"/>
    <w:rsid w:val="00736095"/>
    <w:rsid w:val="00736560"/>
    <w:rsid w:val="00736734"/>
    <w:rsid w:val="00736952"/>
    <w:rsid w:val="007369BC"/>
    <w:rsid w:val="0073790F"/>
    <w:rsid w:val="007379FD"/>
    <w:rsid w:val="00742E8E"/>
    <w:rsid w:val="00743371"/>
    <w:rsid w:val="00743BE7"/>
    <w:rsid w:val="00745217"/>
    <w:rsid w:val="007459F9"/>
    <w:rsid w:val="00745ADB"/>
    <w:rsid w:val="00746BEC"/>
    <w:rsid w:val="00746C26"/>
    <w:rsid w:val="00746C9B"/>
    <w:rsid w:val="00746EA0"/>
    <w:rsid w:val="007471DE"/>
    <w:rsid w:val="0074787F"/>
    <w:rsid w:val="00747D40"/>
    <w:rsid w:val="00747E58"/>
    <w:rsid w:val="00747F9B"/>
    <w:rsid w:val="007504D4"/>
    <w:rsid w:val="007508D1"/>
    <w:rsid w:val="00750F8B"/>
    <w:rsid w:val="00751CC4"/>
    <w:rsid w:val="00751F04"/>
    <w:rsid w:val="00752400"/>
    <w:rsid w:val="007525F5"/>
    <w:rsid w:val="007530C9"/>
    <w:rsid w:val="00755713"/>
    <w:rsid w:val="007559FB"/>
    <w:rsid w:val="00756731"/>
    <w:rsid w:val="00756765"/>
    <w:rsid w:val="00756DF9"/>
    <w:rsid w:val="007571AB"/>
    <w:rsid w:val="00757CE8"/>
    <w:rsid w:val="00757E54"/>
    <w:rsid w:val="00760070"/>
    <w:rsid w:val="00760131"/>
    <w:rsid w:val="007606AB"/>
    <w:rsid w:val="007607F9"/>
    <w:rsid w:val="007609A5"/>
    <w:rsid w:val="00760EC8"/>
    <w:rsid w:val="00760FAC"/>
    <w:rsid w:val="00761529"/>
    <w:rsid w:val="0076222F"/>
    <w:rsid w:val="00762990"/>
    <w:rsid w:val="00763190"/>
    <w:rsid w:val="0076375A"/>
    <w:rsid w:val="00763939"/>
    <w:rsid w:val="00763D27"/>
    <w:rsid w:val="0076426D"/>
    <w:rsid w:val="007654E2"/>
    <w:rsid w:val="00765E01"/>
    <w:rsid w:val="00765F56"/>
    <w:rsid w:val="0076637C"/>
    <w:rsid w:val="00766BBB"/>
    <w:rsid w:val="007670B1"/>
    <w:rsid w:val="007704A4"/>
    <w:rsid w:val="0077050D"/>
    <w:rsid w:val="0077059F"/>
    <w:rsid w:val="00770EEF"/>
    <w:rsid w:val="00771283"/>
    <w:rsid w:val="0077171C"/>
    <w:rsid w:val="00771A75"/>
    <w:rsid w:val="0077219C"/>
    <w:rsid w:val="00772347"/>
    <w:rsid w:val="007725EA"/>
    <w:rsid w:val="0077346F"/>
    <w:rsid w:val="0077381F"/>
    <w:rsid w:val="00773CEB"/>
    <w:rsid w:val="00774161"/>
    <w:rsid w:val="007745B1"/>
    <w:rsid w:val="00774666"/>
    <w:rsid w:val="00774B87"/>
    <w:rsid w:val="00774D58"/>
    <w:rsid w:val="007755E5"/>
    <w:rsid w:val="007765D6"/>
    <w:rsid w:val="007766D1"/>
    <w:rsid w:val="007768BD"/>
    <w:rsid w:val="00776D1B"/>
    <w:rsid w:val="00777926"/>
    <w:rsid w:val="00777AF3"/>
    <w:rsid w:val="00780159"/>
    <w:rsid w:val="00780693"/>
    <w:rsid w:val="00780E61"/>
    <w:rsid w:val="00780EB2"/>
    <w:rsid w:val="00782023"/>
    <w:rsid w:val="00782069"/>
    <w:rsid w:val="00782DA2"/>
    <w:rsid w:val="00782E65"/>
    <w:rsid w:val="00782FA7"/>
    <w:rsid w:val="007830AE"/>
    <w:rsid w:val="007835F5"/>
    <w:rsid w:val="00783BCD"/>
    <w:rsid w:val="00783FD6"/>
    <w:rsid w:val="00784397"/>
    <w:rsid w:val="00784D29"/>
    <w:rsid w:val="00784E6E"/>
    <w:rsid w:val="00785547"/>
    <w:rsid w:val="00785AE9"/>
    <w:rsid w:val="00785D4B"/>
    <w:rsid w:val="00785DEB"/>
    <w:rsid w:val="00786118"/>
    <w:rsid w:val="007866DB"/>
    <w:rsid w:val="00786744"/>
    <w:rsid w:val="00786B54"/>
    <w:rsid w:val="00786FA8"/>
    <w:rsid w:val="007873D9"/>
    <w:rsid w:val="00787B14"/>
    <w:rsid w:val="00787D3C"/>
    <w:rsid w:val="007909F9"/>
    <w:rsid w:val="00790EDA"/>
    <w:rsid w:val="00790FC2"/>
    <w:rsid w:val="007915DB"/>
    <w:rsid w:val="007917F1"/>
    <w:rsid w:val="00791AF7"/>
    <w:rsid w:val="00791FDE"/>
    <w:rsid w:val="00792031"/>
    <w:rsid w:val="007920FA"/>
    <w:rsid w:val="00792295"/>
    <w:rsid w:val="007925AB"/>
    <w:rsid w:val="0079321F"/>
    <w:rsid w:val="0079369E"/>
    <w:rsid w:val="00793D39"/>
    <w:rsid w:val="007945D3"/>
    <w:rsid w:val="00794874"/>
    <w:rsid w:val="0079491A"/>
    <w:rsid w:val="00795265"/>
    <w:rsid w:val="0079583B"/>
    <w:rsid w:val="007960EE"/>
    <w:rsid w:val="00796445"/>
    <w:rsid w:val="00796692"/>
    <w:rsid w:val="007967A3"/>
    <w:rsid w:val="00796C46"/>
    <w:rsid w:val="007973F6"/>
    <w:rsid w:val="007A0367"/>
    <w:rsid w:val="007A046C"/>
    <w:rsid w:val="007A1084"/>
    <w:rsid w:val="007A1BED"/>
    <w:rsid w:val="007A1C70"/>
    <w:rsid w:val="007A1E44"/>
    <w:rsid w:val="007A1E89"/>
    <w:rsid w:val="007A25B2"/>
    <w:rsid w:val="007A39B6"/>
    <w:rsid w:val="007A3E56"/>
    <w:rsid w:val="007A4063"/>
    <w:rsid w:val="007A45E0"/>
    <w:rsid w:val="007A46E3"/>
    <w:rsid w:val="007A4A61"/>
    <w:rsid w:val="007A4FEE"/>
    <w:rsid w:val="007A5578"/>
    <w:rsid w:val="007A5CC6"/>
    <w:rsid w:val="007A6BE1"/>
    <w:rsid w:val="007A7906"/>
    <w:rsid w:val="007A7BAB"/>
    <w:rsid w:val="007A7F58"/>
    <w:rsid w:val="007B0331"/>
    <w:rsid w:val="007B0748"/>
    <w:rsid w:val="007B0EBE"/>
    <w:rsid w:val="007B19B9"/>
    <w:rsid w:val="007B1C64"/>
    <w:rsid w:val="007B1CAA"/>
    <w:rsid w:val="007B272B"/>
    <w:rsid w:val="007B29E2"/>
    <w:rsid w:val="007B3283"/>
    <w:rsid w:val="007B344C"/>
    <w:rsid w:val="007B3864"/>
    <w:rsid w:val="007B45AE"/>
    <w:rsid w:val="007B4CFC"/>
    <w:rsid w:val="007B574D"/>
    <w:rsid w:val="007B599D"/>
    <w:rsid w:val="007B5B85"/>
    <w:rsid w:val="007B5C6E"/>
    <w:rsid w:val="007B5E8F"/>
    <w:rsid w:val="007B6374"/>
    <w:rsid w:val="007B6A0F"/>
    <w:rsid w:val="007B6DC9"/>
    <w:rsid w:val="007B7CA1"/>
    <w:rsid w:val="007C052E"/>
    <w:rsid w:val="007C05C1"/>
    <w:rsid w:val="007C081C"/>
    <w:rsid w:val="007C096D"/>
    <w:rsid w:val="007C0C98"/>
    <w:rsid w:val="007C1296"/>
    <w:rsid w:val="007C218C"/>
    <w:rsid w:val="007C21A5"/>
    <w:rsid w:val="007C2BDA"/>
    <w:rsid w:val="007C2BE2"/>
    <w:rsid w:val="007C2F01"/>
    <w:rsid w:val="007C3477"/>
    <w:rsid w:val="007C3DFA"/>
    <w:rsid w:val="007C449E"/>
    <w:rsid w:val="007C4C5F"/>
    <w:rsid w:val="007C4EB8"/>
    <w:rsid w:val="007C5CB2"/>
    <w:rsid w:val="007C60FA"/>
    <w:rsid w:val="007C7A68"/>
    <w:rsid w:val="007C7E10"/>
    <w:rsid w:val="007D0A7C"/>
    <w:rsid w:val="007D0EC7"/>
    <w:rsid w:val="007D17F3"/>
    <w:rsid w:val="007D278D"/>
    <w:rsid w:val="007D390F"/>
    <w:rsid w:val="007D3DAC"/>
    <w:rsid w:val="007D3E21"/>
    <w:rsid w:val="007D43A5"/>
    <w:rsid w:val="007D5353"/>
    <w:rsid w:val="007D596A"/>
    <w:rsid w:val="007D5A26"/>
    <w:rsid w:val="007D5E1F"/>
    <w:rsid w:val="007D6031"/>
    <w:rsid w:val="007D67FC"/>
    <w:rsid w:val="007D6900"/>
    <w:rsid w:val="007D6D63"/>
    <w:rsid w:val="007D74BF"/>
    <w:rsid w:val="007E007B"/>
    <w:rsid w:val="007E029F"/>
    <w:rsid w:val="007E03D7"/>
    <w:rsid w:val="007E08E5"/>
    <w:rsid w:val="007E0D87"/>
    <w:rsid w:val="007E13D5"/>
    <w:rsid w:val="007E1710"/>
    <w:rsid w:val="007E1C83"/>
    <w:rsid w:val="007E1DA4"/>
    <w:rsid w:val="007E1FE3"/>
    <w:rsid w:val="007E1FF0"/>
    <w:rsid w:val="007E241B"/>
    <w:rsid w:val="007E245B"/>
    <w:rsid w:val="007E24FF"/>
    <w:rsid w:val="007E27E0"/>
    <w:rsid w:val="007E2839"/>
    <w:rsid w:val="007E2F38"/>
    <w:rsid w:val="007E31F0"/>
    <w:rsid w:val="007E37AC"/>
    <w:rsid w:val="007E422A"/>
    <w:rsid w:val="007E428B"/>
    <w:rsid w:val="007E4C4C"/>
    <w:rsid w:val="007E6EDB"/>
    <w:rsid w:val="007E7A11"/>
    <w:rsid w:val="007F1485"/>
    <w:rsid w:val="007F155B"/>
    <w:rsid w:val="007F1872"/>
    <w:rsid w:val="007F1B98"/>
    <w:rsid w:val="007F20E6"/>
    <w:rsid w:val="007F2260"/>
    <w:rsid w:val="007F2339"/>
    <w:rsid w:val="007F3419"/>
    <w:rsid w:val="007F3B38"/>
    <w:rsid w:val="007F44B1"/>
    <w:rsid w:val="007F48F4"/>
    <w:rsid w:val="007F4ED8"/>
    <w:rsid w:val="007F5611"/>
    <w:rsid w:val="007F5A28"/>
    <w:rsid w:val="007F6122"/>
    <w:rsid w:val="007F63D2"/>
    <w:rsid w:val="007F671E"/>
    <w:rsid w:val="007F6A0B"/>
    <w:rsid w:val="007F6D0D"/>
    <w:rsid w:val="007F6DDD"/>
    <w:rsid w:val="008002FA"/>
    <w:rsid w:val="008004B1"/>
    <w:rsid w:val="00800766"/>
    <w:rsid w:val="00800D71"/>
    <w:rsid w:val="00800F46"/>
    <w:rsid w:val="008011D5"/>
    <w:rsid w:val="0080157C"/>
    <w:rsid w:val="008016C2"/>
    <w:rsid w:val="00801876"/>
    <w:rsid w:val="008026F0"/>
    <w:rsid w:val="00802A23"/>
    <w:rsid w:val="00802B72"/>
    <w:rsid w:val="00802BDD"/>
    <w:rsid w:val="008033C0"/>
    <w:rsid w:val="0080366E"/>
    <w:rsid w:val="008038B2"/>
    <w:rsid w:val="008039E7"/>
    <w:rsid w:val="00803CF1"/>
    <w:rsid w:val="00803DE9"/>
    <w:rsid w:val="00803F24"/>
    <w:rsid w:val="00804024"/>
    <w:rsid w:val="00804890"/>
    <w:rsid w:val="00804B58"/>
    <w:rsid w:val="00805191"/>
    <w:rsid w:val="00805512"/>
    <w:rsid w:val="00805C81"/>
    <w:rsid w:val="008061F6"/>
    <w:rsid w:val="00806975"/>
    <w:rsid w:val="00806ACE"/>
    <w:rsid w:val="00806DC5"/>
    <w:rsid w:val="0080726A"/>
    <w:rsid w:val="00807EC0"/>
    <w:rsid w:val="0081037E"/>
    <w:rsid w:val="008105D5"/>
    <w:rsid w:val="008106A2"/>
    <w:rsid w:val="00810DCB"/>
    <w:rsid w:val="00810E30"/>
    <w:rsid w:val="00811246"/>
    <w:rsid w:val="0081134C"/>
    <w:rsid w:val="00811912"/>
    <w:rsid w:val="00811D78"/>
    <w:rsid w:val="008121BD"/>
    <w:rsid w:val="00813B73"/>
    <w:rsid w:val="00813B9B"/>
    <w:rsid w:val="00813F2C"/>
    <w:rsid w:val="008147AA"/>
    <w:rsid w:val="008149A3"/>
    <w:rsid w:val="00814BC5"/>
    <w:rsid w:val="00814D42"/>
    <w:rsid w:val="00815002"/>
    <w:rsid w:val="00815278"/>
    <w:rsid w:val="00815549"/>
    <w:rsid w:val="008158FF"/>
    <w:rsid w:val="00815DA8"/>
    <w:rsid w:val="00816288"/>
    <w:rsid w:val="00816862"/>
    <w:rsid w:val="008179DF"/>
    <w:rsid w:val="00817B34"/>
    <w:rsid w:val="00817C37"/>
    <w:rsid w:val="0082008E"/>
    <w:rsid w:val="008205BA"/>
    <w:rsid w:val="008212B6"/>
    <w:rsid w:val="00822000"/>
    <w:rsid w:val="00822234"/>
    <w:rsid w:val="008228F6"/>
    <w:rsid w:val="00822A89"/>
    <w:rsid w:val="00822C16"/>
    <w:rsid w:val="00823751"/>
    <w:rsid w:val="00823B05"/>
    <w:rsid w:val="00823BA0"/>
    <w:rsid w:val="0082465A"/>
    <w:rsid w:val="0082495E"/>
    <w:rsid w:val="00825F3F"/>
    <w:rsid w:val="0082621E"/>
    <w:rsid w:val="00826615"/>
    <w:rsid w:val="00826842"/>
    <w:rsid w:val="00826859"/>
    <w:rsid w:val="00826FCC"/>
    <w:rsid w:val="008273F4"/>
    <w:rsid w:val="008279AD"/>
    <w:rsid w:val="00830205"/>
    <w:rsid w:val="00831717"/>
    <w:rsid w:val="008318F0"/>
    <w:rsid w:val="008326C6"/>
    <w:rsid w:val="008333BD"/>
    <w:rsid w:val="00833D9B"/>
    <w:rsid w:val="0083452D"/>
    <w:rsid w:val="0083476E"/>
    <w:rsid w:val="008348CE"/>
    <w:rsid w:val="00835280"/>
    <w:rsid w:val="00835530"/>
    <w:rsid w:val="008356A4"/>
    <w:rsid w:val="00835EAC"/>
    <w:rsid w:val="00835F3E"/>
    <w:rsid w:val="0083635C"/>
    <w:rsid w:val="00836660"/>
    <w:rsid w:val="00836A36"/>
    <w:rsid w:val="00836EF9"/>
    <w:rsid w:val="00837829"/>
    <w:rsid w:val="00837DC3"/>
    <w:rsid w:val="00837E4A"/>
    <w:rsid w:val="00840342"/>
    <w:rsid w:val="00840E6E"/>
    <w:rsid w:val="008416A4"/>
    <w:rsid w:val="00843EA2"/>
    <w:rsid w:val="0084401D"/>
    <w:rsid w:val="00844143"/>
    <w:rsid w:val="00844195"/>
    <w:rsid w:val="008444D7"/>
    <w:rsid w:val="008449A7"/>
    <w:rsid w:val="00844C3C"/>
    <w:rsid w:val="00844E5D"/>
    <w:rsid w:val="00845EF6"/>
    <w:rsid w:val="00847926"/>
    <w:rsid w:val="0085036F"/>
    <w:rsid w:val="00850CEE"/>
    <w:rsid w:val="0085115E"/>
    <w:rsid w:val="0085138B"/>
    <w:rsid w:val="008521A0"/>
    <w:rsid w:val="008521DA"/>
    <w:rsid w:val="00852633"/>
    <w:rsid w:val="008528EF"/>
    <w:rsid w:val="00852B9A"/>
    <w:rsid w:val="00852D1A"/>
    <w:rsid w:val="00852F22"/>
    <w:rsid w:val="008537BE"/>
    <w:rsid w:val="0085423D"/>
    <w:rsid w:val="00854B15"/>
    <w:rsid w:val="00854BF7"/>
    <w:rsid w:val="00855C01"/>
    <w:rsid w:val="00856375"/>
    <w:rsid w:val="008566CB"/>
    <w:rsid w:val="00856868"/>
    <w:rsid w:val="0085711D"/>
    <w:rsid w:val="00857494"/>
    <w:rsid w:val="00857909"/>
    <w:rsid w:val="00857EB8"/>
    <w:rsid w:val="00860A83"/>
    <w:rsid w:val="00860D7F"/>
    <w:rsid w:val="008610A0"/>
    <w:rsid w:val="00861657"/>
    <w:rsid w:val="00861909"/>
    <w:rsid w:val="0086196E"/>
    <w:rsid w:val="00861976"/>
    <w:rsid w:val="0086336A"/>
    <w:rsid w:val="00863412"/>
    <w:rsid w:val="00863BEC"/>
    <w:rsid w:val="00863D83"/>
    <w:rsid w:val="00863F49"/>
    <w:rsid w:val="00864112"/>
    <w:rsid w:val="0086420C"/>
    <w:rsid w:val="008643C2"/>
    <w:rsid w:val="0086446E"/>
    <w:rsid w:val="00864E21"/>
    <w:rsid w:val="00865464"/>
    <w:rsid w:val="00865A1A"/>
    <w:rsid w:val="00865A71"/>
    <w:rsid w:val="00865B36"/>
    <w:rsid w:val="008666DA"/>
    <w:rsid w:val="00866C11"/>
    <w:rsid w:val="00866D75"/>
    <w:rsid w:val="008677FF"/>
    <w:rsid w:val="00867817"/>
    <w:rsid w:val="00870222"/>
    <w:rsid w:val="0087061A"/>
    <w:rsid w:val="00870F07"/>
    <w:rsid w:val="008713D2"/>
    <w:rsid w:val="00871643"/>
    <w:rsid w:val="00872290"/>
    <w:rsid w:val="0087280B"/>
    <w:rsid w:val="00872900"/>
    <w:rsid w:val="008730AF"/>
    <w:rsid w:val="008738FF"/>
    <w:rsid w:val="00873E13"/>
    <w:rsid w:val="0087437A"/>
    <w:rsid w:val="00874D34"/>
    <w:rsid w:val="00874F97"/>
    <w:rsid w:val="00875161"/>
    <w:rsid w:val="0087519D"/>
    <w:rsid w:val="008751DD"/>
    <w:rsid w:val="008755DC"/>
    <w:rsid w:val="00875BDE"/>
    <w:rsid w:val="00875E2E"/>
    <w:rsid w:val="008766BD"/>
    <w:rsid w:val="00876720"/>
    <w:rsid w:val="00876867"/>
    <w:rsid w:val="00876963"/>
    <w:rsid w:val="00876BF8"/>
    <w:rsid w:val="00876F43"/>
    <w:rsid w:val="0087707F"/>
    <w:rsid w:val="00880506"/>
    <w:rsid w:val="00881106"/>
    <w:rsid w:val="008812F1"/>
    <w:rsid w:val="00881304"/>
    <w:rsid w:val="00881BD3"/>
    <w:rsid w:val="00881F62"/>
    <w:rsid w:val="008823FD"/>
    <w:rsid w:val="008826B0"/>
    <w:rsid w:val="008827AA"/>
    <w:rsid w:val="00882A47"/>
    <w:rsid w:val="008830B5"/>
    <w:rsid w:val="008831B1"/>
    <w:rsid w:val="008832B4"/>
    <w:rsid w:val="008845E2"/>
    <w:rsid w:val="008860EE"/>
    <w:rsid w:val="00886909"/>
    <w:rsid w:val="00886A2B"/>
    <w:rsid w:val="00887593"/>
    <w:rsid w:val="00887BD5"/>
    <w:rsid w:val="00887ED8"/>
    <w:rsid w:val="008900A7"/>
    <w:rsid w:val="008904D4"/>
    <w:rsid w:val="00890C08"/>
    <w:rsid w:val="0089102F"/>
    <w:rsid w:val="008916F4"/>
    <w:rsid w:val="00891787"/>
    <w:rsid w:val="00891A25"/>
    <w:rsid w:val="00891C9A"/>
    <w:rsid w:val="008923EB"/>
    <w:rsid w:val="0089291B"/>
    <w:rsid w:val="008929A4"/>
    <w:rsid w:val="00892A53"/>
    <w:rsid w:val="00892D03"/>
    <w:rsid w:val="00892EF8"/>
    <w:rsid w:val="00892FDF"/>
    <w:rsid w:val="0089370F"/>
    <w:rsid w:val="0089386B"/>
    <w:rsid w:val="00893E70"/>
    <w:rsid w:val="008941AF"/>
    <w:rsid w:val="008942AB"/>
    <w:rsid w:val="00894437"/>
    <w:rsid w:val="0089469F"/>
    <w:rsid w:val="00894DAE"/>
    <w:rsid w:val="00895166"/>
    <w:rsid w:val="00895469"/>
    <w:rsid w:val="00895BCE"/>
    <w:rsid w:val="00897248"/>
    <w:rsid w:val="008A0DBF"/>
    <w:rsid w:val="008A13E8"/>
    <w:rsid w:val="008A1403"/>
    <w:rsid w:val="008A2637"/>
    <w:rsid w:val="008A27C7"/>
    <w:rsid w:val="008A29A0"/>
    <w:rsid w:val="008A2A84"/>
    <w:rsid w:val="008A2E98"/>
    <w:rsid w:val="008A2F90"/>
    <w:rsid w:val="008A3206"/>
    <w:rsid w:val="008A3BC9"/>
    <w:rsid w:val="008A3CCA"/>
    <w:rsid w:val="008A3EE0"/>
    <w:rsid w:val="008A41CD"/>
    <w:rsid w:val="008A43B0"/>
    <w:rsid w:val="008A4734"/>
    <w:rsid w:val="008A520E"/>
    <w:rsid w:val="008A5874"/>
    <w:rsid w:val="008A6769"/>
    <w:rsid w:val="008A68A4"/>
    <w:rsid w:val="008A68AC"/>
    <w:rsid w:val="008A703A"/>
    <w:rsid w:val="008A75F5"/>
    <w:rsid w:val="008A77A0"/>
    <w:rsid w:val="008A7D4C"/>
    <w:rsid w:val="008B0417"/>
    <w:rsid w:val="008B05B3"/>
    <w:rsid w:val="008B1394"/>
    <w:rsid w:val="008B156C"/>
    <w:rsid w:val="008B1CB1"/>
    <w:rsid w:val="008B2022"/>
    <w:rsid w:val="008B224D"/>
    <w:rsid w:val="008B25C2"/>
    <w:rsid w:val="008B285E"/>
    <w:rsid w:val="008B2A8B"/>
    <w:rsid w:val="008B366B"/>
    <w:rsid w:val="008B42F8"/>
    <w:rsid w:val="008B5789"/>
    <w:rsid w:val="008B59EC"/>
    <w:rsid w:val="008B5D48"/>
    <w:rsid w:val="008B6420"/>
    <w:rsid w:val="008B649B"/>
    <w:rsid w:val="008B65D5"/>
    <w:rsid w:val="008B6F48"/>
    <w:rsid w:val="008B70AD"/>
    <w:rsid w:val="008B7774"/>
    <w:rsid w:val="008B7B77"/>
    <w:rsid w:val="008B7D91"/>
    <w:rsid w:val="008C005F"/>
    <w:rsid w:val="008C0570"/>
    <w:rsid w:val="008C08AA"/>
    <w:rsid w:val="008C10A8"/>
    <w:rsid w:val="008C1BA4"/>
    <w:rsid w:val="008C2ACF"/>
    <w:rsid w:val="008C36E9"/>
    <w:rsid w:val="008C3C82"/>
    <w:rsid w:val="008C3D51"/>
    <w:rsid w:val="008C48E7"/>
    <w:rsid w:val="008C52B0"/>
    <w:rsid w:val="008C647E"/>
    <w:rsid w:val="008C65DB"/>
    <w:rsid w:val="008C6752"/>
    <w:rsid w:val="008C6F22"/>
    <w:rsid w:val="008C7AC5"/>
    <w:rsid w:val="008D0552"/>
    <w:rsid w:val="008D1555"/>
    <w:rsid w:val="008D17AA"/>
    <w:rsid w:val="008D1B6F"/>
    <w:rsid w:val="008D2282"/>
    <w:rsid w:val="008D25D6"/>
    <w:rsid w:val="008D26B4"/>
    <w:rsid w:val="008D2921"/>
    <w:rsid w:val="008D2ACF"/>
    <w:rsid w:val="008D2D49"/>
    <w:rsid w:val="008D2E12"/>
    <w:rsid w:val="008D3315"/>
    <w:rsid w:val="008D331F"/>
    <w:rsid w:val="008D3342"/>
    <w:rsid w:val="008D35DD"/>
    <w:rsid w:val="008D4088"/>
    <w:rsid w:val="008D496D"/>
    <w:rsid w:val="008D581C"/>
    <w:rsid w:val="008D5BDF"/>
    <w:rsid w:val="008D5D6B"/>
    <w:rsid w:val="008D5F61"/>
    <w:rsid w:val="008D60FD"/>
    <w:rsid w:val="008D61E7"/>
    <w:rsid w:val="008D6379"/>
    <w:rsid w:val="008D638E"/>
    <w:rsid w:val="008D65DE"/>
    <w:rsid w:val="008D6A7F"/>
    <w:rsid w:val="008D6D79"/>
    <w:rsid w:val="008D709C"/>
    <w:rsid w:val="008D73E0"/>
    <w:rsid w:val="008E0193"/>
    <w:rsid w:val="008E06E6"/>
    <w:rsid w:val="008E0B42"/>
    <w:rsid w:val="008E0C34"/>
    <w:rsid w:val="008E1339"/>
    <w:rsid w:val="008E180E"/>
    <w:rsid w:val="008E193E"/>
    <w:rsid w:val="008E19CC"/>
    <w:rsid w:val="008E19DB"/>
    <w:rsid w:val="008E1C2D"/>
    <w:rsid w:val="008E1CB0"/>
    <w:rsid w:val="008E256A"/>
    <w:rsid w:val="008E2BCD"/>
    <w:rsid w:val="008E3ED8"/>
    <w:rsid w:val="008E45C2"/>
    <w:rsid w:val="008E4633"/>
    <w:rsid w:val="008E4857"/>
    <w:rsid w:val="008E4C52"/>
    <w:rsid w:val="008E4DDE"/>
    <w:rsid w:val="008E5712"/>
    <w:rsid w:val="008E58FA"/>
    <w:rsid w:val="008E6D88"/>
    <w:rsid w:val="008E6F2A"/>
    <w:rsid w:val="008E72B3"/>
    <w:rsid w:val="008E7328"/>
    <w:rsid w:val="008E7C4F"/>
    <w:rsid w:val="008E7CDD"/>
    <w:rsid w:val="008F03D3"/>
    <w:rsid w:val="008F04D5"/>
    <w:rsid w:val="008F0CD6"/>
    <w:rsid w:val="008F1269"/>
    <w:rsid w:val="008F13CA"/>
    <w:rsid w:val="008F193D"/>
    <w:rsid w:val="008F2941"/>
    <w:rsid w:val="008F4236"/>
    <w:rsid w:val="008F4605"/>
    <w:rsid w:val="008F4C97"/>
    <w:rsid w:val="008F56B9"/>
    <w:rsid w:val="008F5A1A"/>
    <w:rsid w:val="008F5CC6"/>
    <w:rsid w:val="008F5D0B"/>
    <w:rsid w:val="008F5E90"/>
    <w:rsid w:val="008F6409"/>
    <w:rsid w:val="008F6861"/>
    <w:rsid w:val="008F69A7"/>
    <w:rsid w:val="008F6D90"/>
    <w:rsid w:val="008F6E31"/>
    <w:rsid w:val="008F7401"/>
    <w:rsid w:val="008F7890"/>
    <w:rsid w:val="008F7D74"/>
    <w:rsid w:val="0090014F"/>
    <w:rsid w:val="009001B2"/>
    <w:rsid w:val="009008C6"/>
    <w:rsid w:val="00900FD3"/>
    <w:rsid w:val="009011BD"/>
    <w:rsid w:val="009016E1"/>
    <w:rsid w:val="00901990"/>
    <w:rsid w:val="00901B63"/>
    <w:rsid w:val="00902068"/>
    <w:rsid w:val="00902296"/>
    <w:rsid w:val="00902335"/>
    <w:rsid w:val="009027C9"/>
    <w:rsid w:val="00902BD6"/>
    <w:rsid w:val="00902D65"/>
    <w:rsid w:val="00902D91"/>
    <w:rsid w:val="0090314D"/>
    <w:rsid w:val="0090395C"/>
    <w:rsid w:val="00903EE0"/>
    <w:rsid w:val="00903F25"/>
    <w:rsid w:val="009043CE"/>
    <w:rsid w:val="009046DF"/>
    <w:rsid w:val="009054D1"/>
    <w:rsid w:val="0090578F"/>
    <w:rsid w:val="00905799"/>
    <w:rsid w:val="00905996"/>
    <w:rsid w:val="00905A02"/>
    <w:rsid w:val="00906288"/>
    <w:rsid w:val="00906733"/>
    <w:rsid w:val="009069D6"/>
    <w:rsid w:val="00906B55"/>
    <w:rsid w:val="009070AE"/>
    <w:rsid w:val="009071CC"/>
    <w:rsid w:val="00907B2D"/>
    <w:rsid w:val="00907BC4"/>
    <w:rsid w:val="00910474"/>
    <w:rsid w:val="009105D4"/>
    <w:rsid w:val="00910645"/>
    <w:rsid w:val="00910746"/>
    <w:rsid w:val="00911B7C"/>
    <w:rsid w:val="00911C3A"/>
    <w:rsid w:val="009125C1"/>
    <w:rsid w:val="00912C8A"/>
    <w:rsid w:val="00912CC8"/>
    <w:rsid w:val="0091370A"/>
    <w:rsid w:val="009138BC"/>
    <w:rsid w:val="00915053"/>
    <w:rsid w:val="0091584A"/>
    <w:rsid w:val="00916506"/>
    <w:rsid w:val="00916519"/>
    <w:rsid w:val="0091676A"/>
    <w:rsid w:val="00916953"/>
    <w:rsid w:val="0091695B"/>
    <w:rsid w:val="00916F5E"/>
    <w:rsid w:val="00917094"/>
    <w:rsid w:val="00917853"/>
    <w:rsid w:val="00917DAC"/>
    <w:rsid w:val="00917FE6"/>
    <w:rsid w:val="00920D80"/>
    <w:rsid w:val="0092143A"/>
    <w:rsid w:val="009216EF"/>
    <w:rsid w:val="0092176F"/>
    <w:rsid w:val="009219EA"/>
    <w:rsid w:val="00921ADE"/>
    <w:rsid w:val="00922A39"/>
    <w:rsid w:val="009232FB"/>
    <w:rsid w:val="00923D0C"/>
    <w:rsid w:val="00923EF5"/>
    <w:rsid w:val="00924265"/>
    <w:rsid w:val="00924278"/>
    <w:rsid w:val="009245F3"/>
    <w:rsid w:val="00925221"/>
    <w:rsid w:val="009253F6"/>
    <w:rsid w:val="0092580B"/>
    <w:rsid w:val="0092582B"/>
    <w:rsid w:val="00925A8C"/>
    <w:rsid w:val="00926139"/>
    <w:rsid w:val="0092672B"/>
    <w:rsid w:val="00927131"/>
    <w:rsid w:val="009274DB"/>
    <w:rsid w:val="009275AB"/>
    <w:rsid w:val="00927AAB"/>
    <w:rsid w:val="00927B50"/>
    <w:rsid w:val="009309CA"/>
    <w:rsid w:val="00931642"/>
    <w:rsid w:val="00931FDE"/>
    <w:rsid w:val="00932117"/>
    <w:rsid w:val="00932921"/>
    <w:rsid w:val="00933596"/>
    <w:rsid w:val="00933652"/>
    <w:rsid w:val="009337AE"/>
    <w:rsid w:val="00933AFA"/>
    <w:rsid w:val="00933DC9"/>
    <w:rsid w:val="0093477B"/>
    <w:rsid w:val="009350B4"/>
    <w:rsid w:val="00935171"/>
    <w:rsid w:val="009353F5"/>
    <w:rsid w:val="0093565A"/>
    <w:rsid w:val="00935F3C"/>
    <w:rsid w:val="00936145"/>
    <w:rsid w:val="009367FD"/>
    <w:rsid w:val="00936AE9"/>
    <w:rsid w:val="00936D30"/>
    <w:rsid w:val="00937EF8"/>
    <w:rsid w:val="00940EE8"/>
    <w:rsid w:val="0094112A"/>
    <w:rsid w:val="0094170F"/>
    <w:rsid w:val="00941802"/>
    <w:rsid w:val="00941F19"/>
    <w:rsid w:val="00941FD0"/>
    <w:rsid w:val="0094209E"/>
    <w:rsid w:val="0094230F"/>
    <w:rsid w:val="00942C62"/>
    <w:rsid w:val="00942C78"/>
    <w:rsid w:val="009437CC"/>
    <w:rsid w:val="00943ADF"/>
    <w:rsid w:val="00943B92"/>
    <w:rsid w:val="00943D2B"/>
    <w:rsid w:val="009443EC"/>
    <w:rsid w:val="009444D1"/>
    <w:rsid w:val="009444DB"/>
    <w:rsid w:val="009449D9"/>
    <w:rsid w:val="00944C08"/>
    <w:rsid w:val="00944F17"/>
    <w:rsid w:val="0094501C"/>
    <w:rsid w:val="009450AF"/>
    <w:rsid w:val="00945256"/>
    <w:rsid w:val="00945389"/>
    <w:rsid w:val="00945467"/>
    <w:rsid w:val="0094555B"/>
    <w:rsid w:val="00945AC5"/>
    <w:rsid w:val="00946037"/>
    <w:rsid w:val="0094717E"/>
    <w:rsid w:val="009472C4"/>
    <w:rsid w:val="009473E7"/>
    <w:rsid w:val="0094783B"/>
    <w:rsid w:val="009479B6"/>
    <w:rsid w:val="00947BA5"/>
    <w:rsid w:val="00947D06"/>
    <w:rsid w:val="009501BF"/>
    <w:rsid w:val="00950D16"/>
    <w:rsid w:val="00950F75"/>
    <w:rsid w:val="0095223A"/>
    <w:rsid w:val="00952B96"/>
    <w:rsid w:val="00954E23"/>
    <w:rsid w:val="00955266"/>
    <w:rsid w:val="00955A27"/>
    <w:rsid w:val="00956C19"/>
    <w:rsid w:val="0095727D"/>
    <w:rsid w:val="009579EC"/>
    <w:rsid w:val="009605CD"/>
    <w:rsid w:val="00960966"/>
    <w:rsid w:val="00960AE3"/>
    <w:rsid w:val="009613EE"/>
    <w:rsid w:val="009616BF"/>
    <w:rsid w:val="00961918"/>
    <w:rsid w:val="00961A9A"/>
    <w:rsid w:val="00962154"/>
    <w:rsid w:val="009621F1"/>
    <w:rsid w:val="00962254"/>
    <w:rsid w:val="00962366"/>
    <w:rsid w:val="0096269E"/>
    <w:rsid w:val="00962B34"/>
    <w:rsid w:val="00962B63"/>
    <w:rsid w:val="00963418"/>
    <w:rsid w:val="009649DA"/>
    <w:rsid w:val="00964A58"/>
    <w:rsid w:val="00964E73"/>
    <w:rsid w:val="00966142"/>
    <w:rsid w:val="00966229"/>
    <w:rsid w:val="00966C4B"/>
    <w:rsid w:val="00966F8A"/>
    <w:rsid w:val="0096722B"/>
    <w:rsid w:val="0096786B"/>
    <w:rsid w:val="00970269"/>
    <w:rsid w:val="009703F3"/>
    <w:rsid w:val="00970E31"/>
    <w:rsid w:val="009711DD"/>
    <w:rsid w:val="009715C0"/>
    <w:rsid w:val="00971745"/>
    <w:rsid w:val="00971D90"/>
    <w:rsid w:val="00971E48"/>
    <w:rsid w:val="009721FD"/>
    <w:rsid w:val="009725AC"/>
    <w:rsid w:val="00972935"/>
    <w:rsid w:val="00972B09"/>
    <w:rsid w:val="00973514"/>
    <w:rsid w:val="009738EB"/>
    <w:rsid w:val="00973D3D"/>
    <w:rsid w:val="00974045"/>
    <w:rsid w:val="00974086"/>
    <w:rsid w:val="0097477A"/>
    <w:rsid w:val="009747F0"/>
    <w:rsid w:val="0097494F"/>
    <w:rsid w:val="00974BA6"/>
    <w:rsid w:val="00974C45"/>
    <w:rsid w:val="0097549E"/>
    <w:rsid w:val="00975A1D"/>
    <w:rsid w:val="00975A58"/>
    <w:rsid w:val="00975B11"/>
    <w:rsid w:val="00975B73"/>
    <w:rsid w:val="009767A8"/>
    <w:rsid w:val="00980096"/>
    <w:rsid w:val="00980467"/>
    <w:rsid w:val="0098050B"/>
    <w:rsid w:val="009808CC"/>
    <w:rsid w:val="00980B45"/>
    <w:rsid w:val="00980ECB"/>
    <w:rsid w:val="009817C4"/>
    <w:rsid w:val="00981ECE"/>
    <w:rsid w:val="009828EB"/>
    <w:rsid w:val="00982948"/>
    <w:rsid w:val="00983B46"/>
    <w:rsid w:val="00983D85"/>
    <w:rsid w:val="0098410B"/>
    <w:rsid w:val="00984CFA"/>
    <w:rsid w:val="0098514E"/>
    <w:rsid w:val="00985398"/>
    <w:rsid w:val="00985873"/>
    <w:rsid w:val="009861FA"/>
    <w:rsid w:val="009867E0"/>
    <w:rsid w:val="009873A6"/>
    <w:rsid w:val="00987F74"/>
    <w:rsid w:val="00990C9B"/>
    <w:rsid w:val="00991869"/>
    <w:rsid w:val="009919C2"/>
    <w:rsid w:val="00991DB0"/>
    <w:rsid w:val="00991F98"/>
    <w:rsid w:val="0099257B"/>
    <w:rsid w:val="0099333C"/>
    <w:rsid w:val="009939A6"/>
    <w:rsid w:val="00993A61"/>
    <w:rsid w:val="009944B4"/>
    <w:rsid w:val="00994553"/>
    <w:rsid w:val="00994875"/>
    <w:rsid w:val="00994887"/>
    <w:rsid w:val="009952C1"/>
    <w:rsid w:val="009961DC"/>
    <w:rsid w:val="009970CF"/>
    <w:rsid w:val="0099723D"/>
    <w:rsid w:val="00997633"/>
    <w:rsid w:val="00997726"/>
    <w:rsid w:val="00997989"/>
    <w:rsid w:val="009A058D"/>
    <w:rsid w:val="009A0CF7"/>
    <w:rsid w:val="009A0E2C"/>
    <w:rsid w:val="009A129A"/>
    <w:rsid w:val="009A1802"/>
    <w:rsid w:val="009A1BD2"/>
    <w:rsid w:val="009A2268"/>
    <w:rsid w:val="009A290E"/>
    <w:rsid w:val="009A29DD"/>
    <w:rsid w:val="009A3E60"/>
    <w:rsid w:val="009A3F72"/>
    <w:rsid w:val="009A4084"/>
    <w:rsid w:val="009A40EA"/>
    <w:rsid w:val="009A41E8"/>
    <w:rsid w:val="009A453C"/>
    <w:rsid w:val="009A4902"/>
    <w:rsid w:val="009A4B9E"/>
    <w:rsid w:val="009A4D08"/>
    <w:rsid w:val="009A4D42"/>
    <w:rsid w:val="009A52AC"/>
    <w:rsid w:val="009A6091"/>
    <w:rsid w:val="009A632C"/>
    <w:rsid w:val="009A67A3"/>
    <w:rsid w:val="009A6821"/>
    <w:rsid w:val="009A6B12"/>
    <w:rsid w:val="009A6C2D"/>
    <w:rsid w:val="009A6D8A"/>
    <w:rsid w:val="009A772F"/>
    <w:rsid w:val="009A7B9E"/>
    <w:rsid w:val="009B0A8C"/>
    <w:rsid w:val="009B1767"/>
    <w:rsid w:val="009B1F8B"/>
    <w:rsid w:val="009B289E"/>
    <w:rsid w:val="009B2CBC"/>
    <w:rsid w:val="009B34D1"/>
    <w:rsid w:val="009B3892"/>
    <w:rsid w:val="009B3EF3"/>
    <w:rsid w:val="009B3F00"/>
    <w:rsid w:val="009B412F"/>
    <w:rsid w:val="009B4510"/>
    <w:rsid w:val="009B4F1B"/>
    <w:rsid w:val="009B5241"/>
    <w:rsid w:val="009B5890"/>
    <w:rsid w:val="009B59F6"/>
    <w:rsid w:val="009B5DA4"/>
    <w:rsid w:val="009B6F26"/>
    <w:rsid w:val="009B72E8"/>
    <w:rsid w:val="009C1B74"/>
    <w:rsid w:val="009C2820"/>
    <w:rsid w:val="009C3172"/>
    <w:rsid w:val="009C3275"/>
    <w:rsid w:val="009C3608"/>
    <w:rsid w:val="009C363E"/>
    <w:rsid w:val="009C3978"/>
    <w:rsid w:val="009C3FDF"/>
    <w:rsid w:val="009C4F5E"/>
    <w:rsid w:val="009C52F1"/>
    <w:rsid w:val="009C5C83"/>
    <w:rsid w:val="009C61BA"/>
    <w:rsid w:val="009C7A48"/>
    <w:rsid w:val="009C7FA3"/>
    <w:rsid w:val="009D1024"/>
    <w:rsid w:val="009D1372"/>
    <w:rsid w:val="009D173A"/>
    <w:rsid w:val="009D1F5B"/>
    <w:rsid w:val="009D2274"/>
    <w:rsid w:val="009D23BB"/>
    <w:rsid w:val="009D26C5"/>
    <w:rsid w:val="009D28A3"/>
    <w:rsid w:val="009D2AA4"/>
    <w:rsid w:val="009D2F38"/>
    <w:rsid w:val="009D3BDA"/>
    <w:rsid w:val="009D4E76"/>
    <w:rsid w:val="009D522B"/>
    <w:rsid w:val="009D6E92"/>
    <w:rsid w:val="009D7E43"/>
    <w:rsid w:val="009E06BE"/>
    <w:rsid w:val="009E0CC7"/>
    <w:rsid w:val="009E102E"/>
    <w:rsid w:val="009E187A"/>
    <w:rsid w:val="009E1A92"/>
    <w:rsid w:val="009E1BD9"/>
    <w:rsid w:val="009E2474"/>
    <w:rsid w:val="009E24A8"/>
    <w:rsid w:val="009E24DB"/>
    <w:rsid w:val="009E25C7"/>
    <w:rsid w:val="009E28F0"/>
    <w:rsid w:val="009E3167"/>
    <w:rsid w:val="009E31E4"/>
    <w:rsid w:val="009E322D"/>
    <w:rsid w:val="009E3617"/>
    <w:rsid w:val="009E453B"/>
    <w:rsid w:val="009E4AB8"/>
    <w:rsid w:val="009E4FFE"/>
    <w:rsid w:val="009E5391"/>
    <w:rsid w:val="009E5A26"/>
    <w:rsid w:val="009E5B90"/>
    <w:rsid w:val="009E60F6"/>
    <w:rsid w:val="009E67A8"/>
    <w:rsid w:val="009E7847"/>
    <w:rsid w:val="009F014F"/>
    <w:rsid w:val="009F018E"/>
    <w:rsid w:val="009F0347"/>
    <w:rsid w:val="009F0902"/>
    <w:rsid w:val="009F0ECD"/>
    <w:rsid w:val="009F1630"/>
    <w:rsid w:val="009F164A"/>
    <w:rsid w:val="009F175E"/>
    <w:rsid w:val="009F1DB1"/>
    <w:rsid w:val="009F2093"/>
    <w:rsid w:val="009F27C9"/>
    <w:rsid w:val="009F28B2"/>
    <w:rsid w:val="009F2B69"/>
    <w:rsid w:val="009F2BC9"/>
    <w:rsid w:val="009F2EB9"/>
    <w:rsid w:val="009F3185"/>
    <w:rsid w:val="009F32F9"/>
    <w:rsid w:val="009F35F7"/>
    <w:rsid w:val="009F362D"/>
    <w:rsid w:val="009F37E4"/>
    <w:rsid w:val="009F40BF"/>
    <w:rsid w:val="009F555A"/>
    <w:rsid w:val="009F58F2"/>
    <w:rsid w:val="009F5A73"/>
    <w:rsid w:val="009F5EB2"/>
    <w:rsid w:val="009F6585"/>
    <w:rsid w:val="009F67B9"/>
    <w:rsid w:val="009F6A62"/>
    <w:rsid w:val="009F7B82"/>
    <w:rsid w:val="009F7CFD"/>
    <w:rsid w:val="009F7F4C"/>
    <w:rsid w:val="00A0067D"/>
    <w:rsid w:val="00A00C86"/>
    <w:rsid w:val="00A0150B"/>
    <w:rsid w:val="00A01863"/>
    <w:rsid w:val="00A01972"/>
    <w:rsid w:val="00A01E65"/>
    <w:rsid w:val="00A0216F"/>
    <w:rsid w:val="00A0253A"/>
    <w:rsid w:val="00A02AF9"/>
    <w:rsid w:val="00A02B84"/>
    <w:rsid w:val="00A02C09"/>
    <w:rsid w:val="00A02E58"/>
    <w:rsid w:val="00A03775"/>
    <w:rsid w:val="00A04251"/>
    <w:rsid w:val="00A05091"/>
    <w:rsid w:val="00A0616C"/>
    <w:rsid w:val="00A064A3"/>
    <w:rsid w:val="00A0658E"/>
    <w:rsid w:val="00A06723"/>
    <w:rsid w:val="00A06D35"/>
    <w:rsid w:val="00A07B0B"/>
    <w:rsid w:val="00A07C40"/>
    <w:rsid w:val="00A07E1E"/>
    <w:rsid w:val="00A1080F"/>
    <w:rsid w:val="00A10D8A"/>
    <w:rsid w:val="00A10DA2"/>
    <w:rsid w:val="00A11270"/>
    <w:rsid w:val="00A117A2"/>
    <w:rsid w:val="00A11D00"/>
    <w:rsid w:val="00A11F57"/>
    <w:rsid w:val="00A1240A"/>
    <w:rsid w:val="00A12C87"/>
    <w:rsid w:val="00A133A5"/>
    <w:rsid w:val="00A13541"/>
    <w:rsid w:val="00A13710"/>
    <w:rsid w:val="00A13E2E"/>
    <w:rsid w:val="00A1418F"/>
    <w:rsid w:val="00A1447D"/>
    <w:rsid w:val="00A14E75"/>
    <w:rsid w:val="00A14E9D"/>
    <w:rsid w:val="00A15356"/>
    <w:rsid w:val="00A15696"/>
    <w:rsid w:val="00A15ECA"/>
    <w:rsid w:val="00A16019"/>
    <w:rsid w:val="00A20250"/>
    <w:rsid w:val="00A206B9"/>
    <w:rsid w:val="00A21844"/>
    <w:rsid w:val="00A21EB2"/>
    <w:rsid w:val="00A22034"/>
    <w:rsid w:val="00A222FF"/>
    <w:rsid w:val="00A22769"/>
    <w:rsid w:val="00A22CAF"/>
    <w:rsid w:val="00A2305B"/>
    <w:rsid w:val="00A232E4"/>
    <w:rsid w:val="00A234D1"/>
    <w:rsid w:val="00A24079"/>
    <w:rsid w:val="00A24BD7"/>
    <w:rsid w:val="00A24E4A"/>
    <w:rsid w:val="00A2585E"/>
    <w:rsid w:val="00A25E88"/>
    <w:rsid w:val="00A26134"/>
    <w:rsid w:val="00A26219"/>
    <w:rsid w:val="00A26636"/>
    <w:rsid w:val="00A268B5"/>
    <w:rsid w:val="00A268C8"/>
    <w:rsid w:val="00A26BCE"/>
    <w:rsid w:val="00A26C4F"/>
    <w:rsid w:val="00A26E3C"/>
    <w:rsid w:val="00A274F6"/>
    <w:rsid w:val="00A27D90"/>
    <w:rsid w:val="00A3005A"/>
    <w:rsid w:val="00A30B2B"/>
    <w:rsid w:val="00A32724"/>
    <w:rsid w:val="00A32769"/>
    <w:rsid w:val="00A33050"/>
    <w:rsid w:val="00A33369"/>
    <w:rsid w:val="00A338CF"/>
    <w:rsid w:val="00A350A8"/>
    <w:rsid w:val="00A35E8C"/>
    <w:rsid w:val="00A369F9"/>
    <w:rsid w:val="00A372B6"/>
    <w:rsid w:val="00A377F0"/>
    <w:rsid w:val="00A37BA8"/>
    <w:rsid w:val="00A4059E"/>
    <w:rsid w:val="00A40AE6"/>
    <w:rsid w:val="00A40DFC"/>
    <w:rsid w:val="00A4165A"/>
    <w:rsid w:val="00A41E3E"/>
    <w:rsid w:val="00A4291A"/>
    <w:rsid w:val="00A42E93"/>
    <w:rsid w:val="00A42EFC"/>
    <w:rsid w:val="00A43B89"/>
    <w:rsid w:val="00A44583"/>
    <w:rsid w:val="00A44800"/>
    <w:rsid w:val="00A45C23"/>
    <w:rsid w:val="00A45D27"/>
    <w:rsid w:val="00A4646B"/>
    <w:rsid w:val="00A469D5"/>
    <w:rsid w:val="00A46DBA"/>
    <w:rsid w:val="00A47335"/>
    <w:rsid w:val="00A47514"/>
    <w:rsid w:val="00A5015B"/>
    <w:rsid w:val="00A503CC"/>
    <w:rsid w:val="00A50492"/>
    <w:rsid w:val="00A519EB"/>
    <w:rsid w:val="00A51A3A"/>
    <w:rsid w:val="00A522F5"/>
    <w:rsid w:val="00A52417"/>
    <w:rsid w:val="00A527C0"/>
    <w:rsid w:val="00A52C69"/>
    <w:rsid w:val="00A53452"/>
    <w:rsid w:val="00A5358A"/>
    <w:rsid w:val="00A5416F"/>
    <w:rsid w:val="00A54861"/>
    <w:rsid w:val="00A54FB1"/>
    <w:rsid w:val="00A55CA8"/>
    <w:rsid w:val="00A56155"/>
    <w:rsid w:val="00A564E0"/>
    <w:rsid w:val="00A56D35"/>
    <w:rsid w:val="00A56D8B"/>
    <w:rsid w:val="00A56F56"/>
    <w:rsid w:val="00A5783A"/>
    <w:rsid w:val="00A57A08"/>
    <w:rsid w:val="00A57E0A"/>
    <w:rsid w:val="00A601B4"/>
    <w:rsid w:val="00A60723"/>
    <w:rsid w:val="00A60F98"/>
    <w:rsid w:val="00A610AA"/>
    <w:rsid w:val="00A62CBF"/>
    <w:rsid w:val="00A632B5"/>
    <w:rsid w:val="00A63785"/>
    <w:rsid w:val="00A639CF"/>
    <w:rsid w:val="00A644F4"/>
    <w:rsid w:val="00A64775"/>
    <w:rsid w:val="00A648A7"/>
    <w:rsid w:val="00A648BA"/>
    <w:rsid w:val="00A64C6F"/>
    <w:rsid w:val="00A64F3D"/>
    <w:rsid w:val="00A64FE5"/>
    <w:rsid w:val="00A655DA"/>
    <w:rsid w:val="00A65834"/>
    <w:rsid w:val="00A65C6B"/>
    <w:rsid w:val="00A6674B"/>
    <w:rsid w:val="00A668D4"/>
    <w:rsid w:val="00A67762"/>
    <w:rsid w:val="00A678CD"/>
    <w:rsid w:val="00A67B98"/>
    <w:rsid w:val="00A713D9"/>
    <w:rsid w:val="00A71415"/>
    <w:rsid w:val="00A71AA7"/>
    <w:rsid w:val="00A71DAF"/>
    <w:rsid w:val="00A72AEA"/>
    <w:rsid w:val="00A72B55"/>
    <w:rsid w:val="00A72B5C"/>
    <w:rsid w:val="00A72E85"/>
    <w:rsid w:val="00A72F74"/>
    <w:rsid w:val="00A73BD3"/>
    <w:rsid w:val="00A73DCE"/>
    <w:rsid w:val="00A73E5A"/>
    <w:rsid w:val="00A73FD8"/>
    <w:rsid w:val="00A73FDA"/>
    <w:rsid w:val="00A74115"/>
    <w:rsid w:val="00A74146"/>
    <w:rsid w:val="00A74278"/>
    <w:rsid w:val="00A743B5"/>
    <w:rsid w:val="00A7458F"/>
    <w:rsid w:val="00A7477A"/>
    <w:rsid w:val="00A74823"/>
    <w:rsid w:val="00A74844"/>
    <w:rsid w:val="00A7485E"/>
    <w:rsid w:val="00A7530B"/>
    <w:rsid w:val="00A7673D"/>
    <w:rsid w:val="00A76E97"/>
    <w:rsid w:val="00A77479"/>
    <w:rsid w:val="00A77A41"/>
    <w:rsid w:val="00A77E30"/>
    <w:rsid w:val="00A80210"/>
    <w:rsid w:val="00A80EC2"/>
    <w:rsid w:val="00A812E2"/>
    <w:rsid w:val="00A82342"/>
    <w:rsid w:val="00A82F50"/>
    <w:rsid w:val="00A8347B"/>
    <w:rsid w:val="00A83C8C"/>
    <w:rsid w:val="00A83FA5"/>
    <w:rsid w:val="00A84696"/>
    <w:rsid w:val="00A85A65"/>
    <w:rsid w:val="00A86284"/>
    <w:rsid w:val="00A86667"/>
    <w:rsid w:val="00A870D6"/>
    <w:rsid w:val="00A90E69"/>
    <w:rsid w:val="00A91639"/>
    <w:rsid w:val="00A91A4C"/>
    <w:rsid w:val="00A91E8B"/>
    <w:rsid w:val="00A921B6"/>
    <w:rsid w:val="00A922FB"/>
    <w:rsid w:val="00A92585"/>
    <w:rsid w:val="00A926D4"/>
    <w:rsid w:val="00A92BC9"/>
    <w:rsid w:val="00A92E1B"/>
    <w:rsid w:val="00A92E50"/>
    <w:rsid w:val="00A93FF6"/>
    <w:rsid w:val="00A943D1"/>
    <w:rsid w:val="00A950DE"/>
    <w:rsid w:val="00A95792"/>
    <w:rsid w:val="00A95BCD"/>
    <w:rsid w:val="00A973D6"/>
    <w:rsid w:val="00A97913"/>
    <w:rsid w:val="00AA0109"/>
    <w:rsid w:val="00AA028D"/>
    <w:rsid w:val="00AA146E"/>
    <w:rsid w:val="00AA1597"/>
    <w:rsid w:val="00AA1A59"/>
    <w:rsid w:val="00AA20F3"/>
    <w:rsid w:val="00AA2EEF"/>
    <w:rsid w:val="00AA3D36"/>
    <w:rsid w:val="00AA4E4A"/>
    <w:rsid w:val="00AA5388"/>
    <w:rsid w:val="00AA54BD"/>
    <w:rsid w:val="00AA55ED"/>
    <w:rsid w:val="00AA5B8C"/>
    <w:rsid w:val="00AA5BDA"/>
    <w:rsid w:val="00AA5D9E"/>
    <w:rsid w:val="00AA5FE2"/>
    <w:rsid w:val="00AA6D05"/>
    <w:rsid w:val="00AA70B2"/>
    <w:rsid w:val="00AA7840"/>
    <w:rsid w:val="00AA7873"/>
    <w:rsid w:val="00AB017E"/>
    <w:rsid w:val="00AB03F5"/>
    <w:rsid w:val="00AB03F8"/>
    <w:rsid w:val="00AB073A"/>
    <w:rsid w:val="00AB076C"/>
    <w:rsid w:val="00AB1344"/>
    <w:rsid w:val="00AB14D4"/>
    <w:rsid w:val="00AB15F0"/>
    <w:rsid w:val="00AB1B56"/>
    <w:rsid w:val="00AB1D7B"/>
    <w:rsid w:val="00AB1F2A"/>
    <w:rsid w:val="00AB1F8E"/>
    <w:rsid w:val="00AB1FC4"/>
    <w:rsid w:val="00AB201D"/>
    <w:rsid w:val="00AB27A3"/>
    <w:rsid w:val="00AB3E7A"/>
    <w:rsid w:val="00AB3ED8"/>
    <w:rsid w:val="00AB4415"/>
    <w:rsid w:val="00AB4833"/>
    <w:rsid w:val="00AB4B2D"/>
    <w:rsid w:val="00AB5071"/>
    <w:rsid w:val="00AB5294"/>
    <w:rsid w:val="00AB577C"/>
    <w:rsid w:val="00AB5D77"/>
    <w:rsid w:val="00AB6C11"/>
    <w:rsid w:val="00AB70B5"/>
    <w:rsid w:val="00AB7B39"/>
    <w:rsid w:val="00AB7D90"/>
    <w:rsid w:val="00AC0203"/>
    <w:rsid w:val="00AC03E8"/>
    <w:rsid w:val="00AC048B"/>
    <w:rsid w:val="00AC0D6F"/>
    <w:rsid w:val="00AC29A3"/>
    <w:rsid w:val="00AC2AD2"/>
    <w:rsid w:val="00AC2DD8"/>
    <w:rsid w:val="00AC2EC6"/>
    <w:rsid w:val="00AC32D8"/>
    <w:rsid w:val="00AC43A1"/>
    <w:rsid w:val="00AC47EF"/>
    <w:rsid w:val="00AC4CAD"/>
    <w:rsid w:val="00AC4D20"/>
    <w:rsid w:val="00AC4D3A"/>
    <w:rsid w:val="00AC510E"/>
    <w:rsid w:val="00AC57EC"/>
    <w:rsid w:val="00AC57EE"/>
    <w:rsid w:val="00AC587E"/>
    <w:rsid w:val="00AC6587"/>
    <w:rsid w:val="00AC663A"/>
    <w:rsid w:val="00AC6833"/>
    <w:rsid w:val="00AC7537"/>
    <w:rsid w:val="00AC7853"/>
    <w:rsid w:val="00AC7A97"/>
    <w:rsid w:val="00AD31CB"/>
    <w:rsid w:val="00AD3591"/>
    <w:rsid w:val="00AD438D"/>
    <w:rsid w:val="00AD4664"/>
    <w:rsid w:val="00AD4B10"/>
    <w:rsid w:val="00AD4F13"/>
    <w:rsid w:val="00AD59C6"/>
    <w:rsid w:val="00AD59E2"/>
    <w:rsid w:val="00AD5CC4"/>
    <w:rsid w:val="00AD680D"/>
    <w:rsid w:val="00AD7A34"/>
    <w:rsid w:val="00AE0066"/>
    <w:rsid w:val="00AE013A"/>
    <w:rsid w:val="00AE0354"/>
    <w:rsid w:val="00AE0918"/>
    <w:rsid w:val="00AE09DA"/>
    <w:rsid w:val="00AE0A9B"/>
    <w:rsid w:val="00AE13BF"/>
    <w:rsid w:val="00AE1E88"/>
    <w:rsid w:val="00AE2570"/>
    <w:rsid w:val="00AE2FAD"/>
    <w:rsid w:val="00AE313E"/>
    <w:rsid w:val="00AE360D"/>
    <w:rsid w:val="00AE3997"/>
    <w:rsid w:val="00AE457F"/>
    <w:rsid w:val="00AE486A"/>
    <w:rsid w:val="00AE4BC6"/>
    <w:rsid w:val="00AE4F54"/>
    <w:rsid w:val="00AE5C11"/>
    <w:rsid w:val="00AE76E5"/>
    <w:rsid w:val="00AE7EC4"/>
    <w:rsid w:val="00AE7F7A"/>
    <w:rsid w:val="00AF0ABA"/>
    <w:rsid w:val="00AF0F29"/>
    <w:rsid w:val="00AF0FAB"/>
    <w:rsid w:val="00AF140E"/>
    <w:rsid w:val="00AF1696"/>
    <w:rsid w:val="00AF219A"/>
    <w:rsid w:val="00AF21BF"/>
    <w:rsid w:val="00AF234E"/>
    <w:rsid w:val="00AF2539"/>
    <w:rsid w:val="00AF25C8"/>
    <w:rsid w:val="00AF288C"/>
    <w:rsid w:val="00AF354D"/>
    <w:rsid w:val="00AF3F09"/>
    <w:rsid w:val="00AF4797"/>
    <w:rsid w:val="00AF483E"/>
    <w:rsid w:val="00AF5202"/>
    <w:rsid w:val="00AF532B"/>
    <w:rsid w:val="00AF5369"/>
    <w:rsid w:val="00AF53CE"/>
    <w:rsid w:val="00AF5485"/>
    <w:rsid w:val="00AF57B2"/>
    <w:rsid w:val="00AF5A12"/>
    <w:rsid w:val="00AF62A9"/>
    <w:rsid w:val="00AF66FB"/>
    <w:rsid w:val="00AF690E"/>
    <w:rsid w:val="00AF6A28"/>
    <w:rsid w:val="00AF6BB7"/>
    <w:rsid w:val="00AF701F"/>
    <w:rsid w:val="00AF708A"/>
    <w:rsid w:val="00AF7411"/>
    <w:rsid w:val="00AF7476"/>
    <w:rsid w:val="00B011AC"/>
    <w:rsid w:val="00B023BB"/>
    <w:rsid w:val="00B0289A"/>
    <w:rsid w:val="00B02CA9"/>
    <w:rsid w:val="00B03321"/>
    <w:rsid w:val="00B037E8"/>
    <w:rsid w:val="00B04280"/>
    <w:rsid w:val="00B0481A"/>
    <w:rsid w:val="00B04C4A"/>
    <w:rsid w:val="00B051EA"/>
    <w:rsid w:val="00B0526F"/>
    <w:rsid w:val="00B05358"/>
    <w:rsid w:val="00B0695F"/>
    <w:rsid w:val="00B06A42"/>
    <w:rsid w:val="00B07FEC"/>
    <w:rsid w:val="00B1163C"/>
    <w:rsid w:val="00B118B2"/>
    <w:rsid w:val="00B125D6"/>
    <w:rsid w:val="00B128D5"/>
    <w:rsid w:val="00B135D0"/>
    <w:rsid w:val="00B136ED"/>
    <w:rsid w:val="00B13A5E"/>
    <w:rsid w:val="00B140F4"/>
    <w:rsid w:val="00B14236"/>
    <w:rsid w:val="00B1448C"/>
    <w:rsid w:val="00B14566"/>
    <w:rsid w:val="00B14674"/>
    <w:rsid w:val="00B147D5"/>
    <w:rsid w:val="00B16925"/>
    <w:rsid w:val="00B16ACD"/>
    <w:rsid w:val="00B16D12"/>
    <w:rsid w:val="00B17141"/>
    <w:rsid w:val="00B17496"/>
    <w:rsid w:val="00B178D5"/>
    <w:rsid w:val="00B17C57"/>
    <w:rsid w:val="00B20247"/>
    <w:rsid w:val="00B2147A"/>
    <w:rsid w:val="00B21A30"/>
    <w:rsid w:val="00B21A41"/>
    <w:rsid w:val="00B2281D"/>
    <w:rsid w:val="00B22C48"/>
    <w:rsid w:val="00B235AB"/>
    <w:rsid w:val="00B23FE9"/>
    <w:rsid w:val="00B2469E"/>
    <w:rsid w:val="00B24BF8"/>
    <w:rsid w:val="00B24C94"/>
    <w:rsid w:val="00B25730"/>
    <w:rsid w:val="00B25C4D"/>
    <w:rsid w:val="00B262BE"/>
    <w:rsid w:val="00B26C97"/>
    <w:rsid w:val="00B26E6B"/>
    <w:rsid w:val="00B27707"/>
    <w:rsid w:val="00B27AB4"/>
    <w:rsid w:val="00B30564"/>
    <w:rsid w:val="00B306C2"/>
    <w:rsid w:val="00B30E98"/>
    <w:rsid w:val="00B318DF"/>
    <w:rsid w:val="00B31E85"/>
    <w:rsid w:val="00B322AD"/>
    <w:rsid w:val="00B32D0D"/>
    <w:rsid w:val="00B32FC6"/>
    <w:rsid w:val="00B335E3"/>
    <w:rsid w:val="00B3397B"/>
    <w:rsid w:val="00B345AF"/>
    <w:rsid w:val="00B3486A"/>
    <w:rsid w:val="00B348E6"/>
    <w:rsid w:val="00B34BC5"/>
    <w:rsid w:val="00B35CE8"/>
    <w:rsid w:val="00B3629F"/>
    <w:rsid w:val="00B364BF"/>
    <w:rsid w:val="00B36764"/>
    <w:rsid w:val="00B36CA4"/>
    <w:rsid w:val="00B36EA5"/>
    <w:rsid w:val="00B3703A"/>
    <w:rsid w:val="00B374A5"/>
    <w:rsid w:val="00B37A47"/>
    <w:rsid w:val="00B40C3C"/>
    <w:rsid w:val="00B40D42"/>
    <w:rsid w:val="00B41D21"/>
    <w:rsid w:val="00B429E1"/>
    <w:rsid w:val="00B42F61"/>
    <w:rsid w:val="00B43DB1"/>
    <w:rsid w:val="00B44457"/>
    <w:rsid w:val="00B44623"/>
    <w:rsid w:val="00B4462C"/>
    <w:rsid w:val="00B44841"/>
    <w:rsid w:val="00B44BE7"/>
    <w:rsid w:val="00B44E62"/>
    <w:rsid w:val="00B45169"/>
    <w:rsid w:val="00B4545D"/>
    <w:rsid w:val="00B45A67"/>
    <w:rsid w:val="00B4659F"/>
    <w:rsid w:val="00B465E5"/>
    <w:rsid w:val="00B465FA"/>
    <w:rsid w:val="00B46634"/>
    <w:rsid w:val="00B46F53"/>
    <w:rsid w:val="00B47899"/>
    <w:rsid w:val="00B47F87"/>
    <w:rsid w:val="00B47FB8"/>
    <w:rsid w:val="00B502FE"/>
    <w:rsid w:val="00B50305"/>
    <w:rsid w:val="00B5036C"/>
    <w:rsid w:val="00B5133A"/>
    <w:rsid w:val="00B5164D"/>
    <w:rsid w:val="00B51919"/>
    <w:rsid w:val="00B51BDE"/>
    <w:rsid w:val="00B5224E"/>
    <w:rsid w:val="00B52409"/>
    <w:rsid w:val="00B529CA"/>
    <w:rsid w:val="00B52ECD"/>
    <w:rsid w:val="00B542D4"/>
    <w:rsid w:val="00B54818"/>
    <w:rsid w:val="00B54C69"/>
    <w:rsid w:val="00B54C99"/>
    <w:rsid w:val="00B55594"/>
    <w:rsid w:val="00B556FF"/>
    <w:rsid w:val="00B569D0"/>
    <w:rsid w:val="00B56B94"/>
    <w:rsid w:val="00B56D0A"/>
    <w:rsid w:val="00B5724D"/>
    <w:rsid w:val="00B57454"/>
    <w:rsid w:val="00B57467"/>
    <w:rsid w:val="00B577BE"/>
    <w:rsid w:val="00B60307"/>
    <w:rsid w:val="00B609DC"/>
    <w:rsid w:val="00B618BB"/>
    <w:rsid w:val="00B624ED"/>
    <w:rsid w:val="00B62521"/>
    <w:rsid w:val="00B62D6E"/>
    <w:rsid w:val="00B63C82"/>
    <w:rsid w:val="00B63D56"/>
    <w:rsid w:val="00B64269"/>
    <w:rsid w:val="00B64F49"/>
    <w:rsid w:val="00B6523F"/>
    <w:rsid w:val="00B65CE8"/>
    <w:rsid w:val="00B66125"/>
    <w:rsid w:val="00B66237"/>
    <w:rsid w:val="00B66462"/>
    <w:rsid w:val="00B66481"/>
    <w:rsid w:val="00B67255"/>
    <w:rsid w:val="00B6748B"/>
    <w:rsid w:val="00B67A12"/>
    <w:rsid w:val="00B67B20"/>
    <w:rsid w:val="00B67EB4"/>
    <w:rsid w:val="00B70140"/>
    <w:rsid w:val="00B70886"/>
    <w:rsid w:val="00B708FD"/>
    <w:rsid w:val="00B70A5D"/>
    <w:rsid w:val="00B70B41"/>
    <w:rsid w:val="00B70CC5"/>
    <w:rsid w:val="00B71298"/>
    <w:rsid w:val="00B71599"/>
    <w:rsid w:val="00B71F6F"/>
    <w:rsid w:val="00B72084"/>
    <w:rsid w:val="00B721E9"/>
    <w:rsid w:val="00B7232C"/>
    <w:rsid w:val="00B72968"/>
    <w:rsid w:val="00B72B43"/>
    <w:rsid w:val="00B72E81"/>
    <w:rsid w:val="00B73622"/>
    <w:rsid w:val="00B737EB"/>
    <w:rsid w:val="00B73E16"/>
    <w:rsid w:val="00B73FFF"/>
    <w:rsid w:val="00B75CD7"/>
    <w:rsid w:val="00B76907"/>
    <w:rsid w:val="00B77052"/>
    <w:rsid w:val="00B7724C"/>
    <w:rsid w:val="00B779FE"/>
    <w:rsid w:val="00B8038C"/>
    <w:rsid w:val="00B804DC"/>
    <w:rsid w:val="00B809A3"/>
    <w:rsid w:val="00B81315"/>
    <w:rsid w:val="00B817E2"/>
    <w:rsid w:val="00B81F24"/>
    <w:rsid w:val="00B81F3A"/>
    <w:rsid w:val="00B83100"/>
    <w:rsid w:val="00B83274"/>
    <w:rsid w:val="00B8345E"/>
    <w:rsid w:val="00B83480"/>
    <w:rsid w:val="00B834EA"/>
    <w:rsid w:val="00B8382E"/>
    <w:rsid w:val="00B83A2B"/>
    <w:rsid w:val="00B83B6E"/>
    <w:rsid w:val="00B83DFC"/>
    <w:rsid w:val="00B83E80"/>
    <w:rsid w:val="00B842CE"/>
    <w:rsid w:val="00B85624"/>
    <w:rsid w:val="00B85848"/>
    <w:rsid w:val="00B85F72"/>
    <w:rsid w:val="00B86907"/>
    <w:rsid w:val="00B86F86"/>
    <w:rsid w:val="00B87A5D"/>
    <w:rsid w:val="00B87B4B"/>
    <w:rsid w:val="00B9019D"/>
    <w:rsid w:val="00B9066C"/>
    <w:rsid w:val="00B90F45"/>
    <w:rsid w:val="00B90FCD"/>
    <w:rsid w:val="00B91081"/>
    <w:rsid w:val="00B91CD1"/>
    <w:rsid w:val="00B92185"/>
    <w:rsid w:val="00B925DA"/>
    <w:rsid w:val="00B92B97"/>
    <w:rsid w:val="00B9327B"/>
    <w:rsid w:val="00B93635"/>
    <w:rsid w:val="00B93640"/>
    <w:rsid w:val="00B945B8"/>
    <w:rsid w:val="00B949A6"/>
    <w:rsid w:val="00B94F0D"/>
    <w:rsid w:val="00B952DB"/>
    <w:rsid w:val="00B959C2"/>
    <w:rsid w:val="00B96065"/>
    <w:rsid w:val="00B96793"/>
    <w:rsid w:val="00B96C7E"/>
    <w:rsid w:val="00B96C8F"/>
    <w:rsid w:val="00B96F0A"/>
    <w:rsid w:val="00B97475"/>
    <w:rsid w:val="00B976EA"/>
    <w:rsid w:val="00BA031C"/>
    <w:rsid w:val="00BA05A8"/>
    <w:rsid w:val="00BA19C1"/>
    <w:rsid w:val="00BA2185"/>
    <w:rsid w:val="00BA25E2"/>
    <w:rsid w:val="00BA2A43"/>
    <w:rsid w:val="00BA37C9"/>
    <w:rsid w:val="00BA3921"/>
    <w:rsid w:val="00BA4086"/>
    <w:rsid w:val="00BA528B"/>
    <w:rsid w:val="00BA6005"/>
    <w:rsid w:val="00BA6413"/>
    <w:rsid w:val="00BA6AB1"/>
    <w:rsid w:val="00BA6DC4"/>
    <w:rsid w:val="00BA7343"/>
    <w:rsid w:val="00BA79EA"/>
    <w:rsid w:val="00BB00A0"/>
    <w:rsid w:val="00BB02E0"/>
    <w:rsid w:val="00BB09BC"/>
    <w:rsid w:val="00BB0E00"/>
    <w:rsid w:val="00BB2727"/>
    <w:rsid w:val="00BB2B58"/>
    <w:rsid w:val="00BB2D7D"/>
    <w:rsid w:val="00BB30CB"/>
    <w:rsid w:val="00BB380F"/>
    <w:rsid w:val="00BB46D9"/>
    <w:rsid w:val="00BB4C7D"/>
    <w:rsid w:val="00BB4D9F"/>
    <w:rsid w:val="00BB4F30"/>
    <w:rsid w:val="00BB5108"/>
    <w:rsid w:val="00BB58F9"/>
    <w:rsid w:val="00BB5E92"/>
    <w:rsid w:val="00BB69D9"/>
    <w:rsid w:val="00BB76CA"/>
    <w:rsid w:val="00BB7895"/>
    <w:rsid w:val="00BC022F"/>
    <w:rsid w:val="00BC03F5"/>
    <w:rsid w:val="00BC057D"/>
    <w:rsid w:val="00BC0792"/>
    <w:rsid w:val="00BC0F1F"/>
    <w:rsid w:val="00BC1246"/>
    <w:rsid w:val="00BC14FF"/>
    <w:rsid w:val="00BC1A72"/>
    <w:rsid w:val="00BC1B75"/>
    <w:rsid w:val="00BC1F7E"/>
    <w:rsid w:val="00BC1FBF"/>
    <w:rsid w:val="00BC2426"/>
    <w:rsid w:val="00BC24C9"/>
    <w:rsid w:val="00BC34C0"/>
    <w:rsid w:val="00BC36BF"/>
    <w:rsid w:val="00BC3C5E"/>
    <w:rsid w:val="00BC42C8"/>
    <w:rsid w:val="00BC591D"/>
    <w:rsid w:val="00BC6591"/>
    <w:rsid w:val="00BC6965"/>
    <w:rsid w:val="00BC6A22"/>
    <w:rsid w:val="00BC7790"/>
    <w:rsid w:val="00BC7821"/>
    <w:rsid w:val="00BC7985"/>
    <w:rsid w:val="00BC7C9E"/>
    <w:rsid w:val="00BC7FAD"/>
    <w:rsid w:val="00BD0196"/>
    <w:rsid w:val="00BD0262"/>
    <w:rsid w:val="00BD032E"/>
    <w:rsid w:val="00BD0C79"/>
    <w:rsid w:val="00BD1319"/>
    <w:rsid w:val="00BD196A"/>
    <w:rsid w:val="00BD1A98"/>
    <w:rsid w:val="00BD1E6B"/>
    <w:rsid w:val="00BD1E87"/>
    <w:rsid w:val="00BD2A5D"/>
    <w:rsid w:val="00BD2A5F"/>
    <w:rsid w:val="00BD3D25"/>
    <w:rsid w:val="00BD3E15"/>
    <w:rsid w:val="00BD57AB"/>
    <w:rsid w:val="00BD58D9"/>
    <w:rsid w:val="00BD5AA2"/>
    <w:rsid w:val="00BD5B3E"/>
    <w:rsid w:val="00BD7772"/>
    <w:rsid w:val="00BD7F42"/>
    <w:rsid w:val="00BE01B9"/>
    <w:rsid w:val="00BE06A3"/>
    <w:rsid w:val="00BE121C"/>
    <w:rsid w:val="00BE1D95"/>
    <w:rsid w:val="00BE2170"/>
    <w:rsid w:val="00BE256B"/>
    <w:rsid w:val="00BE2986"/>
    <w:rsid w:val="00BE2F42"/>
    <w:rsid w:val="00BE35E6"/>
    <w:rsid w:val="00BE3CC0"/>
    <w:rsid w:val="00BE3D4B"/>
    <w:rsid w:val="00BE55AC"/>
    <w:rsid w:val="00BE57E4"/>
    <w:rsid w:val="00BE5B90"/>
    <w:rsid w:val="00BE5EE7"/>
    <w:rsid w:val="00BE69DD"/>
    <w:rsid w:val="00BE6ADD"/>
    <w:rsid w:val="00BE6CAB"/>
    <w:rsid w:val="00BE6D73"/>
    <w:rsid w:val="00BE6EB4"/>
    <w:rsid w:val="00BE73D1"/>
    <w:rsid w:val="00BE73FF"/>
    <w:rsid w:val="00BF042F"/>
    <w:rsid w:val="00BF0606"/>
    <w:rsid w:val="00BF18D9"/>
    <w:rsid w:val="00BF1A6A"/>
    <w:rsid w:val="00BF22CE"/>
    <w:rsid w:val="00BF3129"/>
    <w:rsid w:val="00BF3597"/>
    <w:rsid w:val="00BF35EA"/>
    <w:rsid w:val="00BF391D"/>
    <w:rsid w:val="00BF433B"/>
    <w:rsid w:val="00BF4523"/>
    <w:rsid w:val="00BF47DF"/>
    <w:rsid w:val="00BF50D2"/>
    <w:rsid w:val="00BF5198"/>
    <w:rsid w:val="00BF54A5"/>
    <w:rsid w:val="00BF55B1"/>
    <w:rsid w:val="00BF6197"/>
    <w:rsid w:val="00BF6569"/>
    <w:rsid w:val="00BF671C"/>
    <w:rsid w:val="00BF6921"/>
    <w:rsid w:val="00BF6E76"/>
    <w:rsid w:val="00BF780A"/>
    <w:rsid w:val="00BF7B70"/>
    <w:rsid w:val="00BF7FEF"/>
    <w:rsid w:val="00C01A3D"/>
    <w:rsid w:val="00C01BF6"/>
    <w:rsid w:val="00C02725"/>
    <w:rsid w:val="00C0292D"/>
    <w:rsid w:val="00C03405"/>
    <w:rsid w:val="00C03706"/>
    <w:rsid w:val="00C03A06"/>
    <w:rsid w:val="00C03A63"/>
    <w:rsid w:val="00C03CAB"/>
    <w:rsid w:val="00C0497C"/>
    <w:rsid w:val="00C04ACA"/>
    <w:rsid w:val="00C04E6B"/>
    <w:rsid w:val="00C04FD3"/>
    <w:rsid w:val="00C05ACC"/>
    <w:rsid w:val="00C05B0E"/>
    <w:rsid w:val="00C05FAD"/>
    <w:rsid w:val="00C06554"/>
    <w:rsid w:val="00C071C3"/>
    <w:rsid w:val="00C0720B"/>
    <w:rsid w:val="00C0755C"/>
    <w:rsid w:val="00C101DB"/>
    <w:rsid w:val="00C10759"/>
    <w:rsid w:val="00C10801"/>
    <w:rsid w:val="00C10D53"/>
    <w:rsid w:val="00C112D6"/>
    <w:rsid w:val="00C11328"/>
    <w:rsid w:val="00C11C07"/>
    <w:rsid w:val="00C11C69"/>
    <w:rsid w:val="00C11F0D"/>
    <w:rsid w:val="00C12336"/>
    <w:rsid w:val="00C131A1"/>
    <w:rsid w:val="00C1366B"/>
    <w:rsid w:val="00C13715"/>
    <w:rsid w:val="00C138B8"/>
    <w:rsid w:val="00C1505B"/>
    <w:rsid w:val="00C15353"/>
    <w:rsid w:val="00C156D4"/>
    <w:rsid w:val="00C165D0"/>
    <w:rsid w:val="00C1677D"/>
    <w:rsid w:val="00C172AD"/>
    <w:rsid w:val="00C17A4E"/>
    <w:rsid w:val="00C20830"/>
    <w:rsid w:val="00C20D09"/>
    <w:rsid w:val="00C20E4D"/>
    <w:rsid w:val="00C20FA6"/>
    <w:rsid w:val="00C2128E"/>
    <w:rsid w:val="00C21393"/>
    <w:rsid w:val="00C214E6"/>
    <w:rsid w:val="00C215BC"/>
    <w:rsid w:val="00C219FF"/>
    <w:rsid w:val="00C21B9D"/>
    <w:rsid w:val="00C22261"/>
    <w:rsid w:val="00C22961"/>
    <w:rsid w:val="00C22DA2"/>
    <w:rsid w:val="00C22EE1"/>
    <w:rsid w:val="00C23160"/>
    <w:rsid w:val="00C236EA"/>
    <w:rsid w:val="00C23874"/>
    <w:rsid w:val="00C2403D"/>
    <w:rsid w:val="00C240B7"/>
    <w:rsid w:val="00C2482B"/>
    <w:rsid w:val="00C24FE9"/>
    <w:rsid w:val="00C2549A"/>
    <w:rsid w:val="00C25729"/>
    <w:rsid w:val="00C25B43"/>
    <w:rsid w:val="00C25F37"/>
    <w:rsid w:val="00C262C1"/>
    <w:rsid w:val="00C26AE5"/>
    <w:rsid w:val="00C26B21"/>
    <w:rsid w:val="00C26B5E"/>
    <w:rsid w:val="00C27BF2"/>
    <w:rsid w:val="00C27F80"/>
    <w:rsid w:val="00C302DA"/>
    <w:rsid w:val="00C306F8"/>
    <w:rsid w:val="00C30986"/>
    <w:rsid w:val="00C30A65"/>
    <w:rsid w:val="00C30CD1"/>
    <w:rsid w:val="00C30ECC"/>
    <w:rsid w:val="00C310F8"/>
    <w:rsid w:val="00C311BB"/>
    <w:rsid w:val="00C31BB1"/>
    <w:rsid w:val="00C32786"/>
    <w:rsid w:val="00C3318D"/>
    <w:rsid w:val="00C33DF0"/>
    <w:rsid w:val="00C34669"/>
    <w:rsid w:val="00C34787"/>
    <w:rsid w:val="00C3498D"/>
    <w:rsid w:val="00C34D97"/>
    <w:rsid w:val="00C3520B"/>
    <w:rsid w:val="00C36350"/>
    <w:rsid w:val="00C36478"/>
    <w:rsid w:val="00C36498"/>
    <w:rsid w:val="00C364BE"/>
    <w:rsid w:val="00C3735B"/>
    <w:rsid w:val="00C37837"/>
    <w:rsid w:val="00C37D84"/>
    <w:rsid w:val="00C400D5"/>
    <w:rsid w:val="00C40506"/>
    <w:rsid w:val="00C406C4"/>
    <w:rsid w:val="00C409F9"/>
    <w:rsid w:val="00C40C60"/>
    <w:rsid w:val="00C40C61"/>
    <w:rsid w:val="00C40CE3"/>
    <w:rsid w:val="00C41282"/>
    <w:rsid w:val="00C414B7"/>
    <w:rsid w:val="00C41575"/>
    <w:rsid w:val="00C418DB"/>
    <w:rsid w:val="00C42338"/>
    <w:rsid w:val="00C42377"/>
    <w:rsid w:val="00C423A1"/>
    <w:rsid w:val="00C423C1"/>
    <w:rsid w:val="00C4283F"/>
    <w:rsid w:val="00C4296A"/>
    <w:rsid w:val="00C44A31"/>
    <w:rsid w:val="00C45228"/>
    <w:rsid w:val="00C45271"/>
    <w:rsid w:val="00C45F54"/>
    <w:rsid w:val="00C46AF3"/>
    <w:rsid w:val="00C50AB1"/>
    <w:rsid w:val="00C51DAA"/>
    <w:rsid w:val="00C51FA9"/>
    <w:rsid w:val="00C522C1"/>
    <w:rsid w:val="00C538DB"/>
    <w:rsid w:val="00C53BC2"/>
    <w:rsid w:val="00C54940"/>
    <w:rsid w:val="00C54F96"/>
    <w:rsid w:val="00C54FAC"/>
    <w:rsid w:val="00C55748"/>
    <w:rsid w:val="00C558D9"/>
    <w:rsid w:val="00C56ADA"/>
    <w:rsid w:val="00C56F29"/>
    <w:rsid w:val="00C577ED"/>
    <w:rsid w:val="00C6010F"/>
    <w:rsid w:val="00C6047C"/>
    <w:rsid w:val="00C6165A"/>
    <w:rsid w:val="00C61E10"/>
    <w:rsid w:val="00C626CF"/>
    <w:rsid w:val="00C62702"/>
    <w:rsid w:val="00C6309F"/>
    <w:rsid w:val="00C63A39"/>
    <w:rsid w:val="00C63F70"/>
    <w:rsid w:val="00C6438E"/>
    <w:rsid w:val="00C64734"/>
    <w:rsid w:val="00C64FF2"/>
    <w:rsid w:val="00C655A3"/>
    <w:rsid w:val="00C6563D"/>
    <w:rsid w:val="00C65907"/>
    <w:rsid w:val="00C66086"/>
    <w:rsid w:val="00C664CA"/>
    <w:rsid w:val="00C6664B"/>
    <w:rsid w:val="00C669EA"/>
    <w:rsid w:val="00C67455"/>
    <w:rsid w:val="00C675DC"/>
    <w:rsid w:val="00C67A8B"/>
    <w:rsid w:val="00C70017"/>
    <w:rsid w:val="00C7107C"/>
    <w:rsid w:val="00C718D6"/>
    <w:rsid w:val="00C719A5"/>
    <w:rsid w:val="00C7284A"/>
    <w:rsid w:val="00C72A0F"/>
    <w:rsid w:val="00C73489"/>
    <w:rsid w:val="00C73919"/>
    <w:rsid w:val="00C73AC5"/>
    <w:rsid w:val="00C73BE5"/>
    <w:rsid w:val="00C7435D"/>
    <w:rsid w:val="00C743D8"/>
    <w:rsid w:val="00C74605"/>
    <w:rsid w:val="00C74876"/>
    <w:rsid w:val="00C74AC1"/>
    <w:rsid w:val="00C753A5"/>
    <w:rsid w:val="00C75702"/>
    <w:rsid w:val="00C765F1"/>
    <w:rsid w:val="00C76B5E"/>
    <w:rsid w:val="00C76CCD"/>
    <w:rsid w:val="00C77015"/>
    <w:rsid w:val="00C7774D"/>
    <w:rsid w:val="00C77B52"/>
    <w:rsid w:val="00C80260"/>
    <w:rsid w:val="00C80292"/>
    <w:rsid w:val="00C80381"/>
    <w:rsid w:val="00C80F33"/>
    <w:rsid w:val="00C81406"/>
    <w:rsid w:val="00C818F4"/>
    <w:rsid w:val="00C81BDA"/>
    <w:rsid w:val="00C81E6E"/>
    <w:rsid w:val="00C81ED0"/>
    <w:rsid w:val="00C81FFA"/>
    <w:rsid w:val="00C82F18"/>
    <w:rsid w:val="00C82F98"/>
    <w:rsid w:val="00C8331C"/>
    <w:rsid w:val="00C83526"/>
    <w:rsid w:val="00C83B1E"/>
    <w:rsid w:val="00C840DA"/>
    <w:rsid w:val="00C843DF"/>
    <w:rsid w:val="00C84DD8"/>
    <w:rsid w:val="00C85653"/>
    <w:rsid w:val="00C857A1"/>
    <w:rsid w:val="00C858E3"/>
    <w:rsid w:val="00C86303"/>
    <w:rsid w:val="00C86321"/>
    <w:rsid w:val="00C866D1"/>
    <w:rsid w:val="00C86972"/>
    <w:rsid w:val="00C86DCB"/>
    <w:rsid w:val="00C87663"/>
    <w:rsid w:val="00C87D8C"/>
    <w:rsid w:val="00C87E83"/>
    <w:rsid w:val="00C91224"/>
    <w:rsid w:val="00C9195C"/>
    <w:rsid w:val="00C91E1F"/>
    <w:rsid w:val="00C92EC9"/>
    <w:rsid w:val="00C92F8B"/>
    <w:rsid w:val="00C93F22"/>
    <w:rsid w:val="00C94B2B"/>
    <w:rsid w:val="00C95458"/>
    <w:rsid w:val="00C9577B"/>
    <w:rsid w:val="00C9690B"/>
    <w:rsid w:val="00C9716C"/>
    <w:rsid w:val="00C973E5"/>
    <w:rsid w:val="00C974ED"/>
    <w:rsid w:val="00C97770"/>
    <w:rsid w:val="00C9785E"/>
    <w:rsid w:val="00CA0569"/>
    <w:rsid w:val="00CA0C6F"/>
    <w:rsid w:val="00CA13F7"/>
    <w:rsid w:val="00CA14D9"/>
    <w:rsid w:val="00CA15B8"/>
    <w:rsid w:val="00CA23DD"/>
    <w:rsid w:val="00CA264D"/>
    <w:rsid w:val="00CA2C49"/>
    <w:rsid w:val="00CA2D33"/>
    <w:rsid w:val="00CA2DB1"/>
    <w:rsid w:val="00CA2ED2"/>
    <w:rsid w:val="00CA309C"/>
    <w:rsid w:val="00CA38B7"/>
    <w:rsid w:val="00CA4858"/>
    <w:rsid w:val="00CA4BBB"/>
    <w:rsid w:val="00CA5529"/>
    <w:rsid w:val="00CA5748"/>
    <w:rsid w:val="00CA5E18"/>
    <w:rsid w:val="00CA66B1"/>
    <w:rsid w:val="00CA677B"/>
    <w:rsid w:val="00CA6A58"/>
    <w:rsid w:val="00CA6AF5"/>
    <w:rsid w:val="00CA6CF2"/>
    <w:rsid w:val="00CA7E03"/>
    <w:rsid w:val="00CB0014"/>
    <w:rsid w:val="00CB00D0"/>
    <w:rsid w:val="00CB00D1"/>
    <w:rsid w:val="00CB0188"/>
    <w:rsid w:val="00CB029E"/>
    <w:rsid w:val="00CB05D0"/>
    <w:rsid w:val="00CB0EAA"/>
    <w:rsid w:val="00CB11A4"/>
    <w:rsid w:val="00CB304D"/>
    <w:rsid w:val="00CB4577"/>
    <w:rsid w:val="00CB462B"/>
    <w:rsid w:val="00CB5679"/>
    <w:rsid w:val="00CB6005"/>
    <w:rsid w:val="00CB6950"/>
    <w:rsid w:val="00CB7450"/>
    <w:rsid w:val="00CB77D3"/>
    <w:rsid w:val="00CC0401"/>
    <w:rsid w:val="00CC0910"/>
    <w:rsid w:val="00CC0B42"/>
    <w:rsid w:val="00CC15F7"/>
    <w:rsid w:val="00CC1EBB"/>
    <w:rsid w:val="00CC24CA"/>
    <w:rsid w:val="00CC28A0"/>
    <w:rsid w:val="00CC2BE2"/>
    <w:rsid w:val="00CC3796"/>
    <w:rsid w:val="00CC385C"/>
    <w:rsid w:val="00CC3AB8"/>
    <w:rsid w:val="00CC3C83"/>
    <w:rsid w:val="00CC3FB7"/>
    <w:rsid w:val="00CC42FE"/>
    <w:rsid w:val="00CC47EA"/>
    <w:rsid w:val="00CC4A5C"/>
    <w:rsid w:val="00CC4A6F"/>
    <w:rsid w:val="00CC510A"/>
    <w:rsid w:val="00CC54FF"/>
    <w:rsid w:val="00CC593B"/>
    <w:rsid w:val="00CC67F1"/>
    <w:rsid w:val="00CC76A0"/>
    <w:rsid w:val="00CC7A84"/>
    <w:rsid w:val="00CC7E3F"/>
    <w:rsid w:val="00CD000C"/>
    <w:rsid w:val="00CD0757"/>
    <w:rsid w:val="00CD1BEA"/>
    <w:rsid w:val="00CD2B5B"/>
    <w:rsid w:val="00CD3B09"/>
    <w:rsid w:val="00CD3CB3"/>
    <w:rsid w:val="00CD3EB0"/>
    <w:rsid w:val="00CD4103"/>
    <w:rsid w:val="00CD51AA"/>
    <w:rsid w:val="00CD5B6E"/>
    <w:rsid w:val="00CD5DD5"/>
    <w:rsid w:val="00CD6036"/>
    <w:rsid w:val="00CD687D"/>
    <w:rsid w:val="00CD6BE6"/>
    <w:rsid w:val="00CD6E30"/>
    <w:rsid w:val="00CD73A8"/>
    <w:rsid w:val="00CD73B7"/>
    <w:rsid w:val="00CD7F4C"/>
    <w:rsid w:val="00CE0383"/>
    <w:rsid w:val="00CE083B"/>
    <w:rsid w:val="00CE180E"/>
    <w:rsid w:val="00CE1CF9"/>
    <w:rsid w:val="00CE2471"/>
    <w:rsid w:val="00CE29EC"/>
    <w:rsid w:val="00CE2C2C"/>
    <w:rsid w:val="00CE300E"/>
    <w:rsid w:val="00CE350C"/>
    <w:rsid w:val="00CE3AB6"/>
    <w:rsid w:val="00CE3C07"/>
    <w:rsid w:val="00CE476C"/>
    <w:rsid w:val="00CE4E63"/>
    <w:rsid w:val="00CE50C8"/>
    <w:rsid w:val="00CE5D61"/>
    <w:rsid w:val="00CE6449"/>
    <w:rsid w:val="00CE646A"/>
    <w:rsid w:val="00CE67E4"/>
    <w:rsid w:val="00CE6E04"/>
    <w:rsid w:val="00CE74CC"/>
    <w:rsid w:val="00CE7AE1"/>
    <w:rsid w:val="00CF0293"/>
    <w:rsid w:val="00CF046E"/>
    <w:rsid w:val="00CF0711"/>
    <w:rsid w:val="00CF07F3"/>
    <w:rsid w:val="00CF0DAF"/>
    <w:rsid w:val="00CF0DCD"/>
    <w:rsid w:val="00CF109D"/>
    <w:rsid w:val="00CF125E"/>
    <w:rsid w:val="00CF15E2"/>
    <w:rsid w:val="00CF16FD"/>
    <w:rsid w:val="00CF20D0"/>
    <w:rsid w:val="00CF40BF"/>
    <w:rsid w:val="00CF4982"/>
    <w:rsid w:val="00CF4BC4"/>
    <w:rsid w:val="00CF4EBF"/>
    <w:rsid w:val="00CF54B1"/>
    <w:rsid w:val="00CF55E4"/>
    <w:rsid w:val="00CF5A1E"/>
    <w:rsid w:val="00CF5F08"/>
    <w:rsid w:val="00CF6B41"/>
    <w:rsid w:val="00CF6F84"/>
    <w:rsid w:val="00CF7FE1"/>
    <w:rsid w:val="00D004FA"/>
    <w:rsid w:val="00D0139C"/>
    <w:rsid w:val="00D01719"/>
    <w:rsid w:val="00D0196E"/>
    <w:rsid w:val="00D019DC"/>
    <w:rsid w:val="00D01A00"/>
    <w:rsid w:val="00D01E95"/>
    <w:rsid w:val="00D02016"/>
    <w:rsid w:val="00D02099"/>
    <w:rsid w:val="00D0245D"/>
    <w:rsid w:val="00D0278B"/>
    <w:rsid w:val="00D02CA5"/>
    <w:rsid w:val="00D03045"/>
    <w:rsid w:val="00D03A53"/>
    <w:rsid w:val="00D03DC0"/>
    <w:rsid w:val="00D03E89"/>
    <w:rsid w:val="00D03F6E"/>
    <w:rsid w:val="00D05227"/>
    <w:rsid w:val="00D05671"/>
    <w:rsid w:val="00D066A8"/>
    <w:rsid w:val="00D06A46"/>
    <w:rsid w:val="00D0723F"/>
    <w:rsid w:val="00D07A57"/>
    <w:rsid w:val="00D07FDB"/>
    <w:rsid w:val="00D10B83"/>
    <w:rsid w:val="00D11366"/>
    <w:rsid w:val="00D117D3"/>
    <w:rsid w:val="00D11DB4"/>
    <w:rsid w:val="00D11E8F"/>
    <w:rsid w:val="00D11EBE"/>
    <w:rsid w:val="00D11F0D"/>
    <w:rsid w:val="00D120BD"/>
    <w:rsid w:val="00D12E88"/>
    <w:rsid w:val="00D12F5C"/>
    <w:rsid w:val="00D13410"/>
    <w:rsid w:val="00D13D7F"/>
    <w:rsid w:val="00D1402C"/>
    <w:rsid w:val="00D141EA"/>
    <w:rsid w:val="00D157BF"/>
    <w:rsid w:val="00D15FE1"/>
    <w:rsid w:val="00D16578"/>
    <w:rsid w:val="00D16855"/>
    <w:rsid w:val="00D16BB3"/>
    <w:rsid w:val="00D16E19"/>
    <w:rsid w:val="00D16F1B"/>
    <w:rsid w:val="00D1760C"/>
    <w:rsid w:val="00D1773F"/>
    <w:rsid w:val="00D17F54"/>
    <w:rsid w:val="00D203F4"/>
    <w:rsid w:val="00D2071D"/>
    <w:rsid w:val="00D2089D"/>
    <w:rsid w:val="00D2118E"/>
    <w:rsid w:val="00D21C6E"/>
    <w:rsid w:val="00D21D3C"/>
    <w:rsid w:val="00D22C81"/>
    <w:rsid w:val="00D237DA"/>
    <w:rsid w:val="00D23979"/>
    <w:rsid w:val="00D23C7B"/>
    <w:rsid w:val="00D2405C"/>
    <w:rsid w:val="00D244AB"/>
    <w:rsid w:val="00D2490B"/>
    <w:rsid w:val="00D25D01"/>
    <w:rsid w:val="00D25D09"/>
    <w:rsid w:val="00D2642A"/>
    <w:rsid w:val="00D26740"/>
    <w:rsid w:val="00D26761"/>
    <w:rsid w:val="00D273E5"/>
    <w:rsid w:val="00D27EA9"/>
    <w:rsid w:val="00D301FF"/>
    <w:rsid w:val="00D30500"/>
    <w:rsid w:val="00D30D07"/>
    <w:rsid w:val="00D30E17"/>
    <w:rsid w:val="00D31F60"/>
    <w:rsid w:val="00D322CA"/>
    <w:rsid w:val="00D324B9"/>
    <w:rsid w:val="00D3446F"/>
    <w:rsid w:val="00D34BFC"/>
    <w:rsid w:val="00D34E25"/>
    <w:rsid w:val="00D357AE"/>
    <w:rsid w:val="00D35DC3"/>
    <w:rsid w:val="00D3644A"/>
    <w:rsid w:val="00D364E0"/>
    <w:rsid w:val="00D367B2"/>
    <w:rsid w:val="00D36878"/>
    <w:rsid w:val="00D36D78"/>
    <w:rsid w:val="00D36DCD"/>
    <w:rsid w:val="00D407C3"/>
    <w:rsid w:val="00D40ABB"/>
    <w:rsid w:val="00D40BD3"/>
    <w:rsid w:val="00D413C3"/>
    <w:rsid w:val="00D41963"/>
    <w:rsid w:val="00D419D0"/>
    <w:rsid w:val="00D41C43"/>
    <w:rsid w:val="00D41D6B"/>
    <w:rsid w:val="00D41E61"/>
    <w:rsid w:val="00D41FFD"/>
    <w:rsid w:val="00D42141"/>
    <w:rsid w:val="00D4254E"/>
    <w:rsid w:val="00D426D0"/>
    <w:rsid w:val="00D42938"/>
    <w:rsid w:val="00D42AAE"/>
    <w:rsid w:val="00D42CB0"/>
    <w:rsid w:val="00D42D54"/>
    <w:rsid w:val="00D43290"/>
    <w:rsid w:val="00D43817"/>
    <w:rsid w:val="00D43CA5"/>
    <w:rsid w:val="00D43E4E"/>
    <w:rsid w:val="00D43EBE"/>
    <w:rsid w:val="00D44DF5"/>
    <w:rsid w:val="00D44E06"/>
    <w:rsid w:val="00D45EB5"/>
    <w:rsid w:val="00D45FCC"/>
    <w:rsid w:val="00D45FCF"/>
    <w:rsid w:val="00D4667E"/>
    <w:rsid w:val="00D466B8"/>
    <w:rsid w:val="00D46E55"/>
    <w:rsid w:val="00D46FFF"/>
    <w:rsid w:val="00D475D3"/>
    <w:rsid w:val="00D476D0"/>
    <w:rsid w:val="00D479E7"/>
    <w:rsid w:val="00D47BB3"/>
    <w:rsid w:val="00D47E5B"/>
    <w:rsid w:val="00D47FD0"/>
    <w:rsid w:val="00D500F7"/>
    <w:rsid w:val="00D5065D"/>
    <w:rsid w:val="00D506C4"/>
    <w:rsid w:val="00D50A83"/>
    <w:rsid w:val="00D50FC8"/>
    <w:rsid w:val="00D519E9"/>
    <w:rsid w:val="00D51CA8"/>
    <w:rsid w:val="00D51ED0"/>
    <w:rsid w:val="00D5256A"/>
    <w:rsid w:val="00D52B23"/>
    <w:rsid w:val="00D530C6"/>
    <w:rsid w:val="00D53355"/>
    <w:rsid w:val="00D53547"/>
    <w:rsid w:val="00D53B2B"/>
    <w:rsid w:val="00D546DC"/>
    <w:rsid w:val="00D5478D"/>
    <w:rsid w:val="00D5522A"/>
    <w:rsid w:val="00D55770"/>
    <w:rsid w:val="00D55F2A"/>
    <w:rsid w:val="00D56BCB"/>
    <w:rsid w:val="00D57062"/>
    <w:rsid w:val="00D57568"/>
    <w:rsid w:val="00D57659"/>
    <w:rsid w:val="00D57D8A"/>
    <w:rsid w:val="00D6029C"/>
    <w:rsid w:val="00D605E5"/>
    <w:rsid w:val="00D60875"/>
    <w:rsid w:val="00D60933"/>
    <w:rsid w:val="00D6098D"/>
    <w:rsid w:val="00D60F75"/>
    <w:rsid w:val="00D60FB7"/>
    <w:rsid w:val="00D6137E"/>
    <w:rsid w:val="00D61753"/>
    <w:rsid w:val="00D628EB"/>
    <w:rsid w:val="00D630B5"/>
    <w:rsid w:val="00D63331"/>
    <w:rsid w:val="00D637F3"/>
    <w:rsid w:val="00D64740"/>
    <w:rsid w:val="00D64BA2"/>
    <w:rsid w:val="00D64C2B"/>
    <w:rsid w:val="00D65245"/>
    <w:rsid w:val="00D65A7D"/>
    <w:rsid w:val="00D65D4B"/>
    <w:rsid w:val="00D6611F"/>
    <w:rsid w:val="00D66631"/>
    <w:rsid w:val="00D66940"/>
    <w:rsid w:val="00D669CC"/>
    <w:rsid w:val="00D66A78"/>
    <w:rsid w:val="00D678F0"/>
    <w:rsid w:val="00D67B1E"/>
    <w:rsid w:val="00D70DF1"/>
    <w:rsid w:val="00D70E54"/>
    <w:rsid w:val="00D70F8B"/>
    <w:rsid w:val="00D71A00"/>
    <w:rsid w:val="00D71E2B"/>
    <w:rsid w:val="00D721FD"/>
    <w:rsid w:val="00D73AC4"/>
    <w:rsid w:val="00D73D99"/>
    <w:rsid w:val="00D73DB1"/>
    <w:rsid w:val="00D73F53"/>
    <w:rsid w:val="00D74755"/>
    <w:rsid w:val="00D74833"/>
    <w:rsid w:val="00D74D58"/>
    <w:rsid w:val="00D75450"/>
    <w:rsid w:val="00D7591E"/>
    <w:rsid w:val="00D75B20"/>
    <w:rsid w:val="00D75D97"/>
    <w:rsid w:val="00D76054"/>
    <w:rsid w:val="00D76681"/>
    <w:rsid w:val="00D76790"/>
    <w:rsid w:val="00D768EC"/>
    <w:rsid w:val="00D76E77"/>
    <w:rsid w:val="00D773F0"/>
    <w:rsid w:val="00D77719"/>
    <w:rsid w:val="00D77A96"/>
    <w:rsid w:val="00D8006C"/>
    <w:rsid w:val="00D8036F"/>
    <w:rsid w:val="00D804E7"/>
    <w:rsid w:val="00D8060F"/>
    <w:rsid w:val="00D80645"/>
    <w:rsid w:val="00D80966"/>
    <w:rsid w:val="00D815F2"/>
    <w:rsid w:val="00D8184B"/>
    <w:rsid w:val="00D81918"/>
    <w:rsid w:val="00D81AE1"/>
    <w:rsid w:val="00D8209E"/>
    <w:rsid w:val="00D823A6"/>
    <w:rsid w:val="00D82DB1"/>
    <w:rsid w:val="00D82FB1"/>
    <w:rsid w:val="00D830C7"/>
    <w:rsid w:val="00D83739"/>
    <w:rsid w:val="00D83A51"/>
    <w:rsid w:val="00D852C7"/>
    <w:rsid w:val="00D853A4"/>
    <w:rsid w:val="00D855BA"/>
    <w:rsid w:val="00D85B09"/>
    <w:rsid w:val="00D8614D"/>
    <w:rsid w:val="00D862D4"/>
    <w:rsid w:val="00D87098"/>
    <w:rsid w:val="00D87E45"/>
    <w:rsid w:val="00D908ED"/>
    <w:rsid w:val="00D90D8C"/>
    <w:rsid w:val="00D90E07"/>
    <w:rsid w:val="00D913B5"/>
    <w:rsid w:val="00D91461"/>
    <w:rsid w:val="00D91B98"/>
    <w:rsid w:val="00D923A1"/>
    <w:rsid w:val="00D925D5"/>
    <w:rsid w:val="00D9275D"/>
    <w:rsid w:val="00D92A88"/>
    <w:rsid w:val="00D935CD"/>
    <w:rsid w:val="00D93624"/>
    <w:rsid w:val="00D9401F"/>
    <w:rsid w:val="00D9433E"/>
    <w:rsid w:val="00D9471C"/>
    <w:rsid w:val="00D947C9"/>
    <w:rsid w:val="00D94D8E"/>
    <w:rsid w:val="00D94E2B"/>
    <w:rsid w:val="00D953F8"/>
    <w:rsid w:val="00D954D3"/>
    <w:rsid w:val="00D95B2D"/>
    <w:rsid w:val="00D95FEE"/>
    <w:rsid w:val="00D969DE"/>
    <w:rsid w:val="00D96D85"/>
    <w:rsid w:val="00D97982"/>
    <w:rsid w:val="00DA0FA4"/>
    <w:rsid w:val="00DA1200"/>
    <w:rsid w:val="00DA1B28"/>
    <w:rsid w:val="00DA1DD6"/>
    <w:rsid w:val="00DA1EEB"/>
    <w:rsid w:val="00DA1F47"/>
    <w:rsid w:val="00DA34CF"/>
    <w:rsid w:val="00DA3CFA"/>
    <w:rsid w:val="00DA476C"/>
    <w:rsid w:val="00DA47F9"/>
    <w:rsid w:val="00DA4A9D"/>
    <w:rsid w:val="00DA5140"/>
    <w:rsid w:val="00DA51DD"/>
    <w:rsid w:val="00DA636D"/>
    <w:rsid w:val="00DA679F"/>
    <w:rsid w:val="00DA690C"/>
    <w:rsid w:val="00DA6BCF"/>
    <w:rsid w:val="00DA6CFF"/>
    <w:rsid w:val="00DA71A6"/>
    <w:rsid w:val="00DA77A9"/>
    <w:rsid w:val="00DA7B73"/>
    <w:rsid w:val="00DA7FF8"/>
    <w:rsid w:val="00DB1044"/>
    <w:rsid w:val="00DB108B"/>
    <w:rsid w:val="00DB1137"/>
    <w:rsid w:val="00DB119E"/>
    <w:rsid w:val="00DB14C7"/>
    <w:rsid w:val="00DB168E"/>
    <w:rsid w:val="00DB171A"/>
    <w:rsid w:val="00DB17D7"/>
    <w:rsid w:val="00DB1DD8"/>
    <w:rsid w:val="00DB1EA7"/>
    <w:rsid w:val="00DB24C8"/>
    <w:rsid w:val="00DB24E0"/>
    <w:rsid w:val="00DB2C36"/>
    <w:rsid w:val="00DB2E35"/>
    <w:rsid w:val="00DB2F28"/>
    <w:rsid w:val="00DB38E8"/>
    <w:rsid w:val="00DB4161"/>
    <w:rsid w:val="00DB4300"/>
    <w:rsid w:val="00DB5084"/>
    <w:rsid w:val="00DB53DC"/>
    <w:rsid w:val="00DB56F2"/>
    <w:rsid w:val="00DB57F9"/>
    <w:rsid w:val="00DB5913"/>
    <w:rsid w:val="00DB6014"/>
    <w:rsid w:val="00DB60C7"/>
    <w:rsid w:val="00DB6D98"/>
    <w:rsid w:val="00DB7007"/>
    <w:rsid w:val="00DB71F8"/>
    <w:rsid w:val="00DB744E"/>
    <w:rsid w:val="00DB7F92"/>
    <w:rsid w:val="00DB7FDD"/>
    <w:rsid w:val="00DC001C"/>
    <w:rsid w:val="00DC0450"/>
    <w:rsid w:val="00DC05E8"/>
    <w:rsid w:val="00DC08D0"/>
    <w:rsid w:val="00DC09D2"/>
    <w:rsid w:val="00DC0C73"/>
    <w:rsid w:val="00DC0FD6"/>
    <w:rsid w:val="00DC1598"/>
    <w:rsid w:val="00DC21DF"/>
    <w:rsid w:val="00DC29F7"/>
    <w:rsid w:val="00DC2C4A"/>
    <w:rsid w:val="00DC2D1D"/>
    <w:rsid w:val="00DC2E7E"/>
    <w:rsid w:val="00DC3155"/>
    <w:rsid w:val="00DC3469"/>
    <w:rsid w:val="00DC3676"/>
    <w:rsid w:val="00DC3A8A"/>
    <w:rsid w:val="00DC3FB9"/>
    <w:rsid w:val="00DC44F9"/>
    <w:rsid w:val="00DC51C9"/>
    <w:rsid w:val="00DC5305"/>
    <w:rsid w:val="00DC5DB4"/>
    <w:rsid w:val="00DC69C8"/>
    <w:rsid w:val="00DC763B"/>
    <w:rsid w:val="00DC7DFE"/>
    <w:rsid w:val="00DD013A"/>
    <w:rsid w:val="00DD03F7"/>
    <w:rsid w:val="00DD06B7"/>
    <w:rsid w:val="00DD0959"/>
    <w:rsid w:val="00DD1816"/>
    <w:rsid w:val="00DD1C00"/>
    <w:rsid w:val="00DD23D8"/>
    <w:rsid w:val="00DD332C"/>
    <w:rsid w:val="00DD3F58"/>
    <w:rsid w:val="00DD47E3"/>
    <w:rsid w:val="00DD4CD7"/>
    <w:rsid w:val="00DD4D98"/>
    <w:rsid w:val="00DD4DB3"/>
    <w:rsid w:val="00DD5183"/>
    <w:rsid w:val="00DD5D6D"/>
    <w:rsid w:val="00DD64FE"/>
    <w:rsid w:val="00DD6D97"/>
    <w:rsid w:val="00DD7387"/>
    <w:rsid w:val="00DD7ABC"/>
    <w:rsid w:val="00DD7F89"/>
    <w:rsid w:val="00DE0097"/>
    <w:rsid w:val="00DE0648"/>
    <w:rsid w:val="00DE0702"/>
    <w:rsid w:val="00DE0D30"/>
    <w:rsid w:val="00DE0E81"/>
    <w:rsid w:val="00DE1002"/>
    <w:rsid w:val="00DE1317"/>
    <w:rsid w:val="00DE13CA"/>
    <w:rsid w:val="00DE15A3"/>
    <w:rsid w:val="00DE1AF7"/>
    <w:rsid w:val="00DE249F"/>
    <w:rsid w:val="00DE2F47"/>
    <w:rsid w:val="00DE31EF"/>
    <w:rsid w:val="00DE3B3A"/>
    <w:rsid w:val="00DE4381"/>
    <w:rsid w:val="00DE4DAA"/>
    <w:rsid w:val="00DE5784"/>
    <w:rsid w:val="00DE59FE"/>
    <w:rsid w:val="00DE5BDE"/>
    <w:rsid w:val="00DE7064"/>
    <w:rsid w:val="00DE7184"/>
    <w:rsid w:val="00DF0511"/>
    <w:rsid w:val="00DF07FE"/>
    <w:rsid w:val="00DF09C6"/>
    <w:rsid w:val="00DF106A"/>
    <w:rsid w:val="00DF12FD"/>
    <w:rsid w:val="00DF2079"/>
    <w:rsid w:val="00DF242A"/>
    <w:rsid w:val="00DF25C5"/>
    <w:rsid w:val="00DF277E"/>
    <w:rsid w:val="00DF2A3C"/>
    <w:rsid w:val="00DF2BCD"/>
    <w:rsid w:val="00DF3499"/>
    <w:rsid w:val="00DF41FD"/>
    <w:rsid w:val="00DF5415"/>
    <w:rsid w:val="00DF56F5"/>
    <w:rsid w:val="00DF5A40"/>
    <w:rsid w:val="00DF6AAC"/>
    <w:rsid w:val="00DF6EB4"/>
    <w:rsid w:val="00DF7345"/>
    <w:rsid w:val="00DF7A1F"/>
    <w:rsid w:val="00DF7A32"/>
    <w:rsid w:val="00E002FF"/>
    <w:rsid w:val="00E0058D"/>
    <w:rsid w:val="00E00C78"/>
    <w:rsid w:val="00E02C86"/>
    <w:rsid w:val="00E02C9E"/>
    <w:rsid w:val="00E02E1B"/>
    <w:rsid w:val="00E03334"/>
    <w:rsid w:val="00E034D9"/>
    <w:rsid w:val="00E0392B"/>
    <w:rsid w:val="00E03F9D"/>
    <w:rsid w:val="00E0452D"/>
    <w:rsid w:val="00E047FD"/>
    <w:rsid w:val="00E04900"/>
    <w:rsid w:val="00E04F95"/>
    <w:rsid w:val="00E051D0"/>
    <w:rsid w:val="00E0559B"/>
    <w:rsid w:val="00E06953"/>
    <w:rsid w:val="00E0743E"/>
    <w:rsid w:val="00E074A4"/>
    <w:rsid w:val="00E0769A"/>
    <w:rsid w:val="00E0782C"/>
    <w:rsid w:val="00E079B6"/>
    <w:rsid w:val="00E07E69"/>
    <w:rsid w:val="00E10776"/>
    <w:rsid w:val="00E1135D"/>
    <w:rsid w:val="00E11833"/>
    <w:rsid w:val="00E11D94"/>
    <w:rsid w:val="00E1320F"/>
    <w:rsid w:val="00E133B4"/>
    <w:rsid w:val="00E13EA7"/>
    <w:rsid w:val="00E15071"/>
    <w:rsid w:val="00E15713"/>
    <w:rsid w:val="00E159DA"/>
    <w:rsid w:val="00E162DA"/>
    <w:rsid w:val="00E1662B"/>
    <w:rsid w:val="00E16851"/>
    <w:rsid w:val="00E16D5B"/>
    <w:rsid w:val="00E16DC1"/>
    <w:rsid w:val="00E16FDD"/>
    <w:rsid w:val="00E16FF6"/>
    <w:rsid w:val="00E17486"/>
    <w:rsid w:val="00E1788B"/>
    <w:rsid w:val="00E17B80"/>
    <w:rsid w:val="00E17F6C"/>
    <w:rsid w:val="00E20447"/>
    <w:rsid w:val="00E2050B"/>
    <w:rsid w:val="00E20ED7"/>
    <w:rsid w:val="00E20FFE"/>
    <w:rsid w:val="00E21970"/>
    <w:rsid w:val="00E2260B"/>
    <w:rsid w:val="00E231C7"/>
    <w:rsid w:val="00E23730"/>
    <w:rsid w:val="00E237BE"/>
    <w:rsid w:val="00E24051"/>
    <w:rsid w:val="00E24674"/>
    <w:rsid w:val="00E24C2A"/>
    <w:rsid w:val="00E24CED"/>
    <w:rsid w:val="00E24E6F"/>
    <w:rsid w:val="00E25F8C"/>
    <w:rsid w:val="00E26348"/>
    <w:rsid w:val="00E26E24"/>
    <w:rsid w:val="00E2744B"/>
    <w:rsid w:val="00E27B50"/>
    <w:rsid w:val="00E30645"/>
    <w:rsid w:val="00E306CD"/>
    <w:rsid w:val="00E30F78"/>
    <w:rsid w:val="00E31415"/>
    <w:rsid w:val="00E31B50"/>
    <w:rsid w:val="00E32058"/>
    <w:rsid w:val="00E321BF"/>
    <w:rsid w:val="00E32E1F"/>
    <w:rsid w:val="00E33725"/>
    <w:rsid w:val="00E34134"/>
    <w:rsid w:val="00E34DD5"/>
    <w:rsid w:val="00E34E41"/>
    <w:rsid w:val="00E35894"/>
    <w:rsid w:val="00E36065"/>
    <w:rsid w:val="00E36271"/>
    <w:rsid w:val="00E36350"/>
    <w:rsid w:val="00E36596"/>
    <w:rsid w:val="00E369D4"/>
    <w:rsid w:val="00E37397"/>
    <w:rsid w:val="00E376FC"/>
    <w:rsid w:val="00E378A9"/>
    <w:rsid w:val="00E37C82"/>
    <w:rsid w:val="00E37CC2"/>
    <w:rsid w:val="00E408C7"/>
    <w:rsid w:val="00E40959"/>
    <w:rsid w:val="00E40BD9"/>
    <w:rsid w:val="00E4134E"/>
    <w:rsid w:val="00E41F2C"/>
    <w:rsid w:val="00E4271B"/>
    <w:rsid w:val="00E435CA"/>
    <w:rsid w:val="00E43A3F"/>
    <w:rsid w:val="00E43FB6"/>
    <w:rsid w:val="00E4455F"/>
    <w:rsid w:val="00E44E24"/>
    <w:rsid w:val="00E451CF"/>
    <w:rsid w:val="00E45673"/>
    <w:rsid w:val="00E45A82"/>
    <w:rsid w:val="00E45C03"/>
    <w:rsid w:val="00E45D12"/>
    <w:rsid w:val="00E4629B"/>
    <w:rsid w:val="00E46AF8"/>
    <w:rsid w:val="00E46DC4"/>
    <w:rsid w:val="00E46FEA"/>
    <w:rsid w:val="00E4709D"/>
    <w:rsid w:val="00E479CB"/>
    <w:rsid w:val="00E47B73"/>
    <w:rsid w:val="00E50AB6"/>
    <w:rsid w:val="00E51094"/>
    <w:rsid w:val="00E52219"/>
    <w:rsid w:val="00E52346"/>
    <w:rsid w:val="00E52F81"/>
    <w:rsid w:val="00E53C4D"/>
    <w:rsid w:val="00E53EA2"/>
    <w:rsid w:val="00E54226"/>
    <w:rsid w:val="00E547EE"/>
    <w:rsid w:val="00E54FE9"/>
    <w:rsid w:val="00E55741"/>
    <w:rsid w:val="00E55787"/>
    <w:rsid w:val="00E55C3E"/>
    <w:rsid w:val="00E55DE5"/>
    <w:rsid w:val="00E560B1"/>
    <w:rsid w:val="00E5728D"/>
    <w:rsid w:val="00E612FB"/>
    <w:rsid w:val="00E61373"/>
    <w:rsid w:val="00E61A44"/>
    <w:rsid w:val="00E61CA1"/>
    <w:rsid w:val="00E6344A"/>
    <w:rsid w:val="00E65833"/>
    <w:rsid w:val="00E667F5"/>
    <w:rsid w:val="00E66AFF"/>
    <w:rsid w:val="00E67000"/>
    <w:rsid w:val="00E677F3"/>
    <w:rsid w:val="00E67EC3"/>
    <w:rsid w:val="00E71992"/>
    <w:rsid w:val="00E71A9B"/>
    <w:rsid w:val="00E71FE8"/>
    <w:rsid w:val="00E72354"/>
    <w:rsid w:val="00E72460"/>
    <w:rsid w:val="00E72499"/>
    <w:rsid w:val="00E72667"/>
    <w:rsid w:val="00E7318E"/>
    <w:rsid w:val="00E731A0"/>
    <w:rsid w:val="00E732BF"/>
    <w:rsid w:val="00E736B3"/>
    <w:rsid w:val="00E7391F"/>
    <w:rsid w:val="00E73B17"/>
    <w:rsid w:val="00E73D80"/>
    <w:rsid w:val="00E74197"/>
    <w:rsid w:val="00E7484F"/>
    <w:rsid w:val="00E74C88"/>
    <w:rsid w:val="00E7525A"/>
    <w:rsid w:val="00E763A8"/>
    <w:rsid w:val="00E76473"/>
    <w:rsid w:val="00E76BB1"/>
    <w:rsid w:val="00E76EEE"/>
    <w:rsid w:val="00E77235"/>
    <w:rsid w:val="00E77480"/>
    <w:rsid w:val="00E7767B"/>
    <w:rsid w:val="00E80AC0"/>
    <w:rsid w:val="00E8163A"/>
    <w:rsid w:val="00E82B9B"/>
    <w:rsid w:val="00E8342D"/>
    <w:rsid w:val="00E841CC"/>
    <w:rsid w:val="00E84456"/>
    <w:rsid w:val="00E85012"/>
    <w:rsid w:val="00E8566A"/>
    <w:rsid w:val="00E85898"/>
    <w:rsid w:val="00E85908"/>
    <w:rsid w:val="00E85A5C"/>
    <w:rsid w:val="00E85B64"/>
    <w:rsid w:val="00E8613A"/>
    <w:rsid w:val="00E86531"/>
    <w:rsid w:val="00E86637"/>
    <w:rsid w:val="00E8743B"/>
    <w:rsid w:val="00E90AFE"/>
    <w:rsid w:val="00E9113B"/>
    <w:rsid w:val="00E91849"/>
    <w:rsid w:val="00E91A47"/>
    <w:rsid w:val="00E91EF8"/>
    <w:rsid w:val="00E91F5D"/>
    <w:rsid w:val="00E92446"/>
    <w:rsid w:val="00E93888"/>
    <w:rsid w:val="00E93ACA"/>
    <w:rsid w:val="00E94536"/>
    <w:rsid w:val="00E94EA0"/>
    <w:rsid w:val="00E95A8D"/>
    <w:rsid w:val="00E96F43"/>
    <w:rsid w:val="00E972C7"/>
    <w:rsid w:val="00E973EE"/>
    <w:rsid w:val="00E97695"/>
    <w:rsid w:val="00E97E90"/>
    <w:rsid w:val="00EA06DC"/>
    <w:rsid w:val="00EA0E51"/>
    <w:rsid w:val="00EA0F93"/>
    <w:rsid w:val="00EA1428"/>
    <w:rsid w:val="00EA16AB"/>
    <w:rsid w:val="00EA1C18"/>
    <w:rsid w:val="00EA1E85"/>
    <w:rsid w:val="00EA24DF"/>
    <w:rsid w:val="00EA2F63"/>
    <w:rsid w:val="00EA3342"/>
    <w:rsid w:val="00EA3555"/>
    <w:rsid w:val="00EA35A7"/>
    <w:rsid w:val="00EA36F2"/>
    <w:rsid w:val="00EA4402"/>
    <w:rsid w:val="00EA4A65"/>
    <w:rsid w:val="00EA4D22"/>
    <w:rsid w:val="00EA6229"/>
    <w:rsid w:val="00EA6A3F"/>
    <w:rsid w:val="00EA6A49"/>
    <w:rsid w:val="00EA6A71"/>
    <w:rsid w:val="00EA78E3"/>
    <w:rsid w:val="00EB05A4"/>
    <w:rsid w:val="00EB0896"/>
    <w:rsid w:val="00EB2167"/>
    <w:rsid w:val="00EB268C"/>
    <w:rsid w:val="00EB2950"/>
    <w:rsid w:val="00EB34FD"/>
    <w:rsid w:val="00EB37BF"/>
    <w:rsid w:val="00EB38FE"/>
    <w:rsid w:val="00EB3E73"/>
    <w:rsid w:val="00EB649F"/>
    <w:rsid w:val="00EB6FD8"/>
    <w:rsid w:val="00EB71AC"/>
    <w:rsid w:val="00EB7250"/>
    <w:rsid w:val="00EB7CBD"/>
    <w:rsid w:val="00EB7F8F"/>
    <w:rsid w:val="00EC0D45"/>
    <w:rsid w:val="00EC1B4B"/>
    <w:rsid w:val="00EC1D5F"/>
    <w:rsid w:val="00EC23E5"/>
    <w:rsid w:val="00EC2855"/>
    <w:rsid w:val="00EC2C67"/>
    <w:rsid w:val="00EC34E6"/>
    <w:rsid w:val="00EC372C"/>
    <w:rsid w:val="00EC391F"/>
    <w:rsid w:val="00EC40ED"/>
    <w:rsid w:val="00EC4AAD"/>
    <w:rsid w:val="00EC5069"/>
    <w:rsid w:val="00EC52F2"/>
    <w:rsid w:val="00EC546D"/>
    <w:rsid w:val="00EC54CF"/>
    <w:rsid w:val="00EC5A3A"/>
    <w:rsid w:val="00EC5B26"/>
    <w:rsid w:val="00EC5E54"/>
    <w:rsid w:val="00EC5FC4"/>
    <w:rsid w:val="00EC6753"/>
    <w:rsid w:val="00EC7A14"/>
    <w:rsid w:val="00ED0D50"/>
    <w:rsid w:val="00ED10EB"/>
    <w:rsid w:val="00ED11B5"/>
    <w:rsid w:val="00ED133D"/>
    <w:rsid w:val="00ED13F5"/>
    <w:rsid w:val="00ED15E3"/>
    <w:rsid w:val="00ED206C"/>
    <w:rsid w:val="00ED260A"/>
    <w:rsid w:val="00ED28E3"/>
    <w:rsid w:val="00ED32AE"/>
    <w:rsid w:val="00ED41D1"/>
    <w:rsid w:val="00ED52EE"/>
    <w:rsid w:val="00ED5446"/>
    <w:rsid w:val="00ED5A27"/>
    <w:rsid w:val="00ED5CFE"/>
    <w:rsid w:val="00ED64D1"/>
    <w:rsid w:val="00ED6C48"/>
    <w:rsid w:val="00ED6E2C"/>
    <w:rsid w:val="00ED7292"/>
    <w:rsid w:val="00ED7EB0"/>
    <w:rsid w:val="00EE0496"/>
    <w:rsid w:val="00EE185F"/>
    <w:rsid w:val="00EE245B"/>
    <w:rsid w:val="00EE2669"/>
    <w:rsid w:val="00EE2DB4"/>
    <w:rsid w:val="00EE2EF6"/>
    <w:rsid w:val="00EE3224"/>
    <w:rsid w:val="00EE387E"/>
    <w:rsid w:val="00EE38BB"/>
    <w:rsid w:val="00EE390D"/>
    <w:rsid w:val="00EE3BC6"/>
    <w:rsid w:val="00EE4959"/>
    <w:rsid w:val="00EE4FE3"/>
    <w:rsid w:val="00EE54D2"/>
    <w:rsid w:val="00EE5888"/>
    <w:rsid w:val="00EE5913"/>
    <w:rsid w:val="00EE5B76"/>
    <w:rsid w:val="00EE5F34"/>
    <w:rsid w:val="00EE6F44"/>
    <w:rsid w:val="00EE6F85"/>
    <w:rsid w:val="00EE73E1"/>
    <w:rsid w:val="00EE7607"/>
    <w:rsid w:val="00EE7CF1"/>
    <w:rsid w:val="00EF0105"/>
    <w:rsid w:val="00EF0333"/>
    <w:rsid w:val="00EF03C9"/>
    <w:rsid w:val="00EF0425"/>
    <w:rsid w:val="00EF0712"/>
    <w:rsid w:val="00EF13D4"/>
    <w:rsid w:val="00EF1C46"/>
    <w:rsid w:val="00EF1D81"/>
    <w:rsid w:val="00EF1F4D"/>
    <w:rsid w:val="00EF2398"/>
    <w:rsid w:val="00EF28A7"/>
    <w:rsid w:val="00EF3735"/>
    <w:rsid w:val="00EF37E1"/>
    <w:rsid w:val="00EF3803"/>
    <w:rsid w:val="00EF3A15"/>
    <w:rsid w:val="00EF4B5C"/>
    <w:rsid w:val="00EF4DD1"/>
    <w:rsid w:val="00EF5112"/>
    <w:rsid w:val="00EF6172"/>
    <w:rsid w:val="00EF72A8"/>
    <w:rsid w:val="00F00AC2"/>
    <w:rsid w:val="00F020D6"/>
    <w:rsid w:val="00F0265D"/>
    <w:rsid w:val="00F02ABB"/>
    <w:rsid w:val="00F02B22"/>
    <w:rsid w:val="00F03433"/>
    <w:rsid w:val="00F03FBB"/>
    <w:rsid w:val="00F049C7"/>
    <w:rsid w:val="00F04F0E"/>
    <w:rsid w:val="00F054DE"/>
    <w:rsid w:val="00F059DF"/>
    <w:rsid w:val="00F05AF3"/>
    <w:rsid w:val="00F05B6C"/>
    <w:rsid w:val="00F05D16"/>
    <w:rsid w:val="00F05F78"/>
    <w:rsid w:val="00F06070"/>
    <w:rsid w:val="00F1012B"/>
    <w:rsid w:val="00F10A63"/>
    <w:rsid w:val="00F10BF1"/>
    <w:rsid w:val="00F10DD3"/>
    <w:rsid w:val="00F11452"/>
    <w:rsid w:val="00F1162A"/>
    <w:rsid w:val="00F11CED"/>
    <w:rsid w:val="00F12DA4"/>
    <w:rsid w:val="00F1366A"/>
    <w:rsid w:val="00F13F19"/>
    <w:rsid w:val="00F13FF1"/>
    <w:rsid w:val="00F14973"/>
    <w:rsid w:val="00F153D5"/>
    <w:rsid w:val="00F15915"/>
    <w:rsid w:val="00F1771B"/>
    <w:rsid w:val="00F177DE"/>
    <w:rsid w:val="00F17C8A"/>
    <w:rsid w:val="00F20046"/>
    <w:rsid w:val="00F2073D"/>
    <w:rsid w:val="00F20A6B"/>
    <w:rsid w:val="00F21008"/>
    <w:rsid w:val="00F21226"/>
    <w:rsid w:val="00F21FEF"/>
    <w:rsid w:val="00F22054"/>
    <w:rsid w:val="00F22F79"/>
    <w:rsid w:val="00F2351B"/>
    <w:rsid w:val="00F238BB"/>
    <w:rsid w:val="00F23DEE"/>
    <w:rsid w:val="00F24A38"/>
    <w:rsid w:val="00F251C2"/>
    <w:rsid w:val="00F25652"/>
    <w:rsid w:val="00F25C23"/>
    <w:rsid w:val="00F25EA3"/>
    <w:rsid w:val="00F25FD2"/>
    <w:rsid w:val="00F2648D"/>
    <w:rsid w:val="00F26915"/>
    <w:rsid w:val="00F26C70"/>
    <w:rsid w:val="00F27090"/>
    <w:rsid w:val="00F27274"/>
    <w:rsid w:val="00F27619"/>
    <w:rsid w:val="00F27936"/>
    <w:rsid w:val="00F27FB8"/>
    <w:rsid w:val="00F306C0"/>
    <w:rsid w:val="00F308EA"/>
    <w:rsid w:val="00F308EF"/>
    <w:rsid w:val="00F31ABF"/>
    <w:rsid w:val="00F31B57"/>
    <w:rsid w:val="00F324AB"/>
    <w:rsid w:val="00F32AA9"/>
    <w:rsid w:val="00F32E07"/>
    <w:rsid w:val="00F3358D"/>
    <w:rsid w:val="00F33772"/>
    <w:rsid w:val="00F3424B"/>
    <w:rsid w:val="00F34645"/>
    <w:rsid w:val="00F34777"/>
    <w:rsid w:val="00F3482A"/>
    <w:rsid w:val="00F34B88"/>
    <w:rsid w:val="00F354B5"/>
    <w:rsid w:val="00F35558"/>
    <w:rsid w:val="00F3593D"/>
    <w:rsid w:val="00F35D73"/>
    <w:rsid w:val="00F37268"/>
    <w:rsid w:val="00F37466"/>
    <w:rsid w:val="00F37D29"/>
    <w:rsid w:val="00F37E54"/>
    <w:rsid w:val="00F37F38"/>
    <w:rsid w:val="00F4052C"/>
    <w:rsid w:val="00F40F9A"/>
    <w:rsid w:val="00F4131A"/>
    <w:rsid w:val="00F4131C"/>
    <w:rsid w:val="00F41482"/>
    <w:rsid w:val="00F41EA1"/>
    <w:rsid w:val="00F41F3F"/>
    <w:rsid w:val="00F439E2"/>
    <w:rsid w:val="00F43D6E"/>
    <w:rsid w:val="00F449F0"/>
    <w:rsid w:val="00F4514A"/>
    <w:rsid w:val="00F452AC"/>
    <w:rsid w:val="00F456E0"/>
    <w:rsid w:val="00F459F8"/>
    <w:rsid w:val="00F45F53"/>
    <w:rsid w:val="00F463EF"/>
    <w:rsid w:val="00F467B0"/>
    <w:rsid w:val="00F467ED"/>
    <w:rsid w:val="00F46C51"/>
    <w:rsid w:val="00F46EA6"/>
    <w:rsid w:val="00F46EE6"/>
    <w:rsid w:val="00F47751"/>
    <w:rsid w:val="00F47FA3"/>
    <w:rsid w:val="00F5067A"/>
    <w:rsid w:val="00F50745"/>
    <w:rsid w:val="00F508E8"/>
    <w:rsid w:val="00F508F8"/>
    <w:rsid w:val="00F50C9B"/>
    <w:rsid w:val="00F50ED0"/>
    <w:rsid w:val="00F51EA3"/>
    <w:rsid w:val="00F5233A"/>
    <w:rsid w:val="00F52805"/>
    <w:rsid w:val="00F52ACD"/>
    <w:rsid w:val="00F5365C"/>
    <w:rsid w:val="00F54BDB"/>
    <w:rsid w:val="00F54D21"/>
    <w:rsid w:val="00F54DA5"/>
    <w:rsid w:val="00F55A47"/>
    <w:rsid w:val="00F56369"/>
    <w:rsid w:val="00F567B4"/>
    <w:rsid w:val="00F574B7"/>
    <w:rsid w:val="00F57667"/>
    <w:rsid w:val="00F57DD2"/>
    <w:rsid w:val="00F6086F"/>
    <w:rsid w:val="00F6206B"/>
    <w:rsid w:val="00F62666"/>
    <w:rsid w:val="00F6298C"/>
    <w:rsid w:val="00F62A03"/>
    <w:rsid w:val="00F63998"/>
    <w:rsid w:val="00F63A64"/>
    <w:rsid w:val="00F63D9C"/>
    <w:rsid w:val="00F64128"/>
    <w:rsid w:val="00F64619"/>
    <w:rsid w:val="00F654F1"/>
    <w:rsid w:val="00F65613"/>
    <w:rsid w:val="00F65732"/>
    <w:rsid w:val="00F66026"/>
    <w:rsid w:val="00F665B8"/>
    <w:rsid w:val="00F67067"/>
    <w:rsid w:val="00F670D9"/>
    <w:rsid w:val="00F67690"/>
    <w:rsid w:val="00F700D4"/>
    <w:rsid w:val="00F7079C"/>
    <w:rsid w:val="00F71649"/>
    <w:rsid w:val="00F71943"/>
    <w:rsid w:val="00F719CE"/>
    <w:rsid w:val="00F72C9C"/>
    <w:rsid w:val="00F72DFA"/>
    <w:rsid w:val="00F7322D"/>
    <w:rsid w:val="00F734D3"/>
    <w:rsid w:val="00F73F0F"/>
    <w:rsid w:val="00F74471"/>
    <w:rsid w:val="00F74F19"/>
    <w:rsid w:val="00F7509A"/>
    <w:rsid w:val="00F758AB"/>
    <w:rsid w:val="00F75B6B"/>
    <w:rsid w:val="00F75ED6"/>
    <w:rsid w:val="00F75FEF"/>
    <w:rsid w:val="00F76CD2"/>
    <w:rsid w:val="00F77388"/>
    <w:rsid w:val="00F77576"/>
    <w:rsid w:val="00F77756"/>
    <w:rsid w:val="00F77A42"/>
    <w:rsid w:val="00F77CD2"/>
    <w:rsid w:val="00F77FA8"/>
    <w:rsid w:val="00F805C9"/>
    <w:rsid w:val="00F810EA"/>
    <w:rsid w:val="00F826D8"/>
    <w:rsid w:val="00F83040"/>
    <w:rsid w:val="00F835EC"/>
    <w:rsid w:val="00F83F2B"/>
    <w:rsid w:val="00F840D2"/>
    <w:rsid w:val="00F843F1"/>
    <w:rsid w:val="00F84D68"/>
    <w:rsid w:val="00F84ECE"/>
    <w:rsid w:val="00F8517C"/>
    <w:rsid w:val="00F85207"/>
    <w:rsid w:val="00F8579D"/>
    <w:rsid w:val="00F85AC4"/>
    <w:rsid w:val="00F85D78"/>
    <w:rsid w:val="00F86544"/>
    <w:rsid w:val="00F86BC0"/>
    <w:rsid w:val="00F86EEC"/>
    <w:rsid w:val="00F87004"/>
    <w:rsid w:val="00F871FD"/>
    <w:rsid w:val="00F878D3"/>
    <w:rsid w:val="00F8797E"/>
    <w:rsid w:val="00F87AE9"/>
    <w:rsid w:val="00F900EC"/>
    <w:rsid w:val="00F9045C"/>
    <w:rsid w:val="00F90A6C"/>
    <w:rsid w:val="00F90E2A"/>
    <w:rsid w:val="00F90E97"/>
    <w:rsid w:val="00F9138A"/>
    <w:rsid w:val="00F918F0"/>
    <w:rsid w:val="00F9266D"/>
    <w:rsid w:val="00F929E2"/>
    <w:rsid w:val="00F92B65"/>
    <w:rsid w:val="00F92E37"/>
    <w:rsid w:val="00F93217"/>
    <w:rsid w:val="00F93409"/>
    <w:rsid w:val="00F93A65"/>
    <w:rsid w:val="00F93EEA"/>
    <w:rsid w:val="00F95144"/>
    <w:rsid w:val="00F957D5"/>
    <w:rsid w:val="00F95DD0"/>
    <w:rsid w:val="00F966CC"/>
    <w:rsid w:val="00F966CF"/>
    <w:rsid w:val="00F96B7E"/>
    <w:rsid w:val="00F96E7B"/>
    <w:rsid w:val="00F9731E"/>
    <w:rsid w:val="00F976E5"/>
    <w:rsid w:val="00F97A45"/>
    <w:rsid w:val="00FA0107"/>
    <w:rsid w:val="00FA0298"/>
    <w:rsid w:val="00FA04C1"/>
    <w:rsid w:val="00FA068F"/>
    <w:rsid w:val="00FA077E"/>
    <w:rsid w:val="00FA0B50"/>
    <w:rsid w:val="00FA26DE"/>
    <w:rsid w:val="00FA2E71"/>
    <w:rsid w:val="00FA2FE1"/>
    <w:rsid w:val="00FA39E3"/>
    <w:rsid w:val="00FA3A86"/>
    <w:rsid w:val="00FA451C"/>
    <w:rsid w:val="00FA466B"/>
    <w:rsid w:val="00FA4818"/>
    <w:rsid w:val="00FA4C00"/>
    <w:rsid w:val="00FA5586"/>
    <w:rsid w:val="00FA5ACE"/>
    <w:rsid w:val="00FA6044"/>
    <w:rsid w:val="00FA659E"/>
    <w:rsid w:val="00FA6729"/>
    <w:rsid w:val="00FA6D0B"/>
    <w:rsid w:val="00FA6FA5"/>
    <w:rsid w:val="00FB0C73"/>
    <w:rsid w:val="00FB106F"/>
    <w:rsid w:val="00FB10D5"/>
    <w:rsid w:val="00FB1641"/>
    <w:rsid w:val="00FB16EC"/>
    <w:rsid w:val="00FB1CF0"/>
    <w:rsid w:val="00FB2FB6"/>
    <w:rsid w:val="00FB3070"/>
    <w:rsid w:val="00FB44B8"/>
    <w:rsid w:val="00FB4ED0"/>
    <w:rsid w:val="00FB5155"/>
    <w:rsid w:val="00FB583A"/>
    <w:rsid w:val="00FB5C54"/>
    <w:rsid w:val="00FB5DA6"/>
    <w:rsid w:val="00FB67AC"/>
    <w:rsid w:val="00FB6B46"/>
    <w:rsid w:val="00FB6D73"/>
    <w:rsid w:val="00FC004C"/>
    <w:rsid w:val="00FC0588"/>
    <w:rsid w:val="00FC0B3B"/>
    <w:rsid w:val="00FC170E"/>
    <w:rsid w:val="00FC192C"/>
    <w:rsid w:val="00FC1D78"/>
    <w:rsid w:val="00FC23BA"/>
    <w:rsid w:val="00FC2B4B"/>
    <w:rsid w:val="00FC3BF4"/>
    <w:rsid w:val="00FC4FC5"/>
    <w:rsid w:val="00FC58D5"/>
    <w:rsid w:val="00FC5A8E"/>
    <w:rsid w:val="00FC5F71"/>
    <w:rsid w:val="00FC6A2C"/>
    <w:rsid w:val="00FC6E31"/>
    <w:rsid w:val="00FC7371"/>
    <w:rsid w:val="00FD0430"/>
    <w:rsid w:val="00FD0519"/>
    <w:rsid w:val="00FD0D85"/>
    <w:rsid w:val="00FD102B"/>
    <w:rsid w:val="00FD12B9"/>
    <w:rsid w:val="00FD1EB9"/>
    <w:rsid w:val="00FD237C"/>
    <w:rsid w:val="00FD2CD9"/>
    <w:rsid w:val="00FD33D2"/>
    <w:rsid w:val="00FD365A"/>
    <w:rsid w:val="00FD3B90"/>
    <w:rsid w:val="00FD3E13"/>
    <w:rsid w:val="00FD41A8"/>
    <w:rsid w:val="00FD4D4B"/>
    <w:rsid w:val="00FD59ED"/>
    <w:rsid w:val="00FD5EF1"/>
    <w:rsid w:val="00FD5F3E"/>
    <w:rsid w:val="00FD6140"/>
    <w:rsid w:val="00FD6557"/>
    <w:rsid w:val="00FD70CC"/>
    <w:rsid w:val="00FD70FA"/>
    <w:rsid w:val="00FD76A7"/>
    <w:rsid w:val="00FD7BBE"/>
    <w:rsid w:val="00FD7D99"/>
    <w:rsid w:val="00FE0B8A"/>
    <w:rsid w:val="00FE103F"/>
    <w:rsid w:val="00FE1174"/>
    <w:rsid w:val="00FE12D9"/>
    <w:rsid w:val="00FE1607"/>
    <w:rsid w:val="00FE187A"/>
    <w:rsid w:val="00FE1E90"/>
    <w:rsid w:val="00FE2A1D"/>
    <w:rsid w:val="00FE33DB"/>
    <w:rsid w:val="00FE3EBD"/>
    <w:rsid w:val="00FE3FAB"/>
    <w:rsid w:val="00FE4101"/>
    <w:rsid w:val="00FE42C6"/>
    <w:rsid w:val="00FE48BD"/>
    <w:rsid w:val="00FE5B43"/>
    <w:rsid w:val="00FE6CB6"/>
    <w:rsid w:val="00FE6FD3"/>
    <w:rsid w:val="00FE7CA8"/>
    <w:rsid w:val="00FF0238"/>
    <w:rsid w:val="00FF060A"/>
    <w:rsid w:val="00FF09D0"/>
    <w:rsid w:val="00FF0A2C"/>
    <w:rsid w:val="00FF1CFF"/>
    <w:rsid w:val="00FF2158"/>
    <w:rsid w:val="00FF23B4"/>
    <w:rsid w:val="00FF2820"/>
    <w:rsid w:val="00FF3054"/>
    <w:rsid w:val="00FF3AB9"/>
    <w:rsid w:val="00FF3B55"/>
    <w:rsid w:val="00FF3C82"/>
    <w:rsid w:val="00FF429A"/>
    <w:rsid w:val="00FF4376"/>
    <w:rsid w:val="00FF450B"/>
    <w:rsid w:val="00FF5223"/>
    <w:rsid w:val="00FF548A"/>
    <w:rsid w:val="00FF5B5E"/>
    <w:rsid w:val="00FF5BD7"/>
    <w:rsid w:val="00FF5D26"/>
    <w:rsid w:val="00FF65BB"/>
    <w:rsid w:val="00FF67E3"/>
    <w:rsid w:val="00FF6DD3"/>
    <w:rsid w:val="00FF7700"/>
    <w:rsid w:val="00FF79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9B901"/>
  <w15:docId w15:val="{A707E89E-C562-4096-BE33-F3F1E1AE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endnote text" w:uiPriority="99"/>
    <w:lsdException w:name="List" w:uiPriority="99"/>
    <w:lsdException w:name="List Bullet" w:uiPriority="99"/>
    <w:lsdException w:name="List 2" w:uiPriority="99"/>
    <w:lsdException w:name="List 4" w:uiPriority="99"/>
    <w:lsdException w:name="List 5" w:uiPriority="99"/>
    <w:lsdException w:name="List Bullet 3" w:uiPriority="99"/>
    <w:lsdException w:name="Title"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Subtitle" w:qFormat="1"/>
    <w:lsdException w:name="Salutation"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9"/>
    <w:qFormat/>
    <w:rsid w:val="00A11D00"/>
    <w:pPr>
      <w:keepNext/>
      <w:spacing w:before="240" w:after="60"/>
      <w:outlineLvl w:val="0"/>
    </w:pPr>
    <w:rPr>
      <w:rFonts w:ascii="Cambria" w:hAnsi="Cambria"/>
      <w:b/>
      <w:bCs/>
      <w:kern w:val="32"/>
      <w:sz w:val="32"/>
      <w:szCs w:val="32"/>
    </w:rPr>
  </w:style>
  <w:style w:type="paragraph" w:styleId="Nadpis2">
    <w:name w:val="heading 2"/>
    <w:basedOn w:val="Normln"/>
    <w:link w:val="Nadpis2Char"/>
    <w:uiPriority w:val="99"/>
    <w:qFormat/>
    <w:rsid w:val="003E61DF"/>
    <w:pPr>
      <w:keepNext/>
      <w:jc w:val="center"/>
      <w:outlineLvl w:val="1"/>
    </w:pPr>
    <w:rPr>
      <w:b/>
      <w:bCs/>
    </w:rPr>
  </w:style>
  <w:style w:type="paragraph" w:styleId="Nadpis3">
    <w:name w:val="heading 3"/>
    <w:basedOn w:val="Normln"/>
    <w:next w:val="Normln"/>
    <w:link w:val="Nadpis3Char"/>
    <w:uiPriority w:val="99"/>
    <w:qFormat/>
    <w:rsid w:val="00DF7A1F"/>
    <w:pPr>
      <w:keepNext/>
      <w:outlineLvl w:val="2"/>
    </w:pPr>
    <w:rPr>
      <w:b/>
    </w:rPr>
  </w:style>
  <w:style w:type="paragraph" w:styleId="Nadpis4">
    <w:name w:val="heading 4"/>
    <w:basedOn w:val="Normln"/>
    <w:next w:val="Normln"/>
    <w:link w:val="Nadpis4Char"/>
    <w:uiPriority w:val="99"/>
    <w:qFormat/>
    <w:rsid w:val="00DF7A1F"/>
    <w:pPr>
      <w:keepNext/>
      <w:jc w:val="center"/>
      <w:outlineLvl w:val="3"/>
    </w:pPr>
    <w:rPr>
      <w:b/>
      <w:u w:val="single"/>
    </w:rPr>
  </w:style>
  <w:style w:type="paragraph" w:styleId="Nadpis5">
    <w:name w:val="heading 5"/>
    <w:basedOn w:val="Normln"/>
    <w:next w:val="Normln"/>
    <w:link w:val="Nadpis5Char"/>
    <w:uiPriority w:val="99"/>
    <w:qFormat/>
    <w:rsid w:val="00DF7A1F"/>
    <w:pPr>
      <w:spacing w:before="240" w:after="60"/>
      <w:outlineLvl w:val="4"/>
    </w:pPr>
    <w:rPr>
      <w:b/>
      <w:bCs/>
      <w:i/>
      <w:iCs/>
      <w:sz w:val="26"/>
      <w:szCs w:val="26"/>
    </w:rPr>
  </w:style>
  <w:style w:type="paragraph" w:styleId="Nadpis7">
    <w:name w:val="heading 7"/>
    <w:basedOn w:val="Normln"/>
    <w:next w:val="Normln"/>
    <w:link w:val="Nadpis7Char"/>
    <w:uiPriority w:val="9"/>
    <w:unhideWhenUsed/>
    <w:qFormat/>
    <w:rsid w:val="00213DE2"/>
    <w:pPr>
      <w:keepNext/>
      <w:keepLines/>
      <w:spacing w:before="40"/>
      <w:jc w:val="both"/>
      <w:outlineLvl w:val="6"/>
    </w:pPr>
    <w:rPr>
      <w:rFonts w:asciiTheme="majorHAnsi" w:eastAsiaTheme="majorEastAsia" w:hAnsiTheme="majorHAnsi" w:cstheme="majorBidi"/>
      <w:i/>
      <w:iCs/>
      <w:color w:val="1F3763" w:themeColor="accent1" w:themeShade="7F"/>
      <w:szCs w:val="20"/>
    </w:rPr>
  </w:style>
  <w:style w:type="paragraph" w:styleId="Nadpis8">
    <w:name w:val="heading 8"/>
    <w:basedOn w:val="Normln"/>
    <w:next w:val="Normln"/>
    <w:link w:val="Nadpis8Char"/>
    <w:uiPriority w:val="9"/>
    <w:qFormat/>
    <w:rsid w:val="00DF7A1F"/>
    <w:pPr>
      <w:keepNext/>
      <w:spacing w:line="360" w:lineRule="auto"/>
      <w:jc w:val="center"/>
      <w:outlineLvl w:val="7"/>
    </w:pPr>
    <w:rPr>
      <w:sz w:val="32"/>
    </w:rPr>
  </w:style>
  <w:style w:type="paragraph" w:styleId="Nadpis9">
    <w:name w:val="heading 9"/>
    <w:basedOn w:val="Normln"/>
    <w:next w:val="Normln"/>
    <w:link w:val="Nadpis9Char"/>
    <w:uiPriority w:val="9"/>
    <w:qFormat/>
    <w:rsid w:val="00DF7A1F"/>
    <w:pPr>
      <w:keepNext/>
      <w:spacing w:line="360" w:lineRule="auto"/>
      <w:jc w:val="cente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ZZEsster">
    <w:name w:val="ZZZEsster"/>
    <w:basedOn w:val="Normln"/>
    <w:rPr>
      <w:sz w:val="20"/>
      <w:szCs w:val="20"/>
    </w:rPr>
  </w:style>
  <w:style w:type="paragraph" w:styleId="Zkladntext">
    <w:name w:val="Body Text"/>
    <w:basedOn w:val="Normln"/>
    <w:link w:val="ZkladntextChar"/>
    <w:uiPriority w:val="99"/>
    <w:rsid w:val="003E61DF"/>
    <w:pPr>
      <w:suppressAutoHyphens/>
      <w:spacing w:after="120"/>
    </w:pPr>
    <w:rPr>
      <w:lang w:eastAsia="ar-SA"/>
    </w:rPr>
  </w:style>
  <w:style w:type="paragraph" w:customStyle="1" w:styleId="zkrcenzptenadresa">
    <w:name w:val="zkrcenzptenadresa"/>
    <w:basedOn w:val="Normln"/>
    <w:rsid w:val="003E61DF"/>
  </w:style>
  <w:style w:type="paragraph" w:styleId="Zpat">
    <w:name w:val="footer"/>
    <w:basedOn w:val="Normln"/>
    <w:link w:val="ZpatChar"/>
    <w:uiPriority w:val="99"/>
    <w:rsid w:val="003E61DF"/>
    <w:pPr>
      <w:tabs>
        <w:tab w:val="center" w:pos="4536"/>
        <w:tab w:val="right" w:pos="9072"/>
      </w:tabs>
      <w:suppressAutoHyphens/>
    </w:pPr>
    <w:rPr>
      <w:lang w:eastAsia="ar-SA"/>
    </w:rPr>
  </w:style>
  <w:style w:type="character" w:styleId="slostrnky">
    <w:name w:val="page number"/>
    <w:basedOn w:val="Standardnpsmoodstavce"/>
    <w:uiPriority w:val="99"/>
    <w:rsid w:val="003E61DF"/>
  </w:style>
  <w:style w:type="table" w:styleId="Mkatabulky">
    <w:name w:val="Table Grid"/>
    <w:basedOn w:val="Normlntabulka"/>
    <w:rsid w:val="003E61D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rsid w:val="003E61DF"/>
    <w:pPr>
      <w:suppressAutoHyphens/>
      <w:spacing w:after="120"/>
      <w:ind w:left="283"/>
    </w:pPr>
    <w:rPr>
      <w:lang w:eastAsia="ar-SA"/>
    </w:rPr>
  </w:style>
  <w:style w:type="paragraph" w:styleId="Seznam3">
    <w:name w:val="List 3"/>
    <w:basedOn w:val="Normln"/>
    <w:rsid w:val="003E61DF"/>
    <w:pPr>
      <w:ind w:left="849" w:hanging="283"/>
    </w:pPr>
  </w:style>
  <w:style w:type="paragraph" w:styleId="Textbubliny">
    <w:name w:val="Balloon Text"/>
    <w:basedOn w:val="Normln"/>
    <w:link w:val="TextbublinyChar"/>
    <w:uiPriority w:val="99"/>
    <w:semiHidden/>
    <w:rsid w:val="00F449F0"/>
    <w:rPr>
      <w:rFonts w:ascii="Tahoma" w:hAnsi="Tahoma" w:cs="Tahoma"/>
      <w:sz w:val="16"/>
      <w:szCs w:val="16"/>
    </w:rPr>
  </w:style>
  <w:style w:type="paragraph" w:customStyle="1" w:styleId="Textparagrafu">
    <w:name w:val="Text paragrafu"/>
    <w:basedOn w:val="Normln"/>
    <w:uiPriority w:val="99"/>
    <w:rsid w:val="00823751"/>
    <w:pPr>
      <w:spacing w:before="240"/>
      <w:ind w:firstLine="425"/>
      <w:jc w:val="both"/>
      <w:outlineLvl w:val="5"/>
    </w:pPr>
    <w:rPr>
      <w:szCs w:val="20"/>
    </w:rPr>
  </w:style>
  <w:style w:type="paragraph" w:customStyle="1" w:styleId="Paragraf">
    <w:name w:val="Paragraf"/>
    <w:basedOn w:val="Normln"/>
    <w:next w:val="Textodstavce"/>
    <w:qFormat/>
    <w:rsid w:val="00823751"/>
    <w:pPr>
      <w:keepNext/>
      <w:keepLines/>
      <w:spacing w:before="240"/>
      <w:jc w:val="center"/>
      <w:outlineLvl w:val="5"/>
    </w:pPr>
    <w:rPr>
      <w:szCs w:val="20"/>
    </w:rPr>
  </w:style>
  <w:style w:type="paragraph" w:customStyle="1" w:styleId="Textodstavce">
    <w:name w:val="Text odstavce"/>
    <w:basedOn w:val="Normln"/>
    <w:rsid w:val="00823751"/>
    <w:pPr>
      <w:numPr>
        <w:numId w:val="1"/>
      </w:numPr>
      <w:tabs>
        <w:tab w:val="left" w:pos="851"/>
      </w:tabs>
      <w:spacing w:before="120" w:after="120"/>
      <w:jc w:val="both"/>
      <w:outlineLvl w:val="6"/>
    </w:pPr>
    <w:rPr>
      <w:szCs w:val="20"/>
    </w:rPr>
  </w:style>
  <w:style w:type="paragraph" w:customStyle="1" w:styleId="Textbodu">
    <w:name w:val="Text bodu"/>
    <w:basedOn w:val="Normln"/>
    <w:rsid w:val="00823751"/>
    <w:pPr>
      <w:numPr>
        <w:ilvl w:val="2"/>
        <w:numId w:val="1"/>
      </w:numPr>
      <w:jc w:val="both"/>
      <w:outlineLvl w:val="8"/>
    </w:pPr>
    <w:rPr>
      <w:szCs w:val="20"/>
    </w:rPr>
  </w:style>
  <w:style w:type="paragraph" w:customStyle="1" w:styleId="Textpsmene">
    <w:name w:val="Text písmene"/>
    <w:basedOn w:val="Normln"/>
    <w:rsid w:val="00823751"/>
    <w:pPr>
      <w:numPr>
        <w:ilvl w:val="1"/>
        <w:numId w:val="1"/>
      </w:numPr>
      <w:jc w:val="both"/>
      <w:outlineLvl w:val="7"/>
    </w:pPr>
    <w:rPr>
      <w:szCs w:val="20"/>
    </w:rPr>
  </w:style>
  <w:style w:type="character" w:customStyle="1" w:styleId="Odkaznapoznpodarou">
    <w:name w:val="Odkaz na pozn. pod čarou"/>
    <w:rsid w:val="00823751"/>
    <w:rPr>
      <w:vertAlign w:val="superscript"/>
    </w:rPr>
  </w:style>
  <w:style w:type="paragraph" w:styleId="Textpoznpodarou">
    <w:name w:val="footnote text"/>
    <w:basedOn w:val="Normln"/>
    <w:link w:val="TextpoznpodarouChar"/>
    <w:semiHidden/>
    <w:rsid w:val="00823751"/>
    <w:pPr>
      <w:tabs>
        <w:tab w:val="left" w:pos="425"/>
      </w:tabs>
      <w:ind w:left="425" w:hanging="425"/>
      <w:jc w:val="both"/>
    </w:pPr>
    <w:rPr>
      <w:sz w:val="20"/>
      <w:szCs w:val="20"/>
    </w:rPr>
  </w:style>
  <w:style w:type="character" w:styleId="Znakapoznpodarou">
    <w:name w:val="footnote reference"/>
    <w:semiHidden/>
    <w:rsid w:val="00823751"/>
    <w:rPr>
      <w:vertAlign w:val="superscript"/>
    </w:rPr>
  </w:style>
  <w:style w:type="paragraph" w:customStyle="1" w:styleId="Nadpisparagrafu">
    <w:name w:val="Nadpis paragrafu"/>
    <w:basedOn w:val="Paragraf"/>
    <w:next w:val="Textodstavce"/>
    <w:link w:val="NadpisparagrafuChar"/>
    <w:qFormat/>
    <w:rsid w:val="00823751"/>
    <w:rPr>
      <w:b/>
    </w:rPr>
  </w:style>
  <w:style w:type="paragraph" w:customStyle="1" w:styleId="StylPed6b">
    <w:name w:val="Styl Před:  6 b."/>
    <w:basedOn w:val="Textparagrafu"/>
    <w:uiPriority w:val="99"/>
    <w:rsid w:val="00823751"/>
    <w:pPr>
      <w:spacing w:before="120"/>
    </w:pPr>
  </w:style>
  <w:style w:type="paragraph" w:styleId="Seznam">
    <w:name w:val="List"/>
    <w:basedOn w:val="Normln"/>
    <w:uiPriority w:val="99"/>
    <w:rsid w:val="00B73E16"/>
    <w:pPr>
      <w:ind w:left="283" w:hanging="283"/>
    </w:pPr>
  </w:style>
  <w:style w:type="paragraph" w:customStyle="1" w:styleId="Kancl1">
    <w:name w:val="Kancl1"/>
    <w:basedOn w:val="Normln"/>
    <w:uiPriority w:val="99"/>
    <w:rsid w:val="007319C3"/>
    <w:pPr>
      <w:tabs>
        <w:tab w:val="num" w:pos="567"/>
        <w:tab w:val="num" w:pos="720"/>
      </w:tabs>
      <w:spacing w:after="120"/>
      <w:ind w:left="567" w:hanging="567"/>
      <w:jc w:val="both"/>
    </w:pPr>
  </w:style>
  <w:style w:type="paragraph" w:styleId="Seznam2">
    <w:name w:val="List 2"/>
    <w:basedOn w:val="Normln"/>
    <w:uiPriority w:val="99"/>
    <w:rsid w:val="0074787F"/>
    <w:pPr>
      <w:ind w:left="566" w:hanging="283"/>
    </w:pPr>
  </w:style>
  <w:style w:type="paragraph" w:styleId="Pokraovnseznamu2">
    <w:name w:val="List Continue 2"/>
    <w:basedOn w:val="Normln"/>
    <w:uiPriority w:val="99"/>
    <w:rsid w:val="0074787F"/>
    <w:pPr>
      <w:spacing w:after="120"/>
      <w:ind w:left="566"/>
    </w:pPr>
  </w:style>
  <w:style w:type="paragraph" w:styleId="Zhlav">
    <w:name w:val="header"/>
    <w:basedOn w:val="Normln"/>
    <w:link w:val="ZhlavChar"/>
    <w:uiPriority w:val="99"/>
    <w:rsid w:val="00FF2158"/>
    <w:pPr>
      <w:tabs>
        <w:tab w:val="center" w:pos="4536"/>
        <w:tab w:val="right" w:pos="9072"/>
      </w:tabs>
    </w:pPr>
  </w:style>
  <w:style w:type="paragraph" w:styleId="Seznamsodrkami2">
    <w:name w:val="List Bullet 2"/>
    <w:basedOn w:val="Normln"/>
    <w:autoRedefine/>
    <w:rsid w:val="00E26E24"/>
    <w:pPr>
      <w:ind w:firstLine="357"/>
      <w:jc w:val="both"/>
    </w:pPr>
    <w:rPr>
      <w:sz w:val="16"/>
    </w:rPr>
  </w:style>
  <w:style w:type="paragraph" w:styleId="Rozloendokumentu">
    <w:name w:val="Document Map"/>
    <w:basedOn w:val="Normln"/>
    <w:link w:val="RozloendokumentuChar"/>
    <w:uiPriority w:val="99"/>
    <w:semiHidden/>
    <w:rsid w:val="0015285C"/>
    <w:pPr>
      <w:shd w:val="clear" w:color="auto" w:fill="000080"/>
    </w:pPr>
    <w:rPr>
      <w:rFonts w:ascii="Tahoma" w:hAnsi="Tahoma" w:cs="Tahoma"/>
      <w:sz w:val="20"/>
      <w:szCs w:val="20"/>
    </w:rPr>
  </w:style>
  <w:style w:type="character" w:styleId="Hypertextovodkaz">
    <w:name w:val="Hyperlink"/>
    <w:uiPriority w:val="99"/>
    <w:rsid w:val="00E4271B"/>
    <w:rPr>
      <w:color w:val="0000FF"/>
      <w:u w:val="single"/>
    </w:rPr>
  </w:style>
  <w:style w:type="paragraph" w:styleId="Revize">
    <w:name w:val="Revision"/>
    <w:hidden/>
    <w:uiPriority w:val="99"/>
    <w:semiHidden/>
    <w:rsid w:val="001E2A6D"/>
    <w:rPr>
      <w:sz w:val="24"/>
      <w:szCs w:val="24"/>
    </w:rPr>
  </w:style>
  <w:style w:type="character" w:customStyle="1" w:styleId="ZpatChar">
    <w:name w:val="Zápatí Char"/>
    <w:link w:val="Zpat"/>
    <w:uiPriority w:val="99"/>
    <w:rsid w:val="00471A3D"/>
    <w:rPr>
      <w:sz w:val="24"/>
      <w:szCs w:val="24"/>
      <w:lang w:eastAsia="ar-SA"/>
    </w:rPr>
  </w:style>
  <w:style w:type="paragraph" w:customStyle="1" w:styleId="Nvrh">
    <w:name w:val="Návrh"/>
    <w:basedOn w:val="Normln"/>
    <w:next w:val="Normln"/>
    <w:uiPriority w:val="99"/>
    <w:rsid w:val="00EC6753"/>
    <w:pPr>
      <w:keepNext/>
      <w:keepLines/>
      <w:spacing w:after="240"/>
      <w:jc w:val="center"/>
      <w:outlineLvl w:val="0"/>
    </w:pPr>
    <w:rPr>
      <w:spacing w:val="40"/>
      <w:szCs w:val="20"/>
    </w:rPr>
  </w:style>
  <w:style w:type="character" w:customStyle="1" w:styleId="Nadpis1Char">
    <w:name w:val="Nadpis 1 Char"/>
    <w:link w:val="Nadpis1"/>
    <w:uiPriority w:val="99"/>
    <w:rsid w:val="00A11D00"/>
    <w:rPr>
      <w:rFonts w:ascii="Cambria" w:eastAsia="Times New Roman" w:hAnsi="Cambria" w:cs="Times New Roman"/>
      <w:b/>
      <w:bCs/>
      <w:kern w:val="32"/>
      <w:sz w:val="32"/>
      <w:szCs w:val="32"/>
    </w:rPr>
  </w:style>
  <w:style w:type="paragraph" w:styleId="Prosttext">
    <w:name w:val="Plain Text"/>
    <w:basedOn w:val="Normln"/>
    <w:link w:val="ProsttextChar1"/>
    <w:uiPriority w:val="99"/>
    <w:rsid w:val="00A11D00"/>
    <w:rPr>
      <w:rFonts w:ascii="Courier New" w:hAnsi="Courier New" w:cs="Courier New"/>
      <w:sz w:val="20"/>
      <w:szCs w:val="20"/>
    </w:rPr>
  </w:style>
  <w:style w:type="character" w:customStyle="1" w:styleId="ProsttextChar1">
    <w:name w:val="Prostý text Char1"/>
    <w:link w:val="Prosttext"/>
    <w:uiPriority w:val="99"/>
    <w:rsid w:val="00A11D00"/>
    <w:rPr>
      <w:rFonts w:ascii="Courier New" w:hAnsi="Courier New" w:cs="Courier New"/>
    </w:rPr>
  </w:style>
  <w:style w:type="character" w:styleId="Siln">
    <w:name w:val="Strong"/>
    <w:qFormat/>
    <w:rsid w:val="00C718D6"/>
    <w:rPr>
      <w:b/>
      <w:bCs/>
    </w:rPr>
  </w:style>
  <w:style w:type="paragraph" w:styleId="Odstavecseseznamem">
    <w:name w:val="List Paragraph"/>
    <w:basedOn w:val="Normln"/>
    <w:uiPriority w:val="99"/>
    <w:qFormat/>
    <w:rsid w:val="006C38EB"/>
    <w:pPr>
      <w:ind w:left="708"/>
    </w:pPr>
  </w:style>
  <w:style w:type="character" w:customStyle="1" w:styleId="ZkladntextChar">
    <w:name w:val="Základní text Char"/>
    <w:link w:val="Zkladntext"/>
    <w:uiPriority w:val="99"/>
    <w:rsid w:val="0031569C"/>
    <w:rPr>
      <w:sz w:val="24"/>
      <w:szCs w:val="24"/>
      <w:lang w:eastAsia="ar-SA"/>
    </w:rPr>
  </w:style>
  <w:style w:type="character" w:customStyle="1" w:styleId="CharChar4">
    <w:name w:val="Char Char4"/>
    <w:rsid w:val="008923EB"/>
    <w:rPr>
      <w:sz w:val="24"/>
      <w:szCs w:val="24"/>
      <w:lang w:eastAsia="ar-SA"/>
    </w:rPr>
  </w:style>
  <w:style w:type="character" w:customStyle="1" w:styleId="TextpoznpodarouChar">
    <w:name w:val="Text pozn. pod čarou Char"/>
    <w:link w:val="Textpoznpodarou"/>
    <w:semiHidden/>
    <w:rsid w:val="00E841CC"/>
  </w:style>
  <w:style w:type="paragraph" w:customStyle="1" w:styleId="odstavec">
    <w:name w:val="odstavec"/>
    <w:basedOn w:val="Normln"/>
    <w:rsid w:val="00062BB6"/>
    <w:pPr>
      <w:suppressAutoHyphens/>
      <w:spacing w:before="120"/>
      <w:ind w:firstLine="482"/>
      <w:jc w:val="both"/>
    </w:pPr>
    <w:rPr>
      <w:lang w:eastAsia="ar-SA"/>
    </w:rPr>
  </w:style>
  <w:style w:type="character" w:customStyle="1" w:styleId="ProsttextChar">
    <w:name w:val="Prostý text Char"/>
    <w:uiPriority w:val="99"/>
    <w:locked/>
    <w:rsid w:val="004544AA"/>
    <w:rPr>
      <w:rFonts w:ascii="Courier New" w:hAnsi="Courier New"/>
      <w:lang w:bidi="ar-SA"/>
    </w:rPr>
  </w:style>
  <w:style w:type="paragraph" w:styleId="Normlnweb">
    <w:name w:val="Normal (Web)"/>
    <w:basedOn w:val="Normln"/>
    <w:uiPriority w:val="99"/>
    <w:rsid w:val="00D73AC4"/>
  </w:style>
  <w:style w:type="paragraph" w:customStyle="1" w:styleId="nadpiszkona">
    <w:name w:val="nadpis zákona"/>
    <w:basedOn w:val="Normln"/>
    <w:next w:val="Normln"/>
    <w:rsid w:val="00630CF7"/>
    <w:pPr>
      <w:keepNext/>
      <w:keepLines/>
      <w:spacing w:before="120"/>
      <w:jc w:val="center"/>
      <w:outlineLvl w:val="0"/>
    </w:pPr>
    <w:rPr>
      <w:b/>
      <w:szCs w:val="20"/>
    </w:rPr>
  </w:style>
  <w:style w:type="paragraph" w:customStyle="1" w:styleId="Oznaenpozmn">
    <w:name w:val="Označení pozm.n."/>
    <w:basedOn w:val="Normln"/>
    <w:next w:val="Normln"/>
    <w:rsid w:val="00630CF7"/>
    <w:pPr>
      <w:numPr>
        <w:numId w:val="4"/>
      </w:numPr>
      <w:spacing w:after="120"/>
      <w:jc w:val="both"/>
    </w:pPr>
    <w:rPr>
      <w:b/>
      <w:szCs w:val="20"/>
    </w:rPr>
  </w:style>
  <w:style w:type="character" w:customStyle="1" w:styleId="Nadpis3Char">
    <w:name w:val="Nadpis 3 Char"/>
    <w:link w:val="Nadpis3"/>
    <w:uiPriority w:val="99"/>
    <w:rsid w:val="00DF7A1F"/>
    <w:rPr>
      <w:b/>
      <w:sz w:val="24"/>
      <w:szCs w:val="24"/>
    </w:rPr>
  </w:style>
  <w:style w:type="character" w:customStyle="1" w:styleId="Nadpis4Char">
    <w:name w:val="Nadpis 4 Char"/>
    <w:link w:val="Nadpis4"/>
    <w:uiPriority w:val="99"/>
    <w:rsid w:val="00DF7A1F"/>
    <w:rPr>
      <w:b/>
      <w:sz w:val="24"/>
      <w:szCs w:val="24"/>
      <w:u w:val="single"/>
    </w:rPr>
  </w:style>
  <w:style w:type="character" w:customStyle="1" w:styleId="Nadpis5Char">
    <w:name w:val="Nadpis 5 Char"/>
    <w:link w:val="Nadpis5"/>
    <w:uiPriority w:val="99"/>
    <w:rsid w:val="00DF7A1F"/>
    <w:rPr>
      <w:b/>
      <w:bCs/>
      <w:i/>
      <w:iCs/>
      <w:sz w:val="26"/>
      <w:szCs w:val="26"/>
    </w:rPr>
  </w:style>
  <w:style w:type="character" w:customStyle="1" w:styleId="Nadpis8Char">
    <w:name w:val="Nadpis 8 Char"/>
    <w:link w:val="Nadpis8"/>
    <w:uiPriority w:val="99"/>
    <w:rsid w:val="00DF7A1F"/>
    <w:rPr>
      <w:sz w:val="32"/>
      <w:szCs w:val="24"/>
    </w:rPr>
  </w:style>
  <w:style w:type="character" w:customStyle="1" w:styleId="Nadpis9Char">
    <w:name w:val="Nadpis 9 Char"/>
    <w:link w:val="Nadpis9"/>
    <w:uiPriority w:val="99"/>
    <w:rsid w:val="00DF7A1F"/>
    <w:rPr>
      <w:b/>
      <w:sz w:val="28"/>
      <w:szCs w:val="24"/>
    </w:rPr>
  </w:style>
  <w:style w:type="character" w:customStyle="1" w:styleId="Nadpis2Char">
    <w:name w:val="Nadpis 2 Char"/>
    <w:link w:val="Nadpis2"/>
    <w:uiPriority w:val="99"/>
    <w:rsid w:val="00DF7A1F"/>
    <w:rPr>
      <w:b/>
      <w:bCs/>
      <w:sz w:val="24"/>
      <w:szCs w:val="24"/>
    </w:rPr>
  </w:style>
  <w:style w:type="character" w:customStyle="1" w:styleId="ZhlavChar">
    <w:name w:val="Záhlaví Char"/>
    <w:link w:val="Zhlav"/>
    <w:uiPriority w:val="99"/>
    <w:rsid w:val="00DF7A1F"/>
    <w:rPr>
      <w:sz w:val="24"/>
      <w:szCs w:val="24"/>
    </w:rPr>
  </w:style>
  <w:style w:type="character" w:styleId="Sledovanodkaz">
    <w:name w:val="FollowedHyperlink"/>
    <w:uiPriority w:val="99"/>
    <w:rsid w:val="00DF7A1F"/>
    <w:rPr>
      <w:rFonts w:cs="Times New Roman"/>
      <w:color w:val="800080"/>
      <w:u w:val="single"/>
    </w:rPr>
  </w:style>
  <w:style w:type="paragraph" w:styleId="Normlnodsazen">
    <w:name w:val="Normal Indent"/>
    <w:basedOn w:val="Normln"/>
    <w:uiPriority w:val="99"/>
    <w:rsid w:val="00DF7A1F"/>
    <w:pPr>
      <w:ind w:left="708"/>
    </w:pPr>
  </w:style>
  <w:style w:type="character" w:customStyle="1" w:styleId="ZkladntextodsazenChar">
    <w:name w:val="Základní text odsazený Char"/>
    <w:link w:val="Zkladntextodsazen"/>
    <w:uiPriority w:val="99"/>
    <w:rsid w:val="00DF7A1F"/>
    <w:rPr>
      <w:sz w:val="24"/>
      <w:szCs w:val="24"/>
      <w:lang w:eastAsia="ar-SA"/>
    </w:rPr>
  </w:style>
  <w:style w:type="character" w:customStyle="1" w:styleId="RozloendokumentuChar">
    <w:name w:val="Rozložení dokumentu Char"/>
    <w:link w:val="Rozloendokumentu"/>
    <w:uiPriority w:val="99"/>
    <w:semiHidden/>
    <w:rsid w:val="00DF7A1F"/>
    <w:rPr>
      <w:rFonts w:ascii="Tahoma" w:hAnsi="Tahoma" w:cs="Tahoma"/>
      <w:shd w:val="clear" w:color="auto" w:fill="000080"/>
    </w:rPr>
  </w:style>
  <w:style w:type="paragraph" w:customStyle="1" w:styleId="Kancl3">
    <w:name w:val="Kancl3"/>
    <w:basedOn w:val="Normln"/>
    <w:uiPriority w:val="99"/>
    <w:rsid w:val="00DF7A1F"/>
    <w:pPr>
      <w:tabs>
        <w:tab w:val="left" w:pos="993"/>
      </w:tabs>
      <w:spacing w:after="120"/>
      <w:ind w:left="993" w:hanging="567"/>
      <w:jc w:val="both"/>
    </w:pPr>
  </w:style>
  <w:style w:type="paragraph" w:customStyle="1" w:styleId="Kancl2">
    <w:name w:val="Kancl2"/>
    <w:basedOn w:val="Kancl1"/>
    <w:uiPriority w:val="99"/>
    <w:rsid w:val="00DF7A1F"/>
    <w:pPr>
      <w:numPr>
        <w:numId w:val="2"/>
      </w:numPr>
      <w:ind w:left="0"/>
    </w:pPr>
  </w:style>
  <w:style w:type="paragraph" w:customStyle="1" w:styleId="Vc">
    <w:name w:val="Věc"/>
    <w:basedOn w:val="Zkladntext"/>
    <w:uiPriority w:val="99"/>
    <w:rsid w:val="00DF7A1F"/>
    <w:pPr>
      <w:numPr>
        <w:numId w:val="5"/>
      </w:numPr>
      <w:tabs>
        <w:tab w:val="clear" w:pos="717"/>
      </w:tabs>
      <w:suppressAutoHyphens w:val="0"/>
      <w:spacing w:after="0"/>
      <w:ind w:firstLine="0"/>
      <w:jc w:val="both"/>
    </w:pPr>
    <w:rPr>
      <w:lang w:eastAsia="cs-CZ"/>
    </w:rPr>
  </w:style>
  <w:style w:type="paragraph" w:styleId="Osloven">
    <w:name w:val="Salutation"/>
    <w:basedOn w:val="Normln"/>
    <w:next w:val="Normln"/>
    <w:link w:val="OslovenChar"/>
    <w:uiPriority w:val="99"/>
    <w:rsid w:val="00DF7A1F"/>
  </w:style>
  <w:style w:type="character" w:customStyle="1" w:styleId="OslovenChar">
    <w:name w:val="Oslovení Char"/>
    <w:link w:val="Osloven"/>
    <w:uiPriority w:val="99"/>
    <w:rsid w:val="00DF7A1F"/>
    <w:rPr>
      <w:sz w:val="24"/>
      <w:szCs w:val="24"/>
    </w:rPr>
  </w:style>
  <w:style w:type="paragraph" w:styleId="Zkladntextodsazen3">
    <w:name w:val="Body Text Indent 3"/>
    <w:basedOn w:val="Normln"/>
    <w:link w:val="Zkladntextodsazen3Char"/>
    <w:uiPriority w:val="99"/>
    <w:rsid w:val="00DF7A1F"/>
    <w:pPr>
      <w:ind w:firstLine="360"/>
      <w:jc w:val="both"/>
    </w:pPr>
  </w:style>
  <w:style w:type="character" w:customStyle="1" w:styleId="Zkladntextodsazen3Char">
    <w:name w:val="Základní text odsazený 3 Char"/>
    <w:link w:val="Zkladntextodsazen3"/>
    <w:uiPriority w:val="99"/>
    <w:rsid w:val="00DF7A1F"/>
    <w:rPr>
      <w:sz w:val="24"/>
      <w:szCs w:val="24"/>
    </w:rPr>
  </w:style>
  <w:style w:type="paragraph" w:styleId="Zkladntextodsazen2">
    <w:name w:val="Body Text Indent 2"/>
    <w:basedOn w:val="Normln"/>
    <w:link w:val="Zkladntextodsazen2Char"/>
    <w:uiPriority w:val="99"/>
    <w:rsid w:val="00DF7A1F"/>
    <w:pPr>
      <w:ind w:left="-180" w:firstLine="180"/>
      <w:jc w:val="both"/>
    </w:pPr>
  </w:style>
  <w:style w:type="character" w:customStyle="1" w:styleId="Zkladntextodsazen2Char">
    <w:name w:val="Základní text odsazený 2 Char"/>
    <w:link w:val="Zkladntextodsazen2"/>
    <w:uiPriority w:val="99"/>
    <w:rsid w:val="00DF7A1F"/>
    <w:rPr>
      <w:sz w:val="24"/>
      <w:szCs w:val="24"/>
    </w:rPr>
  </w:style>
  <w:style w:type="paragraph" w:styleId="Nzev">
    <w:name w:val="Title"/>
    <w:basedOn w:val="Normln"/>
    <w:link w:val="NzevChar"/>
    <w:qFormat/>
    <w:rsid w:val="00DF7A1F"/>
    <w:pPr>
      <w:spacing w:before="240" w:after="60"/>
      <w:jc w:val="center"/>
      <w:outlineLvl w:val="0"/>
    </w:pPr>
    <w:rPr>
      <w:rFonts w:ascii="Arial" w:hAnsi="Arial"/>
      <w:b/>
      <w:kern w:val="28"/>
      <w:sz w:val="32"/>
    </w:rPr>
  </w:style>
  <w:style w:type="character" w:customStyle="1" w:styleId="NzevChar">
    <w:name w:val="Název Char"/>
    <w:link w:val="Nzev"/>
    <w:rsid w:val="00DF7A1F"/>
    <w:rPr>
      <w:rFonts w:ascii="Arial" w:hAnsi="Arial"/>
      <w:b/>
      <w:kern w:val="28"/>
      <w:sz w:val="32"/>
      <w:szCs w:val="24"/>
    </w:rPr>
  </w:style>
  <w:style w:type="paragraph" w:styleId="Seznamsodrkami">
    <w:name w:val="List Bullet"/>
    <w:basedOn w:val="Normln"/>
    <w:autoRedefine/>
    <w:uiPriority w:val="99"/>
    <w:rsid w:val="00DF7A1F"/>
    <w:pPr>
      <w:numPr>
        <w:ilvl w:val="2"/>
        <w:numId w:val="3"/>
      </w:numPr>
      <w:ind w:left="360"/>
      <w:jc w:val="both"/>
    </w:pPr>
    <w:rPr>
      <w:bCs/>
      <w:sz w:val="16"/>
      <w:szCs w:val="16"/>
    </w:rPr>
  </w:style>
  <w:style w:type="paragraph" w:styleId="Zkladntext2">
    <w:name w:val="Body Text 2"/>
    <w:basedOn w:val="Normln"/>
    <w:link w:val="Zkladntext2Char"/>
    <w:uiPriority w:val="99"/>
    <w:rsid w:val="00DF7A1F"/>
    <w:pPr>
      <w:numPr>
        <w:ilvl w:val="2"/>
        <w:numId w:val="6"/>
      </w:numPr>
      <w:tabs>
        <w:tab w:val="clear" w:pos="357"/>
      </w:tabs>
      <w:ind w:left="0" w:right="1" w:firstLine="0"/>
      <w:jc w:val="center"/>
    </w:pPr>
    <w:rPr>
      <w:sz w:val="16"/>
    </w:rPr>
  </w:style>
  <w:style w:type="character" w:customStyle="1" w:styleId="Zkladntext2Char">
    <w:name w:val="Základní text 2 Char"/>
    <w:link w:val="Zkladntext2"/>
    <w:uiPriority w:val="99"/>
    <w:rsid w:val="00DF7A1F"/>
    <w:rPr>
      <w:sz w:val="16"/>
      <w:szCs w:val="24"/>
    </w:rPr>
  </w:style>
  <w:style w:type="paragraph" w:styleId="Seznamsodrkami3">
    <w:name w:val="List Bullet 3"/>
    <w:basedOn w:val="Normln"/>
    <w:autoRedefine/>
    <w:uiPriority w:val="99"/>
    <w:rsid w:val="00DF7A1F"/>
    <w:pPr>
      <w:tabs>
        <w:tab w:val="left" w:pos="708"/>
      </w:tabs>
      <w:ind w:left="566"/>
    </w:pPr>
    <w:rPr>
      <w:sz w:val="16"/>
    </w:rPr>
  </w:style>
  <w:style w:type="paragraph" w:styleId="Zkladntext3">
    <w:name w:val="Body Text 3"/>
    <w:basedOn w:val="Normln"/>
    <w:link w:val="Zkladntext3Char"/>
    <w:uiPriority w:val="99"/>
    <w:rsid w:val="00DF7A1F"/>
    <w:pPr>
      <w:jc w:val="center"/>
    </w:pPr>
  </w:style>
  <w:style w:type="character" w:customStyle="1" w:styleId="Zkladntext3Char">
    <w:name w:val="Základní text 3 Char"/>
    <w:link w:val="Zkladntext3"/>
    <w:uiPriority w:val="99"/>
    <w:rsid w:val="00DF7A1F"/>
    <w:rPr>
      <w:sz w:val="24"/>
      <w:szCs w:val="24"/>
    </w:rPr>
  </w:style>
  <w:style w:type="paragraph" w:styleId="Pokraovnseznamu">
    <w:name w:val="List Continue"/>
    <w:basedOn w:val="Normln"/>
    <w:uiPriority w:val="99"/>
    <w:rsid w:val="00DF7A1F"/>
    <w:pPr>
      <w:spacing w:after="120"/>
      <w:ind w:left="283"/>
    </w:pPr>
  </w:style>
  <w:style w:type="paragraph" w:styleId="Zvr">
    <w:name w:val="Closing"/>
    <w:basedOn w:val="Normln"/>
    <w:link w:val="ZvrChar"/>
    <w:uiPriority w:val="99"/>
    <w:rsid w:val="00DF7A1F"/>
    <w:pPr>
      <w:ind w:left="4252"/>
    </w:pPr>
  </w:style>
  <w:style w:type="character" w:customStyle="1" w:styleId="ZvrChar">
    <w:name w:val="Závěr Char"/>
    <w:link w:val="Zvr"/>
    <w:uiPriority w:val="99"/>
    <w:rsid w:val="00DF7A1F"/>
    <w:rPr>
      <w:sz w:val="24"/>
      <w:szCs w:val="24"/>
    </w:rPr>
  </w:style>
  <w:style w:type="paragraph" w:customStyle="1" w:styleId="Podpis-nzevspolenosti">
    <w:name w:val="Podpis - název společnosti"/>
    <w:basedOn w:val="Podpis"/>
    <w:uiPriority w:val="99"/>
    <w:rsid w:val="00DF7A1F"/>
  </w:style>
  <w:style w:type="paragraph" w:styleId="Podpis">
    <w:name w:val="Signature"/>
    <w:basedOn w:val="Normln"/>
    <w:link w:val="PodpisChar"/>
    <w:uiPriority w:val="99"/>
    <w:rsid w:val="00DF7A1F"/>
    <w:pPr>
      <w:ind w:left="4252"/>
    </w:pPr>
  </w:style>
  <w:style w:type="character" w:customStyle="1" w:styleId="PodpisChar">
    <w:name w:val="Podpis Char"/>
    <w:link w:val="Podpis"/>
    <w:uiPriority w:val="99"/>
    <w:rsid w:val="00DF7A1F"/>
    <w:rPr>
      <w:sz w:val="24"/>
      <w:szCs w:val="24"/>
    </w:rPr>
  </w:style>
  <w:style w:type="paragraph" w:customStyle="1" w:styleId="Pedpis">
    <w:name w:val="Předpis"/>
    <w:basedOn w:val="Prosttext"/>
    <w:link w:val="PedpisChar"/>
    <w:qFormat/>
    <w:rsid w:val="00DF7A1F"/>
    <w:pPr>
      <w:keepNext/>
      <w:spacing w:after="480"/>
      <w:jc w:val="center"/>
      <w:outlineLvl w:val="1"/>
    </w:pPr>
    <w:rPr>
      <w:rFonts w:ascii="Times New Roman" w:eastAsia="MS Mincho" w:hAnsi="Times New Roman"/>
      <w:caps/>
      <w:color w:val="FF0000"/>
      <w:spacing w:val="40"/>
      <w:sz w:val="22"/>
      <w:szCs w:val="16"/>
    </w:rPr>
  </w:style>
  <w:style w:type="character" w:customStyle="1" w:styleId="PedpisChar">
    <w:name w:val="Předpis Char"/>
    <w:link w:val="Pedpis"/>
    <w:rsid w:val="00DF7A1F"/>
    <w:rPr>
      <w:rFonts w:eastAsia="MS Mincho" w:cs="Courier New"/>
      <w:caps/>
      <w:color w:val="FF0000"/>
      <w:spacing w:val="40"/>
      <w:sz w:val="22"/>
      <w:szCs w:val="16"/>
    </w:rPr>
  </w:style>
  <w:style w:type="paragraph" w:styleId="Seznam5">
    <w:name w:val="List 5"/>
    <w:basedOn w:val="Normln"/>
    <w:uiPriority w:val="99"/>
    <w:rsid w:val="00DF7A1F"/>
    <w:pPr>
      <w:ind w:left="1415" w:hanging="283"/>
    </w:pPr>
  </w:style>
  <w:style w:type="paragraph" w:styleId="Seznam4">
    <w:name w:val="List 4"/>
    <w:basedOn w:val="Normln"/>
    <w:uiPriority w:val="99"/>
    <w:rsid w:val="00DF7A1F"/>
    <w:pPr>
      <w:ind w:left="1132" w:hanging="283"/>
    </w:pPr>
  </w:style>
  <w:style w:type="paragraph" w:styleId="Pokraovnseznamu3">
    <w:name w:val="List Continue 3"/>
    <w:basedOn w:val="Normln"/>
    <w:uiPriority w:val="99"/>
    <w:rsid w:val="00DF7A1F"/>
    <w:pPr>
      <w:spacing w:after="120"/>
      <w:ind w:left="849"/>
    </w:pPr>
  </w:style>
  <w:style w:type="paragraph" w:customStyle="1" w:styleId="Nzevorgnu">
    <w:name w:val="Název orgánu"/>
    <w:basedOn w:val="Prosttext"/>
    <w:link w:val="NzevorgnuChar"/>
    <w:qFormat/>
    <w:rsid w:val="00DF7A1F"/>
    <w:pPr>
      <w:keepNext/>
      <w:spacing w:after="480"/>
      <w:jc w:val="center"/>
      <w:outlineLvl w:val="1"/>
    </w:pPr>
    <w:rPr>
      <w:rFonts w:ascii="Times New Roman" w:eastAsia="MS Mincho" w:hAnsi="Times New Roman"/>
      <w:caps/>
      <w:color w:val="FF0000"/>
      <w:spacing w:val="20"/>
      <w:sz w:val="22"/>
      <w:szCs w:val="16"/>
    </w:rPr>
  </w:style>
  <w:style w:type="character" w:customStyle="1" w:styleId="NzevorgnuChar">
    <w:name w:val="Název orgánu Char"/>
    <w:link w:val="Nzevorgnu"/>
    <w:rsid w:val="00DF7A1F"/>
    <w:rPr>
      <w:rFonts w:eastAsia="MS Mincho" w:cs="Courier New"/>
      <w:caps/>
      <w:color w:val="FF0000"/>
      <w:spacing w:val="20"/>
      <w:sz w:val="22"/>
      <w:szCs w:val="16"/>
    </w:rPr>
  </w:style>
  <w:style w:type="paragraph" w:styleId="Obsah1">
    <w:name w:val="toc 1"/>
    <w:basedOn w:val="Normln"/>
    <w:next w:val="Normln"/>
    <w:autoRedefine/>
    <w:uiPriority w:val="39"/>
    <w:rsid w:val="00DF7A1F"/>
    <w:pPr>
      <w:spacing w:before="120" w:after="120"/>
    </w:pPr>
    <w:rPr>
      <w:rFonts w:ascii="Calibri" w:hAnsi="Calibri"/>
      <w:b/>
      <w:bCs/>
      <w:caps/>
      <w:sz w:val="20"/>
      <w:szCs w:val="20"/>
    </w:rPr>
  </w:style>
  <w:style w:type="paragraph" w:styleId="Obsah2">
    <w:name w:val="toc 2"/>
    <w:basedOn w:val="Normln"/>
    <w:next w:val="Normln"/>
    <w:autoRedefine/>
    <w:uiPriority w:val="39"/>
    <w:rsid w:val="00DF7A1F"/>
    <w:pPr>
      <w:tabs>
        <w:tab w:val="right" w:leader="dot" w:pos="10194"/>
      </w:tabs>
      <w:ind w:left="240"/>
    </w:pPr>
    <w:rPr>
      <w:rFonts w:eastAsia="MS Mincho"/>
      <w:b/>
      <w:caps/>
      <w:smallCaps/>
      <w:noProof/>
      <w:sz w:val="20"/>
      <w:szCs w:val="20"/>
    </w:rPr>
  </w:style>
  <w:style w:type="paragraph" w:styleId="Obsah3">
    <w:name w:val="toc 3"/>
    <w:basedOn w:val="Normln"/>
    <w:next w:val="Normln"/>
    <w:autoRedefine/>
    <w:uiPriority w:val="39"/>
    <w:rsid w:val="00DF7A1F"/>
    <w:pPr>
      <w:ind w:left="480"/>
    </w:pPr>
    <w:rPr>
      <w:rFonts w:ascii="Calibri" w:hAnsi="Calibri"/>
      <w:i/>
      <w:iCs/>
      <w:sz w:val="20"/>
      <w:szCs w:val="20"/>
    </w:rPr>
  </w:style>
  <w:style w:type="paragraph" w:styleId="Obsah4">
    <w:name w:val="toc 4"/>
    <w:basedOn w:val="Normln"/>
    <w:next w:val="Normln"/>
    <w:autoRedefine/>
    <w:uiPriority w:val="39"/>
    <w:rsid w:val="00DF7A1F"/>
    <w:pPr>
      <w:ind w:left="720"/>
    </w:pPr>
    <w:rPr>
      <w:rFonts w:ascii="Calibri" w:hAnsi="Calibri"/>
      <w:sz w:val="18"/>
      <w:szCs w:val="18"/>
    </w:rPr>
  </w:style>
  <w:style w:type="paragraph" w:styleId="Obsah5">
    <w:name w:val="toc 5"/>
    <w:basedOn w:val="Normln"/>
    <w:next w:val="Normln"/>
    <w:autoRedefine/>
    <w:uiPriority w:val="39"/>
    <w:rsid w:val="00DF7A1F"/>
    <w:pPr>
      <w:tabs>
        <w:tab w:val="right" w:leader="dot" w:pos="10194"/>
      </w:tabs>
      <w:ind w:left="960"/>
    </w:pPr>
    <w:rPr>
      <w:rFonts w:eastAsia="MS Mincho"/>
      <w:b/>
      <w:noProof/>
      <w:sz w:val="18"/>
      <w:szCs w:val="18"/>
    </w:rPr>
  </w:style>
  <w:style w:type="paragraph" w:styleId="Obsah6">
    <w:name w:val="toc 6"/>
    <w:basedOn w:val="Normln"/>
    <w:next w:val="Normln"/>
    <w:autoRedefine/>
    <w:uiPriority w:val="39"/>
    <w:rsid w:val="00DF7A1F"/>
    <w:pPr>
      <w:ind w:left="1200"/>
    </w:pPr>
    <w:rPr>
      <w:rFonts w:ascii="Calibri" w:hAnsi="Calibri"/>
      <w:sz w:val="18"/>
      <w:szCs w:val="18"/>
    </w:rPr>
  </w:style>
  <w:style w:type="paragraph" w:styleId="Obsah7">
    <w:name w:val="toc 7"/>
    <w:basedOn w:val="Normln"/>
    <w:next w:val="Normln"/>
    <w:autoRedefine/>
    <w:uiPriority w:val="39"/>
    <w:rsid w:val="00DF7A1F"/>
    <w:pPr>
      <w:ind w:left="1440"/>
    </w:pPr>
    <w:rPr>
      <w:rFonts w:ascii="Calibri" w:hAnsi="Calibri"/>
      <w:sz w:val="18"/>
      <w:szCs w:val="18"/>
    </w:rPr>
  </w:style>
  <w:style w:type="paragraph" w:styleId="Obsah8">
    <w:name w:val="toc 8"/>
    <w:basedOn w:val="Normln"/>
    <w:next w:val="Normln"/>
    <w:autoRedefine/>
    <w:uiPriority w:val="39"/>
    <w:rsid w:val="00DF7A1F"/>
    <w:pPr>
      <w:ind w:left="1680"/>
    </w:pPr>
    <w:rPr>
      <w:rFonts w:ascii="Calibri" w:hAnsi="Calibri"/>
      <w:sz w:val="18"/>
      <w:szCs w:val="18"/>
    </w:rPr>
  </w:style>
  <w:style w:type="paragraph" w:styleId="Obsah9">
    <w:name w:val="toc 9"/>
    <w:basedOn w:val="Normln"/>
    <w:next w:val="Normln"/>
    <w:autoRedefine/>
    <w:uiPriority w:val="39"/>
    <w:rsid w:val="00DF7A1F"/>
    <w:pPr>
      <w:ind w:left="1920"/>
    </w:pPr>
    <w:rPr>
      <w:rFonts w:ascii="Calibri" w:hAnsi="Calibri"/>
      <w:sz w:val="18"/>
      <w:szCs w:val="18"/>
    </w:rPr>
  </w:style>
  <w:style w:type="paragraph" w:styleId="Nadpisobsahu">
    <w:name w:val="TOC Heading"/>
    <w:basedOn w:val="Nadpis1"/>
    <w:next w:val="Normln"/>
    <w:uiPriority w:val="99"/>
    <w:qFormat/>
    <w:rsid w:val="00DF7A1F"/>
    <w:pPr>
      <w:keepLines/>
      <w:spacing w:before="480" w:after="0" w:line="276" w:lineRule="auto"/>
      <w:outlineLvl w:val="9"/>
    </w:pPr>
    <w:rPr>
      <w:color w:val="365F91"/>
      <w:kern w:val="0"/>
      <w:sz w:val="28"/>
      <w:szCs w:val="28"/>
      <w:lang w:eastAsia="en-US"/>
    </w:rPr>
  </w:style>
  <w:style w:type="character" w:customStyle="1" w:styleId="TextbublinyChar">
    <w:name w:val="Text bubliny Char"/>
    <w:link w:val="Textbubliny"/>
    <w:uiPriority w:val="99"/>
    <w:semiHidden/>
    <w:rsid w:val="00DF7A1F"/>
    <w:rPr>
      <w:rFonts w:ascii="Tahoma" w:hAnsi="Tahoma" w:cs="Tahoma"/>
      <w:sz w:val="16"/>
      <w:szCs w:val="16"/>
    </w:rPr>
  </w:style>
  <w:style w:type="paragraph" w:styleId="Rejstk1">
    <w:name w:val="index 1"/>
    <w:basedOn w:val="Normln"/>
    <w:next w:val="Normln"/>
    <w:autoRedefine/>
    <w:uiPriority w:val="99"/>
    <w:rsid w:val="00DF7A1F"/>
    <w:pPr>
      <w:ind w:left="240" w:hanging="240"/>
    </w:pPr>
  </w:style>
  <w:style w:type="character" w:customStyle="1" w:styleId="CharChar11">
    <w:name w:val="Char Char11"/>
    <w:uiPriority w:val="99"/>
    <w:rsid w:val="00DF7A1F"/>
    <w:rPr>
      <w:rFonts w:ascii="Cambria" w:hAnsi="Cambria" w:cs="Times New Roman"/>
      <w:b/>
      <w:bCs/>
      <w:kern w:val="32"/>
      <w:sz w:val="32"/>
      <w:szCs w:val="32"/>
      <w:lang w:val="cs-CZ" w:eastAsia="cs-CZ" w:bidi="ar-SA"/>
    </w:rPr>
  </w:style>
  <w:style w:type="character" w:customStyle="1" w:styleId="CharChar8">
    <w:name w:val="Char Char8"/>
    <w:uiPriority w:val="99"/>
    <w:rsid w:val="00DF7A1F"/>
    <w:rPr>
      <w:rFonts w:cs="Times New Roman"/>
      <w:sz w:val="24"/>
      <w:szCs w:val="24"/>
      <w:lang w:val="cs-CZ" w:eastAsia="ar-SA" w:bidi="ar-SA"/>
    </w:rPr>
  </w:style>
  <w:style w:type="paragraph" w:customStyle="1" w:styleId="Odstavecseseznamem1">
    <w:name w:val="Odstavec se seznamem1"/>
    <w:basedOn w:val="Normln"/>
    <w:uiPriority w:val="99"/>
    <w:rsid w:val="00DF7A1F"/>
    <w:pPr>
      <w:ind w:left="708"/>
    </w:pPr>
  </w:style>
  <w:style w:type="character" w:styleId="Odkaznakoment">
    <w:name w:val="annotation reference"/>
    <w:uiPriority w:val="99"/>
    <w:rsid w:val="00DF7A1F"/>
    <w:rPr>
      <w:rFonts w:cs="Times New Roman"/>
      <w:sz w:val="16"/>
      <w:szCs w:val="16"/>
    </w:rPr>
  </w:style>
  <w:style w:type="paragraph" w:styleId="Textkomente">
    <w:name w:val="annotation text"/>
    <w:basedOn w:val="Normln"/>
    <w:link w:val="TextkomenteChar"/>
    <w:uiPriority w:val="99"/>
    <w:rsid w:val="00DF7A1F"/>
    <w:rPr>
      <w:sz w:val="20"/>
      <w:szCs w:val="20"/>
    </w:rPr>
  </w:style>
  <w:style w:type="character" w:customStyle="1" w:styleId="TextkomenteChar">
    <w:name w:val="Text komentáře Char"/>
    <w:basedOn w:val="Standardnpsmoodstavce"/>
    <w:link w:val="Textkomente"/>
    <w:uiPriority w:val="99"/>
    <w:rsid w:val="00DF7A1F"/>
  </w:style>
  <w:style w:type="paragraph" w:styleId="Pedmtkomente">
    <w:name w:val="annotation subject"/>
    <w:basedOn w:val="Textkomente"/>
    <w:next w:val="Textkomente"/>
    <w:link w:val="PedmtkomenteChar"/>
    <w:uiPriority w:val="99"/>
    <w:rsid w:val="00DF7A1F"/>
    <w:rPr>
      <w:b/>
      <w:bCs/>
    </w:rPr>
  </w:style>
  <w:style w:type="character" w:customStyle="1" w:styleId="PedmtkomenteChar">
    <w:name w:val="Předmět komentáře Char"/>
    <w:link w:val="Pedmtkomente"/>
    <w:uiPriority w:val="99"/>
    <w:rsid w:val="00DF7A1F"/>
    <w:rPr>
      <w:b/>
      <w:bCs/>
    </w:rPr>
  </w:style>
  <w:style w:type="paragraph" w:customStyle="1" w:styleId="Proloen">
    <w:name w:val="Proložení"/>
    <w:basedOn w:val="Normln"/>
    <w:uiPriority w:val="99"/>
    <w:rsid w:val="00DF7A1F"/>
    <w:pPr>
      <w:jc w:val="both"/>
    </w:pPr>
    <w:rPr>
      <w:spacing w:val="60"/>
      <w:sz w:val="26"/>
      <w:szCs w:val="20"/>
    </w:rPr>
  </w:style>
  <w:style w:type="paragraph" w:customStyle="1" w:styleId="msolistparagraph0">
    <w:name w:val="msolistparagraph"/>
    <w:basedOn w:val="Normln"/>
    <w:uiPriority w:val="99"/>
    <w:rsid w:val="00DF7A1F"/>
    <w:pPr>
      <w:spacing w:before="100" w:beforeAutospacing="1" w:after="100" w:afterAutospacing="1"/>
    </w:pPr>
  </w:style>
  <w:style w:type="paragraph" w:customStyle="1" w:styleId="msolistparagraphcxspmiddle">
    <w:name w:val="msolistparagraphcxspmiddle"/>
    <w:basedOn w:val="Normln"/>
    <w:uiPriority w:val="99"/>
    <w:rsid w:val="00DF7A1F"/>
    <w:pPr>
      <w:spacing w:before="100" w:beforeAutospacing="1" w:after="100" w:afterAutospacing="1"/>
    </w:pPr>
  </w:style>
  <w:style w:type="character" w:customStyle="1" w:styleId="CharChar111">
    <w:name w:val="Char Char111"/>
    <w:uiPriority w:val="99"/>
    <w:rsid w:val="00DF7A1F"/>
    <w:rPr>
      <w:rFonts w:ascii="Cambria" w:hAnsi="Cambria" w:cs="Times New Roman"/>
      <w:b/>
      <w:bCs/>
      <w:kern w:val="32"/>
      <w:sz w:val="32"/>
      <w:szCs w:val="32"/>
      <w:lang w:val="cs-CZ" w:eastAsia="cs-CZ" w:bidi="ar-SA"/>
    </w:rPr>
  </w:style>
  <w:style w:type="character" w:customStyle="1" w:styleId="CharChar81">
    <w:name w:val="Char Char81"/>
    <w:uiPriority w:val="99"/>
    <w:rsid w:val="00DF7A1F"/>
    <w:rPr>
      <w:rFonts w:cs="Times New Roman"/>
      <w:sz w:val="24"/>
      <w:szCs w:val="24"/>
      <w:lang w:val="cs-CZ" w:eastAsia="ar-SA" w:bidi="ar-SA"/>
    </w:rPr>
  </w:style>
  <w:style w:type="character" w:customStyle="1" w:styleId="TextvysvtlivekChar">
    <w:name w:val="Text vysvětlivek Char"/>
    <w:link w:val="Textvysvtlivek"/>
    <w:uiPriority w:val="99"/>
    <w:rsid w:val="00DF7A1F"/>
  </w:style>
  <w:style w:type="paragraph" w:styleId="Textvysvtlivek">
    <w:name w:val="endnote text"/>
    <w:basedOn w:val="Normln"/>
    <w:link w:val="TextvysvtlivekChar"/>
    <w:uiPriority w:val="99"/>
    <w:unhideWhenUsed/>
    <w:rsid w:val="00DF7A1F"/>
    <w:rPr>
      <w:sz w:val="20"/>
      <w:szCs w:val="20"/>
    </w:rPr>
  </w:style>
  <w:style w:type="character" w:customStyle="1" w:styleId="TextvysvtlivekChar1">
    <w:name w:val="Text vysvětlivek Char1"/>
    <w:basedOn w:val="Standardnpsmoodstavce"/>
    <w:rsid w:val="00DF7A1F"/>
  </w:style>
  <w:style w:type="paragraph" w:customStyle="1" w:styleId="Denpedpisuaj">
    <w:name w:val="Den předpisu a č.j."/>
    <w:basedOn w:val="Prosttext"/>
    <w:link w:val="DenpedpisuajChar"/>
    <w:qFormat/>
    <w:rsid w:val="00DF7A1F"/>
    <w:pPr>
      <w:keepNext/>
      <w:spacing w:after="480"/>
      <w:jc w:val="center"/>
      <w:outlineLvl w:val="1"/>
    </w:pPr>
    <w:rPr>
      <w:rFonts w:ascii="Times New Roman" w:eastAsia="MS Mincho" w:hAnsi="Times New Roman"/>
      <w:b/>
      <w:caps/>
      <w:color w:val="FF0000"/>
      <w:spacing w:val="20"/>
      <w:sz w:val="22"/>
      <w:szCs w:val="16"/>
    </w:rPr>
  </w:style>
  <w:style w:type="character" w:customStyle="1" w:styleId="DenpedpisuajChar">
    <w:name w:val="Den předpisu a č.j. Char"/>
    <w:link w:val="Denpedpisuaj"/>
    <w:rsid w:val="00DF7A1F"/>
    <w:rPr>
      <w:rFonts w:eastAsia="MS Mincho" w:cs="Courier New"/>
      <w:b/>
      <w:caps/>
      <w:color w:val="FF0000"/>
      <w:spacing w:val="20"/>
      <w:sz w:val="22"/>
      <w:szCs w:val="16"/>
    </w:rPr>
  </w:style>
  <w:style w:type="paragraph" w:customStyle="1" w:styleId="slopedpisu">
    <w:name w:val="Číslo předpisu"/>
    <w:basedOn w:val="Prosttext"/>
    <w:link w:val="slopedpisuChar"/>
    <w:qFormat/>
    <w:rsid w:val="00DF7A1F"/>
    <w:pPr>
      <w:keepNext/>
      <w:spacing w:before="60" w:after="60"/>
      <w:jc w:val="center"/>
      <w:outlineLvl w:val="1"/>
    </w:pPr>
    <w:rPr>
      <w:rFonts w:ascii="Arial" w:eastAsia="MS Mincho" w:hAnsi="Arial"/>
      <w:caps/>
      <w:spacing w:val="20"/>
      <w:sz w:val="22"/>
      <w:szCs w:val="16"/>
    </w:rPr>
  </w:style>
  <w:style w:type="character" w:customStyle="1" w:styleId="slopedpisuChar">
    <w:name w:val="Číslo předpisu Char"/>
    <w:link w:val="slopedpisu"/>
    <w:rsid w:val="00DF7A1F"/>
    <w:rPr>
      <w:rFonts w:ascii="Arial" w:eastAsia="MS Mincho" w:hAnsi="Arial" w:cs="Courier New"/>
      <w:caps/>
      <w:spacing w:val="20"/>
      <w:sz w:val="22"/>
      <w:szCs w:val="16"/>
    </w:rPr>
  </w:style>
  <w:style w:type="paragraph" w:customStyle="1" w:styleId="Nzevpedpisu">
    <w:name w:val="Název předpisu"/>
    <w:basedOn w:val="Prosttext"/>
    <w:link w:val="NzevpedpisuChar"/>
    <w:qFormat/>
    <w:rsid w:val="00DF7A1F"/>
    <w:pPr>
      <w:keepNext/>
      <w:spacing w:after="480"/>
      <w:jc w:val="center"/>
      <w:outlineLvl w:val="1"/>
    </w:pPr>
    <w:rPr>
      <w:rFonts w:ascii="Times New Roman" w:eastAsia="MS Mincho" w:hAnsi="Times New Roman"/>
      <w:caps/>
      <w:color w:val="FF0000"/>
      <w:spacing w:val="20"/>
      <w:sz w:val="22"/>
      <w:szCs w:val="16"/>
    </w:rPr>
  </w:style>
  <w:style w:type="character" w:customStyle="1" w:styleId="NzevpedpisuChar">
    <w:name w:val="Název předpisu Char"/>
    <w:link w:val="Nzevpedpisu"/>
    <w:rsid w:val="00DF7A1F"/>
    <w:rPr>
      <w:rFonts w:eastAsia="MS Mincho" w:cs="Courier New"/>
      <w:caps/>
      <w:color w:val="FF0000"/>
      <w:spacing w:val="20"/>
      <w:sz w:val="22"/>
      <w:szCs w:val="16"/>
    </w:rPr>
  </w:style>
  <w:style w:type="paragraph" w:customStyle="1" w:styleId="Poznmka">
    <w:name w:val="Poznámka"/>
    <w:basedOn w:val="Prosttext"/>
    <w:link w:val="PoznmkaChar"/>
    <w:qFormat/>
    <w:rsid w:val="00DF7A1F"/>
    <w:pPr>
      <w:keepNext/>
      <w:spacing w:after="480"/>
      <w:jc w:val="right"/>
      <w:outlineLvl w:val="1"/>
    </w:pPr>
    <w:rPr>
      <w:rFonts w:ascii="Times New Roman" w:eastAsia="MS Mincho" w:hAnsi="Times New Roman"/>
      <w:b/>
      <w:caps/>
      <w:spacing w:val="20"/>
      <w:sz w:val="12"/>
      <w:szCs w:val="12"/>
      <w:vertAlign w:val="superscript"/>
    </w:rPr>
  </w:style>
  <w:style w:type="character" w:customStyle="1" w:styleId="PoznmkaChar">
    <w:name w:val="Poznámka Char"/>
    <w:link w:val="Poznmka"/>
    <w:rsid w:val="00DF7A1F"/>
    <w:rPr>
      <w:rFonts w:eastAsia="MS Mincho" w:cs="Courier New"/>
      <w:b/>
      <w:caps/>
      <w:spacing w:val="20"/>
      <w:sz w:val="12"/>
      <w:szCs w:val="12"/>
      <w:vertAlign w:val="superscript"/>
    </w:rPr>
  </w:style>
  <w:style w:type="paragraph" w:customStyle="1" w:styleId="Textpoznmky">
    <w:name w:val="Text poznámky"/>
    <w:basedOn w:val="Prosttext"/>
    <w:link w:val="TextpoznmkyChar"/>
    <w:qFormat/>
    <w:rsid w:val="00DF7A1F"/>
    <w:pPr>
      <w:keepNext/>
      <w:spacing w:after="480"/>
      <w:jc w:val="both"/>
      <w:outlineLvl w:val="1"/>
    </w:pPr>
    <w:rPr>
      <w:rFonts w:ascii="Times New Roman" w:eastAsia="MS Mincho" w:hAnsi="Times New Roman"/>
      <w:b/>
      <w:caps/>
      <w:spacing w:val="20"/>
      <w:sz w:val="12"/>
      <w:szCs w:val="12"/>
    </w:rPr>
  </w:style>
  <w:style w:type="character" w:customStyle="1" w:styleId="TextpoznmkyChar">
    <w:name w:val="Text poznámky Char"/>
    <w:link w:val="Textpoznmky"/>
    <w:rsid w:val="00DF7A1F"/>
    <w:rPr>
      <w:rFonts w:eastAsia="MS Mincho" w:cs="Courier New"/>
      <w:b/>
      <w:caps/>
      <w:spacing w:val="20"/>
      <w:sz w:val="12"/>
      <w:szCs w:val="12"/>
    </w:rPr>
  </w:style>
  <w:style w:type="paragraph" w:customStyle="1" w:styleId="1Odstavec">
    <w:name w:val="(1) Odstavec"/>
    <w:basedOn w:val="Normln"/>
    <w:link w:val="1OdstavecChar"/>
    <w:autoRedefine/>
    <w:rsid w:val="00DF7A1F"/>
    <w:pPr>
      <w:numPr>
        <w:numId w:val="8"/>
      </w:numPr>
      <w:jc w:val="both"/>
    </w:pPr>
  </w:style>
  <w:style w:type="paragraph" w:customStyle="1" w:styleId="Odstavecsslovnm">
    <w:name w:val="Odstavec s číslováním"/>
    <w:basedOn w:val="Odstavecseseznamem"/>
    <w:link w:val="OdstavecsslovnmChar"/>
    <w:autoRedefine/>
    <w:qFormat/>
    <w:rsid w:val="00DF7A1F"/>
    <w:pPr>
      <w:numPr>
        <w:numId w:val="7"/>
      </w:numPr>
    </w:pPr>
    <w:rPr>
      <w:sz w:val="18"/>
      <w:szCs w:val="18"/>
    </w:rPr>
  </w:style>
  <w:style w:type="character" w:customStyle="1" w:styleId="1OdstavecChar">
    <w:name w:val="(1) Odstavec Char"/>
    <w:link w:val="1Odstavec"/>
    <w:rsid w:val="00DF7A1F"/>
    <w:rPr>
      <w:sz w:val="24"/>
      <w:szCs w:val="24"/>
    </w:rPr>
  </w:style>
  <w:style w:type="character" w:customStyle="1" w:styleId="OdstavecsslovnmChar">
    <w:name w:val="Odstavec s číslováním Char"/>
    <w:link w:val="Odstavecsslovnm"/>
    <w:rsid w:val="00DF7A1F"/>
    <w:rPr>
      <w:sz w:val="18"/>
      <w:szCs w:val="18"/>
    </w:rPr>
  </w:style>
  <w:style w:type="character" w:customStyle="1" w:styleId="iceouttxt26">
    <w:name w:val="iceouttxt26"/>
    <w:rsid w:val="00DF7A1F"/>
  </w:style>
  <w:style w:type="paragraph" w:customStyle="1" w:styleId="MSp-text">
    <w:name w:val="MSp-text"/>
    <w:basedOn w:val="Normln"/>
    <w:rsid w:val="00BC1B75"/>
    <w:pPr>
      <w:tabs>
        <w:tab w:val="left" w:pos="720"/>
      </w:tabs>
      <w:spacing w:after="240"/>
      <w:ind w:firstLine="720"/>
      <w:jc w:val="both"/>
    </w:pPr>
    <w:rPr>
      <w:lang w:eastAsia="en-US"/>
    </w:rPr>
  </w:style>
  <w:style w:type="paragraph" w:customStyle="1" w:styleId="slovantext">
    <w:name w:val="Číslovaný text"/>
    <w:basedOn w:val="Odstavecseseznamem"/>
    <w:link w:val="slovantextChar"/>
    <w:qFormat/>
    <w:rsid w:val="0092176F"/>
    <w:pPr>
      <w:numPr>
        <w:numId w:val="9"/>
      </w:numPr>
      <w:spacing w:after="120"/>
      <w:jc w:val="both"/>
    </w:pPr>
    <w:rPr>
      <w:rFonts w:ascii="Garamond" w:eastAsia="Calibri" w:hAnsi="Garamond"/>
      <w:lang w:eastAsia="en-US"/>
    </w:rPr>
  </w:style>
  <w:style w:type="character" w:customStyle="1" w:styleId="slovantextChar">
    <w:name w:val="Číslovaný text Char"/>
    <w:basedOn w:val="Standardnpsmoodstavce"/>
    <w:link w:val="slovantext"/>
    <w:rsid w:val="0092176F"/>
    <w:rPr>
      <w:rFonts w:ascii="Garamond" w:eastAsia="Calibri" w:hAnsi="Garamond"/>
      <w:sz w:val="24"/>
      <w:szCs w:val="24"/>
      <w:lang w:eastAsia="en-US"/>
    </w:rPr>
  </w:style>
  <w:style w:type="character" w:styleId="Nevyeenzmnka">
    <w:name w:val="Unresolved Mention"/>
    <w:basedOn w:val="Standardnpsmoodstavce"/>
    <w:uiPriority w:val="99"/>
    <w:semiHidden/>
    <w:unhideWhenUsed/>
    <w:rsid w:val="003B3114"/>
    <w:rPr>
      <w:color w:val="605E5C"/>
      <w:shd w:val="clear" w:color="auto" w:fill="E1DFDD"/>
    </w:rPr>
  </w:style>
  <w:style w:type="character" w:customStyle="1" w:styleId="NadpisparagrafuChar">
    <w:name w:val="Nadpis paragrafu Char"/>
    <w:basedOn w:val="Nadpis5Char"/>
    <w:link w:val="Nadpisparagrafu"/>
    <w:rsid w:val="003D1018"/>
    <w:rPr>
      <w:b/>
      <w:bCs w:val="0"/>
      <w:i w:val="0"/>
      <w:iCs w:val="0"/>
      <w:sz w:val="24"/>
      <w:szCs w:val="26"/>
    </w:rPr>
  </w:style>
  <w:style w:type="paragraph" w:customStyle="1" w:styleId="Poznmkapodarou">
    <w:name w:val="Poznámka pod čarou"/>
    <w:basedOn w:val="Textpoznpodarou"/>
    <w:link w:val="PoznmkapodarouChar"/>
    <w:qFormat/>
    <w:rsid w:val="003D1018"/>
    <w:pPr>
      <w:tabs>
        <w:tab w:val="clear" w:pos="425"/>
      </w:tabs>
      <w:ind w:left="0" w:firstLine="0"/>
      <w:jc w:val="left"/>
    </w:pPr>
    <w:rPr>
      <w:rFonts w:ascii="Garamond" w:eastAsia="Calibri" w:hAnsi="Garamond"/>
      <w:lang w:eastAsia="en-US"/>
    </w:rPr>
  </w:style>
  <w:style w:type="character" w:customStyle="1" w:styleId="PoznmkapodarouChar">
    <w:name w:val="Poznámka pod čarou Char"/>
    <w:basedOn w:val="TextpoznpodarouChar"/>
    <w:link w:val="Poznmkapodarou"/>
    <w:rsid w:val="003D1018"/>
    <w:rPr>
      <w:rFonts w:ascii="Garamond" w:eastAsia="Calibri" w:hAnsi="Garamond"/>
      <w:lang w:eastAsia="en-US"/>
    </w:rPr>
  </w:style>
  <w:style w:type="character" w:customStyle="1" w:styleId="Nadpis7Char">
    <w:name w:val="Nadpis 7 Char"/>
    <w:basedOn w:val="Standardnpsmoodstavce"/>
    <w:link w:val="Nadpis7"/>
    <w:uiPriority w:val="9"/>
    <w:rsid w:val="00213DE2"/>
    <w:rPr>
      <w:rFonts w:asciiTheme="majorHAnsi" w:eastAsiaTheme="majorEastAsia" w:hAnsiTheme="majorHAnsi" w:cstheme="majorBidi"/>
      <w:i/>
      <w:iCs/>
      <w:color w:val="1F3763" w:themeColor="accent1" w:themeShade="7F"/>
      <w:sz w:val="24"/>
    </w:rPr>
  </w:style>
  <w:style w:type="paragraph" w:customStyle="1" w:styleId="ST">
    <w:name w:val="ČÁST"/>
    <w:basedOn w:val="Normln"/>
    <w:next w:val="NADPISSTI"/>
    <w:rsid w:val="00213DE2"/>
    <w:pPr>
      <w:keepNext/>
      <w:keepLines/>
      <w:spacing w:before="240" w:after="120"/>
      <w:jc w:val="center"/>
      <w:outlineLvl w:val="1"/>
    </w:pPr>
    <w:rPr>
      <w:caps/>
      <w:szCs w:val="20"/>
    </w:rPr>
  </w:style>
  <w:style w:type="paragraph" w:customStyle="1" w:styleId="NADPISSTI">
    <w:name w:val="NADPIS ČÁSTI"/>
    <w:basedOn w:val="Normln"/>
    <w:next w:val="Normln"/>
    <w:link w:val="NADPISSTIChar"/>
    <w:rsid w:val="00213DE2"/>
    <w:pPr>
      <w:keepNext/>
      <w:keepLines/>
      <w:jc w:val="center"/>
      <w:outlineLvl w:val="1"/>
    </w:pPr>
    <w:rPr>
      <w:b/>
      <w:szCs w:val="20"/>
    </w:rPr>
  </w:style>
  <w:style w:type="paragraph" w:customStyle="1" w:styleId="lnek">
    <w:name w:val="Článek"/>
    <w:basedOn w:val="Normln"/>
    <w:next w:val="Textodstavce"/>
    <w:link w:val="lnekChar"/>
    <w:rsid w:val="00213DE2"/>
    <w:pPr>
      <w:keepNext/>
      <w:keepLines/>
      <w:spacing w:before="240"/>
      <w:jc w:val="center"/>
      <w:outlineLvl w:val="5"/>
    </w:pPr>
    <w:rPr>
      <w:szCs w:val="20"/>
    </w:rPr>
  </w:style>
  <w:style w:type="character" w:customStyle="1" w:styleId="NADPISSTIChar">
    <w:name w:val="NADPIS ČÁSTI Char"/>
    <w:link w:val="NADPISSTI"/>
    <w:rsid w:val="00213DE2"/>
    <w:rPr>
      <w:b/>
      <w:sz w:val="24"/>
    </w:rPr>
  </w:style>
  <w:style w:type="character" w:customStyle="1" w:styleId="lnekChar">
    <w:name w:val="Článek Char"/>
    <w:link w:val="lnek"/>
    <w:rsid w:val="00213DE2"/>
    <w:rPr>
      <w:sz w:val="24"/>
    </w:rPr>
  </w:style>
  <w:style w:type="paragraph" w:customStyle="1" w:styleId="Default">
    <w:name w:val="Default"/>
    <w:rsid w:val="00C538D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4871">
      <w:bodyDiv w:val="1"/>
      <w:marLeft w:val="0"/>
      <w:marRight w:val="0"/>
      <w:marTop w:val="0"/>
      <w:marBottom w:val="0"/>
      <w:divBdr>
        <w:top w:val="none" w:sz="0" w:space="0" w:color="auto"/>
        <w:left w:val="none" w:sz="0" w:space="0" w:color="auto"/>
        <w:bottom w:val="none" w:sz="0" w:space="0" w:color="auto"/>
        <w:right w:val="none" w:sz="0" w:space="0" w:color="auto"/>
      </w:divBdr>
    </w:div>
    <w:div w:id="93980568">
      <w:bodyDiv w:val="1"/>
      <w:marLeft w:val="0"/>
      <w:marRight w:val="0"/>
      <w:marTop w:val="0"/>
      <w:marBottom w:val="0"/>
      <w:divBdr>
        <w:top w:val="none" w:sz="0" w:space="0" w:color="auto"/>
        <w:left w:val="none" w:sz="0" w:space="0" w:color="auto"/>
        <w:bottom w:val="none" w:sz="0" w:space="0" w:color="auto"/>
        <w:right w:val="none" w:sz="0" w:space="0" w:color="auto"/>
      </w:divBdr>
    </w:div>
    <w:div w:id="126093514">
      <w:bodyDiv w:val="1"/>
      <w:marLeft w:val="0"/>
      <w:marRight w:val="0"/>
      <w:marTop w:val="0"/>
      <w:marBottom w:val="0"/>
      <w:divBdr>
        <w:top w:val="none" w:sz="0" w:space="0" w:color="auto"/>
        <w:left w:val="none" w:sz="0" w:space="0" w:color="auto"/>
        <w:bottom w:val="none" w:sz="0" w:space="0" w:color="auto"/>
        <w:right w:val="none" w:sz="0" w:space="0" w:color="auto"/>
      </w:divBdr>
    </w:div>
    <w:div w:id="158813762">
      <w:bodyDiv w:val="1"/>
      <w:marLeft w:val="0"/>
      <w:marRight w:val="0"/>
      <w:marTop w:val="0"/>
      <w:marBottom w:val="0"/>
      <w:divBdr>
        <w:top w:val="none" w:sz="0" w:space="0" w:color="auto"/>
        <w:left w:val="none" w:sz="0" w:space="0" w:color="auto"/>
        <w:bottom w:val="none" w:sz="0" w:space="0" w:color="auto"/>
        <w:right w:val="none" w:sz="0" w:space="0" w:color="auto"/>
      </w:divBdr>
    </w:div>
    <w:div w:id="173811768">
      <w:bodyDiv w:val="1"/>
      <w:marLeft w:val="0"/>
      <w:marRight w:val="0"/>
      <w:marTop w:val="0"/>
      <w:marBottom w:val="0"/>
      <w:divBdr>
        <w:top w:val="none" w:sz="0" w:space="0" w:color="auto"/>
        <w:left w:val="none" w:sz="0" w:space="0" w:color="auto"/>
        <w:bottom w:val="none" w:sz="0" w:space="0" w:color="auto"/>
        <w:right w:val="none" w:sz="0" w:space="0" w:color="auto"/>
      </w:divBdr>
    </w:div>
    <w:div w:id="211812589">
      <w:bodyDiv w:val="1"/>
      <w:marLeft w:val="0"/>
      <w:marRight w:val="0"/>
      <w:marTop w:val="0"/>
      <w:marBottom w:val="0"/>
      <w:divBdr>
        <w:top w:val="none" w:sz="0" w:space="0" w:color="auto"/>
        <w:left w:val="none" w:sz="0" w:space="0" w:color="auto"/>
        <w:bottom w:val="none" w:sz="0" w:space="0" w:color="auto"/>
        <w:right w:val="none" w:sz="0" w:space="0" w:color="auto"/>
      </w:divBdr>
    </w:div>
    <w:div w:id="212693791">
      <w:bodyDiv w:val="1"/>
      <w:marLeft w:val="0"/>
      <w:marRight w:val="0"/>
      <w:marTop w:val="0"/>
      <w:marBottom w:val="0"/>
      <w:divBdr>
        <w:top w:val="none" w:sz="0" w:space="0" w:color="auto"/>
        <w:left w:val="none" w:sz="0" w:space="0" w:color="auto"/>
        <w:bottom w:val="none" w:sz="0" w:space="0" w:color="auto"/>
        <w:right w:val="none" w:sz="0" w:space="0" w:color="auto"/>
      </w:divBdr>
    </w:div>
    <w:div w:id="219094637">
      <w:bodyDiv w:val="1"/>
      <w:marLeft w:val="0"/>
      <w:marRight w:val="0"/>
      <w:marTop w:val="0"/>
      <w:marBottom w:val="0"/>
      <w:divBdr>
        <w:top w:val="none" w:sz="0" w:space="0" w:color="auto"/>
        <w:left w:val="none" w:sz="0" w:space="0" w:color="auto"/>
        <w:bottom w:val="none" w:sz="0" w:space="0" w:color="auto"/>
        <w:right w:val="none" w:sz="0" w:space="0" w:color="auto"/>
      </w:divBdr>
    </w:div>
    <w:div w:id="222375998">
      <w:bodyDiv w:val="1"/>
      <w:marLeft w:val="0"/>
      <w:marRight w:val="0"/>
      <w:marTop w:val="0"/>
      <w:marBottom w:val="0"/>
      <w:divBdr>
        <w:top w:val="none" w:sz="0" w:space="0" w:color="auto"/>
        <w:left w:val="none" w:sz="0" w:space="0" w:color="auto"/>
        <w:bottom w:val="none" w:sz="0" w:space="0" w:color="auto"/>
        <w:right w:val="none" w:sz="0" w:space="0" w:color="auto"/>
      </w:divBdr>
    </w:div>
    <w:div w:id="256064028">
      <w:bodyDiv w:val="1"/>
      <w:marLeft w:val="0"/>
      <w:marRight w:val="0"/>
      <w:marTop w:val="0"/>
      <w:marBottom w:val="0"/>
      <w:divBdr>
        <w:top w:val="none" w:sz="0" w:space="0" w:color="auto"/>
        <w:left w:val="none" w:sz="0" w:space="0" w:color="auto"/>
        <w:bottom w:val="none" w:sz="0" w:space="0" w:color="auto"/>
        <w:right w:val="none" w:sz="0" w:space="0" w:color="auto"/>
      </w:divBdr>
    </w:div>
    <w:div w:id="280308435">
      <w:bodyDiv w:val="1"/>
      <w:marLeft w:val="0"/>
      <w:marRight w:val="0"/>
      <w:marTop w:val="0"/>
      <w:marBottom w:val="0"/>
      <w:divBdr>
        <w:top w:val="none" w:sz="0" w:space="0" w:color="auto"/>
        <w:left w:val="none" w:sz="0" w:space="0" w:color="auto"/>
        <w:bottom w:val="none" w:sz="0" w:space="0" w:color="auto"/>
        <w:right w:val="none" w:sz="0" w:space="0" w:color="auto"/>
      </w:divBdr>
    </w:div>
    <w:div w:id="284628369">
      <w:bodyDiv w:val="1"/>
      <w:marLeft w:val="0"/>
      <w:marRight w:val="0"/>
      <w:marTop w:val="0"/>
      <w:marBottom w:val="0"/>
      <w:divBdr>
        <w:top w:val="none" w:sz="0" w:space="0" w:color="auto"/>
        <w:left w:val="none" w:sz="0" w:space="0" w:color="auto"/>
        <w:bottom w:val="none" w:sz="0" w:space="0" w:color="auto"/>
        <w:right w:val="none" w:sz="0" w:space="0" w:color="auto"/>
      </w:divBdr>
    </w:div>
    <w:div w:id="349068093">
      <w:bodyDiv w:val="1"/>
      <w:marLeft w:val="0"/>
      <w:marRight w:val="0"/>
      <w:marTop w:val="0"/>
      <w:marBottom w:val="0"/>
      <w:divBdr>
        <w:top w:val="none" w:sz="0" w:space="0" w:color="auto"/>
        <w:left w:val="none" w:sz="0" w:space="0" w:color="auto"/>
        <w:bottom w:val="none" w:sz="0" w:space="0" w:color="auto"/>
        <w:right w:val="none" w:sz="0" w:space="0" w:color="auto"/>
      </w:divBdr>
    </w:div>
    <w:div w:id="453909504">
      <w:bodyDiv w:val="1"/>
      <w:marLeft w:val="0"/>
      <w:marRight w:val="0"/>
      <w:marTop w:val="0"/>
      <w:marBottom w:val="0"/>
      <w:divBdr>
        <w:top w:val="none" w:sz="0" w:space="0" w:color="auto"/>
        <w:left w:val="none" w:sz="0" w:space="0" w:color="auto"/>
        <w:bottom w:val="none" w:sz="0" w:space="0" w:color="auto"/>
        <w:right w:val="none" w:sz="0" w:space="0" w:color="auto"/>
      </w:divBdr>
    </w:div>
    <w:div w:id="479463502">
      <w:bodyDiv w:val="1"/>
      <w:marLeft w:val="0"/>
      <w:marRight w:val="0"/>
      <w:marTop w:val="0"/>
      <w:marBottom w:val="0"/>
      <w:divBdr>
        <w:top w:val="none" w:sz="0" w:space="0" w:color="auto"/>
        <w:left w:val="none" w:sz="0" w:space="0" w:color="auto"/>
        <w:bottom w:val="none" w:sz="0" w:space="0" w:color="auto"/>
        <w:right w:val="none" w:sz="0" w:space="0" w:color="auto"/>
      </w:divBdr>
    </w:div>
    <w:div w:id="504563289">
      <w:bodyDiv w:val="1"/>
      <w:marLeft w:val="0"/>
      <w:marRight w:val="0"/>
      <w:marTop w:val="0"/>
      <w:marBottom w:val="0"/>
      <w:divBdr>
        <w:top w:val="none" w:sz="0" w:space="0" w:color="auto"/>
        <w:left w:val="none" w:sz="0" w:space="0" w:color="auto"/>
        <w:bottom w:val="none" w:sz="0" w:space="0" w:color="auto"/>
        <w:right w:val="none" w:sz="0" w:space="0" w:color="auto"/>
      </w:divBdr>
    </w:div>
    <w:div w:id="512889125">
      <w:bodyDiv w:val="1"/>
      <w:marLeft w:val="0"/>
      <w:marRight w:val="0"/>
      <w:marTop w:val="0"/>
      <w:marBottom w:val="0"/>
      <w:divBdr>
        <w:top w:val="none" w:sz="0" w:space="0" w:color="auto"/>
        <w:left w:val="none" w:sz="0" w:space="0" w:color="auto"/>
        <w:bottom w:val="none" w:sz="0" w:space="0" w:color="auto"/>
        <w:right w:val="none" w:sz="0" w:space="0" w:color="auto"/>
      </w:divBdr>
    </w:div>
    <w:div w:id="585000006">
      <w:bodyDiv w:val="1"/>
      <w:marLeft w:val="0"/>
      <w:marRight w:val="0"/>
      <w:marTop w:val="0"/>
      <w:marBottom w:val="0"/>
      <w:divBdr>
        <w:top w:val="none" w:sz="0" w:space="0" w:color="auto"/>
        <w:left w:val="none" w:sz="0" w:space="0" w:color="auto"/>
        <w:bottom w:val="none" w:sz="0" w:space="0" w:color="auto"/>
        <w:right w:val="none" w:sz="0" w:space="0" w:color="auto"/>
      </w:divBdr>
    </w:div>
    <w:div w:id="653414156">
      <w:bodyDiv w:val="1"/>
      <w:marLeft w:val="0"/>
      <w:marRight w:val="0"/>
      <w:marTop w:val="0"/>
      <w:marBottom w:val="0"/>
      <w:divBdr>
        <w:top w:val="none" w:sz="0" w:space="0" w:color="auto"/>
        <w:left w:val="none" w:sz="0" w:space="0" w:color="auto"/>
        <w:bottom w:val="none" w:sz="0" w:space="0" w:color="auto"/>
        <w:right w:val="none" w:sz="0" w:space="0" w:color="auto"/>
      </w:divBdr>
    </w:div>
    <w:div w:id="659040015">
      <w:bodyDiv w:val="1"/>
      <w:marLeft w:val="0"/>
      <w:marRight w:val="0"/>
      <w:marTop w:val="0"/>
      <w:marBottom w:val="0"/>
      <w:divBdr>
        <w:top w:val="none" w:sz="0" w:space="0" w:color="auto"/>
        <w:left w:val="none" w:sz="0" w:space="0" w:color="auto"/>
        <w:bottom w:val="none" w:sz="0" w:space="0" w:color="auto"/>
        <w:right w:val="none" w:sz="0" w:space="0" w:color="auto"/>
      </w:divBdr>
    </w:div>
    <w:div w:id="659501110">
      <w:bodyDiv w:val="1"/>
      <w:marLeft w:val="0"/>
      <w:marRight w:val="0"/>
      <w:marTop w:val="0"/>
      <w:marBottom w:val="0"/>
      <w:divBdr>
        <w:top w:val="none" w:sz="0" w:space="0" w:color="auto"/>
        <w:left w:val="none" w:sz="0" w:space="0" w:color="auto"/>
        <w:bottom w:val="none" w:sz="0" w:space="0" w:color="auto"/>
        <w:right w:val="none" w:sz="0" w:space="0" w:color="auto"/>
      </w:divBdr>
    </w:div>
    <w:div w:id="661276626">
      <w:bodyDiv w:val="1"/>
      <w:marLeft w:val="0"/>
      <w:marRight w:val="0"/>
      <w:marTop w:val="0"/>
      <w:marBottom w:val="0"/>
      <w:divBdr>
        <w:top w:val="none" w:sz="0" w:space="0" w:color="auto"/>
        <w:left w:val="none" w:sz="0" w:space="0" w:color="auto"/>
        <w:bottom w:val="none" w:sz="0" w:space="0" w:color="auto"/>
        <w:right w:val="none" w:sz="0" w:space="0" w:color="auto"/>
      </w:divBdr>
    </w:div>
    <w:div w:id="661351582">
      <w:bodyDiv w:val="1"/>
      <w:marLeft w:val="0"/>
      <w:marRight w:val="0"/>
      <w:marTop w:val="0"/>
      <w:marBottom w:val="0"/>
      <w:divBdr>
        <w:top w:val="none" w:sz="0" w:space="0" w:color="auto"/>
        <w:left w:val="none" w:sz="0" w:space="0" w:color="auto"/>
        <w:bottom w:val="none" w:sz="0" w:space="0" w:color="auto"/>
        <w:right w:val="none" w:sz="0" w:space="0" w:color="auto"/>
      </w:divBdr>
    </w:div>
    <w:div w:id="739139244">
      <w:bodyDiv w:val="1"/>
      <w:marLeft w:val="0"/>
      <w:marRight w:val="0"/>
      <w:marTop w:val="0"/>
      <w:marBottom w:val="0"/>
      <w:divBdr>
        <w:top w:val="none" w:sz="0" w:space="0" w:color="auto"/>
        <w:left w:val="none" w:sz="0" w:space="0" w:color="auto"/>
        <w:bottom w:val="none" w:sz="0" w:space="0" w:color="auto"/>
        <w:right w:val="none" w:sz="0" w:space="0" w:color="auto"/>
      </w:divBdr>
    </w:div>
    <w:div w:id="778451478">
      <w:bodyDiv w:val="1"/>
      <w:marLeft w:val="0"/>
      <w:marRight w:val="0"/>
      <w:marTop w:val="0"/>
      <w:marBottom w:val="0"/>
      <w:divBdr>
        <w:top w:val="none" w:sz="0" w:space="0" w:color="auto"/>
        <w:left w:val="none" w:sz="0" w:space="0" w:color="auto"/>
        <w:bottom w:val="none" w:sz="0" w:space="0" w:color="auto"/>
        <w:right w:val="none" w:sz="0" w:space="0" w:color="auto"/>
      </w:divBdr>
    </w:div>
    <w:div w:id="817383342">
      <w:bodyDiv w:val="1"/>
      <w:marLeft w:val="0"/>
      <w:marRight w:val="0"/>
      <w:marTop w:val="0"/>
      <w:marBottom w:val="0"/>
      <w:divBdr>
        <w:top w:val="none" w:sz="0" w:space="0" w:color="auto"/>
        <w:left w:val="none" w:sz="0" w:space="0" w:color="auto"/>
        <w:bottom w:val="none" w:sz="0" w:space="0" w:color="auto"/>
        <w:right w:val="none" w:sz="0" w:space="0" w:color="auto"/>
      </w:divBdr>
    </w:div>
    <w:div w:id="843133548">
      <w:bodyDiv w:val="1"/>
      <w:marLeft w:val="0"/>
      <w:marRight w:val="0"/>
      <w:marTop w:val="0"/>
      <w:marBottom w:val="0"/>
      <w:divBdr>
        <w:top w:val="none" w:sz="0" w:space="0" w:color="auto"/>
        <w:left w:val="none" w:sz="0" w:space="0" w:color="auto"/>
        <w:bottom w:val="none" w:sz="0" w:space="0" w:color="auto"/>
        <w:right w:val="none" w:sz="0" w:space="0" w:color="auto"/>
      </w:divBdr>
    </w:div>
    <w:div w:id="861164275">
      <w:bodyDiv w:val="1"/>
      <w:marLeft w:val="0"/>
      <w:marRight w:val="0"/>
      <w:marTop w:val="0"/>
      <w:marBottom w:val="0"/>
      <w:divBdr>
        <w:top w:val="none" w:sz="0" w:space="0" w:color="auto"/>
        <w:left w:val="none" w:sz="0" w:space="0" w:color="auto"/>
        <w:bottom w:val="none" w:sz="0" w:space="0" w:color="auto"/>
        <w:right w:val="none" w:sz="0" w:space="0" w:color="auto"/>
      </w:divBdr>
    </w:div>
    <w:div w:id="881210670">
      <w:bodyDiv w:val="1"/>
      <w:marLeft w:val="0"/>
      <w:marRight w:val="0"/>
      <w:marTop w:val="0"/>
      <w:marBottom w:val="0"/>
      <w:divBdr>
        <w:top w:val="none" w:sz="0" w:space="0" w:color="auto"/>
        <w:left w:val="none" w:sz="0" w:space="0" w:color="auto"/>
        <w:bottom w:val="none" w:sz="0" w:space="0" w:color="auto"/>
        <w:right w:val="none" w:sz="0" w:space="0" w:color="auto"/>
      </w:divBdr>
    </w:div>
    <w:div w:id="885138256">
      <w:bodyDiv w:val="1"/>
      <w:marLeft w:val="0"/>
      <w:marRight w:val="0"/>
      <w:marTop w:val="0"/>
      <w:marBottom w:val="0"/>
      <w:divBdr>
        <w:top w:val="none" w:sz="0" w:space="0" w:color="auto"/>
        <w:left w:val="none" w:sz="0" w:space="0" w:color="auto"/>
        <w:bottom w:val="none" w:sz="0" w:space="0" w:color="auto"/>
        <w:right w:val="none" w:sz="0" w:space="0" w:color="auto"/>
      </w:divBdr>
    </w:div>
    <w:div w:id="933981351">
      <w:bodyDiv w:val="1"/>
      <w:marLeft w:val="0"/>
      <w:marRight w:val="0"/>
      <w:marTop w:val="0"/>
      <w:marBottom w:val="0"/>
      <w:divBdr>
        <w:top w:val="none" w:sz="0" w:space="0" w:color="auto"/>
        <w:left w:val="none" w:sz="0" w:space="0" w:color="auto"/>
        <w:bottom w:val="none" w:sz="0" w:space="0" w:color="auto"/>
        <w:right w:val="none" w:sz="0" w:space="0" w:color="auto"/>
      </w:divBdr>
    </w:div>
    <w:div w:id="986517604">
      <w:bodyDiv w:val="1"/>
      <w:marLeft w:val="0"/>
      <w:marRight w:val="0"/>
      <w:marTop w:val="0"/>
      <w:marBottom w:val="0"/>
      <w:divBdr>
        <w:top w:val="none" w:sz="0" w:space="0" w:color="auto"/>
        <w:left w:val="none" w:sz="0" w:space="0" w:color="auto"/>
        <w:bottom w:val="none" w:sz="0" w:space="0" w:color="auto"/>
        <w:right w:val="none" w:sz="0" w:space="0" w:color="auto"/>
      </w:divBdr>
    </w:div>
    <w:div w:id="1024017332">
      <w:bodyDiv w:val="1"/>
      <w:marLeft w:val="0"/>
      <w:marRight w:val="0"/>
      <w:marTop w:val="0"/>
      <w:marBottom w:val="0"/>
      <w:divBdr>
        <w:top w:val="none" w:sz="0" w:space="0" w:color="auto"/>
        <w:left w:val="none" w:sz="0" w:space="0" w:color="auto"/>
        <w:bottom w:val="none" w:sz="0" w:space="0" w:color="auto"/>
        <w:right w:val="none" w:sz="0" w:space="0" w:color="auto"/>
      </w:divBdr>
    </w:div>
    <w:div w:id="1064379714">
      <w:bodyDiv w:val="1"/>
      <w:marLeft w:val="0"/>
      <w:marRight w:val="0"/>
      <w:marTop w:val="0"/>
      <w:marBottom w:val="0"/>
      <w:divBdr>
        <w:top w:val="none" w:sz="0" w:space="0" w:color="auto"/>
        <w:left w:val="none" w:sz="0" w:space="0" w:color="auto"/>
        <w:bottom w:val="none" w:sz="0" w:space="0" w:color="auto"/>
        <w:right w:val="none" w:sz="0" w:space="0" w:color="auto"/>
      </w:divBdr>
    </w:div>
    <w:div w:id="1107195931">
      <w:bodyDiv w:val="1"/>
      <w:marLeft w:val="0"/>
      <w:marRight w:val="0"/>
      <w:marTop w:val="0"/>
      <w:marBottom w:val="0"/>
      <w:divBdr>
        <w:top w:val="none" w:sz="0" w:space="0" w:color="auto"/>
        <w:left w:val="none" w:sz="0" w:space="0" w:color="auto"/>
        <w:bottom w:val="none" w:sz="0" w:space="0" w:color="auto"/>
        <w:right w:val="none" w:sz="0" w:space="0" w:color="auto"/>
      </w:divBdr>
    </w:div>
    <w:div w:id="1161778421">
      <w:bodyDiv w:val="1"/>
      <w:marLeft w:val="0"/>
      <w:marRight w:val="0"/>
      <w:marTop w:val="0"/>
      <w:marBottom w:val="0"/>
      <w:divBdr>
        <w:top w:val="none" w:sz="0" w:space="0" w:color="auto"/>
        <w:left w:val="none" w:sz="0" w:space="0" w:color="auto"/>
        <w:bottom w:val="none" w:sz="0" w:space="0" w:color="auto"/>
        <w:right w:val="none" w:sz="0" w:space="0" w:color="auto"/>
      </w:divBdr>
    </w:div>
    <w:div w:id="1177575650">
      <w:bodyDiv w:val="1"/>
      <w:marLeft w:val="0"/>
      <w:marRight w:val="0"/>
      <w:marTop w:val="0"/>
      <w:marBottom w:val="0"/>
      <w:divBdr>
        <w:top w:val="none" w:sz="0" w:space="0" w:color="auto"/>
        <w:left w:val="none" w:sz="0" w:space="0" w:color="auto"/>
        <w:bottom w:val="none" w:sz="0" w:space="0" w:color="auto"/>
        <w:right w:val="none" w:sz="0" w:space="0" w:color="auto"/>
      </w:divBdr>
    </w:div>
    <w:div w:id="1215506644">
      <w:bodyDiv w:val="1"/>
      <w:marLeft w:val="0"/>
      <w:marRight w:val="0"/>
      <w:marTop w:val="0"/>
      <w:marBottom w:val="0"/>
      <w:divBdr>
        <w:top w:val="none" w:sz="0" w:space="0" w:color="auto"/>
        <w:left w:val="none" w:sz="0" w:space="0" w:color="auto"/>
        <w:bottom w:val="none" w:sz="0" w:space="0" w:color="auto"/>
        <w:right w:val="none" w:sz="0" w:space="0" w:color="auto"/>
      </w:divBdr>
    </w:div>
    <w:div w:id="1220559505">
      <w:bodyDiv w:val="1"/>
      <w:marLeft w:val="0"/>
      <w:marRight w:val="0"/>
      <w:marTop w:val="0"/>
      <w:marBottom w:val="0"/>
      <w:divBdr>
        <w:top w:val="none" w:sz="0" w:space="0" w:color="auto"/>
        <w:left w:val="none" w:sz="0" w:space="0" w:color="auto"/>
        <w:bottom w:val="none" w:sz="0" w:space="0" w:color="auto"/>
        <w:right w:val="none" w:sz="0" w:space="0" w:color="auto"/>
      </w:divBdr>
    </w:div>
    <w:div w:id="1260331897">
      <w:bodyDiv w:val="1"/>
      <w:marLeft w:val="0"/>
      <w:marRight w:val="0"/>
      <w:marTop w:val="0"/>
      <w:marBottom w:val="0"/>
      <w:divBdr>
        <w:top w:val="none" w:sz="0" w:space="0" w:color="auto"/>
        <w:left w:val="none" w:sz="0" w:space="0" w:color="auto"/>
        <w:bottom w:val="none" w:sz="0" w:space="0" w:color="auto"/>
        <w:right w:val="none" w:sz="0" w:space="0" w:color="auto"/>
      </w:divBdr>
    </w:div>
    <w:div w:id="1306622490">
      <w:bodyDiv w:val="1"/>
      <w:marLeft w:val="0"/>
      <w:marRight w:val="0"/>
      <w:marTop w:val="0"/>
      <w:marBottom w:val="0"/>
      <w:divBdr>
        <w:top w:val="none" w:sz="0" w:space="0" w:color="auto"/>
        <w:left w:val="none" w:sz="0" w:space="0" w:color="auto"/>
        <w:bottom w:val="none" w:sz="0" w:space="0" w:color="auto"/>
        <w:right w:val="none" w:sz="0" w:space="0" w:color="auto"/>
      </w:divBdr>
    </w:div>
    <w:div w:id="1348870954">
      <w:bodyDiv w:val="1"/>
      <w:marLeft w:val="0"/>
      <w:marRight w:val="0"/>
      <w:marTop w:val="0"/>
      <w:marBottom w:val="0"/>
      <w:divBdr>
        <w:top w:val="none" w:sz="0" w:space="0" w:color="auto"/>
        <w:left w:val="none" w:sz="0" w:space="0" w:color="auto"/>
        <w:bottom w:val="none" w:sz="0" w:space="0" w:color="auto"/>
        <w:right w:val="none" w:sz="0" w:space="0" w:color="auto"/>
      </w:divBdr>
    </w:div>
    <w:div w:id="1372801701">
      <w:bodyDiv w:val="1"/>
      <w:marLeft w:val="0"/>
      <w:marRight w:val="0"/>
      <w:marTop w:val="0"/>
      <w:marBottom w:val="0"/>
      <w:divBdr>
        <w:top w:val="none" w:sz="0" w:space="0" w:color="auto"/>
        <w:left w:val="none" w:sz="0" w:space="0" w:color="auto"/>
        <w:bottom w:val="none" w:sz="0" w:space="0" w:color="auto"/>
        <w:right w:val="none" w:sz="0" w:space="0" w:color="auto"/>
      </w:divBdr>
    </w:div>
    <w:div w:id="1381898539">
      <w:bodyDiv w:val="1"/>
      <w:marLeft w:val="0"/>
      <w:marRight w:val="0"/>
      <w:marTop w:val="0"/>
      <w:marBottom w:val="0"/>
      <w:divBdr>
        <w:top w:val="none" w:sz="0" w:space="0" w:color="auto"/>
        <w:left w:val="none" w:sz="0" w:space="0" w:color="auto"/>
        <w:bottom w:val="none" w:sz="0" w:space="0" w:color="auto"/>
        <w:right w:val="none" w:sz="0" w:space="0" w:color="auto"/>
      </w:divBdr>
    </w:div>
    <w:div w:id="1389263519">
      <w:bodyDiv w:val="1"/>
      <w:marLeft w:val="0"/>
      <w:marRight w:val="0"/>
      <w:marTop w:val="0"/>
      <w:marBottom w:val="0"/>
      <w:divBdr>
        <w:top w:val="none" w:sz="0" w:space="0" w:color="auto"/>
        <w:left w:val="none" w:sz="0" w:space="0" w:color="auto"/>
        <w:bottom w:val="none" w:sz="0" w:space="0" w:color="auto"/>
        <w:right w:val="none" w:sz="0" w:space="0" w:color="auto"/>
      </w:divBdr>
    </w:div>
    <w:div w:id="1390569720">
      <w:bodyDiv w:val="1"/>
      <w:marLeft w:val="0"/>
      <w:marRight w:val="0"/>
      <w:marTop w:val="0"/>
      <w:marBottom w:val="0"/>
      <w:divBdr>
        <w:top w:val="none" w:sz="0" w:space="0" w:color="auto"/>
        <w:left w:val="none" w:sz="0" w:space="0" w:color="auto"/>
        <w:bottom w:val="none" w:sz="0" w:space="0" w:color="auto"/>
        <w:right w:val="none" w:sz="0" w:space="0" w:color="auto"/>
      </w:divBdr>
    </w:div>
    <w:div w:id="1395817563">
      <w:bodyDiv w:val="1"/>
      <w:marLeft w:val="0"/>
      <w:marRight w:val="0"/>
      <w:marTop w:val="0"/>
      <w:marBottom w:val="0"/>
      <w:divBdr>
        <w:top w:val="none" w:sz="0" w:space="0" w:color="auto"/>
        <w:left w:val="none" w:sz="0" w:space="0" w:color="auto"/>
        <w:bottom w:val="none" w:sz="0" w:space="0" w:color="auto"/>
        <w:right w:val="none" w:sz="0" w:space="0" w:color="auto"/>
      </w:divBdr>
    </w:div>
    <w:div w:id="1441490372">
      <w:bodyDiv w:val="1"/>
      <w:marLeft w:val="0"/>
      <w:marRight w:val="0"/>
      <w:marTop w:val="0"/>
      <w:marBottom w:val="0"/>
      <w:divBdr>
        <w:top w:val="none" w:sz="0" w:space="0" w:color="auto"/>
        <w:left w:val="none" w:sz="0" w:space="0" w:color="auto"/>
        <w:bottom w:val="none" w:sz="0" w:space="0" w:color="auto"/>
        <w:right w:val="none" w:sz="0" w:space="0" w:color="auto"/>
      </w:divBdr>
    </w:div>
    <w:div w:id="1448116135">
      <w:bodyDiv w:val="1"/>
      <w:marLeft w:val="0"/>
      <w:marRight w:val="0"/>
      <w:marTop w:val="0"/>
      <w:marBottom w:val="0"/>
      <w:divBdr>
        <w:top w:val="none" w:sz="0" w:space="0" w:color="auto"/>
        <w:left w:val="none" w:sz="0" w:space="0" w:color="auto"/>
        <w:bottom w:val="none" w:sz="0" w:space="0" w:color="auto"/>
        <w:right w:val="none" w:sz="0" w:space="0" w:color="auto"/>
      </w:divBdr>
    </w:div>
    <w:div w:id="1452434079">
      <w:bodyDiv w:val="1"/>
      <w:marLeft w:val="0"/>
      <w:marRight w:val="0"/>
      <w:marTop w:val="0"/>
      <w:marBottom w:val="0"/>
      <w:divBdr>
        <w:top w:val="none" w:sz="0" w:space="0" w:color="auto"/>
        <w:left w:val="none" w:sz="0" w:space="0" w:color="auto"/>
        <w:bottom w:val="none" w:sz="0" w:space="0" w:color="auto"/>
        <w:right w:val="none" w:sz="0" w:space="0" w:color="auto"/>
      </w:divBdr>
    </w:div>
    <w:div w:id="1461652143">
      <w:bodyDiv w:val="1"/>
      <w:marLeft w:val="0"/>
      <w:marRight w:val="0"/>
      <w:marTop w:val="0"/>
      <w:marBottom w:val="0"/>
      <w:divBdr>
        <w:top w:val="none" w:sz="0" w:space="0" w:color="auto"/>
        <w:left w:val="none" w:sz="0" w:space="0" w:color="auto"/>
        <w:bottom w:val="none" w:sz="0" w:space="0" w:color="auto"/>
        <w:right w:val="none" w:sz="0" w:space="0" w:color="auto"/>
      </w:divBdr>
    </w:div>
    <w:div w:id="1471971250">
      <w:bodyDiv w:val="1"/>
      <w:marLeft w:val="0"/>
      <w:marRight w:val="0"/>
      <w:marTop w:val="0"/>
      <w:marBottom w:val="0"/>
      <w:divBdr>
        <w:top w:val="none" w:sz="0" w:space="0" w:color="auto"/>
        <w:left w:val="none" w:sz="0" w:space="0" w:color="auto"/>
        <w:bottom w:val="none" w:sz="0" w:space="0" w:color="auto"/>
        <w:right w:val="none" w:sz="0" w:space="0" w:color="auto"/>
      </w:divBdr>
    </w:div>
    <w:div w:id="1480684335">
      <w:bodyDiv w:val="1"/>
      <w:marLeft w:val="0"/>
      <w:marRight w:val="0"/>
      <w:marTop w:val="0"/>
      <w:marBottom w:val="0"/>
      <w:divBdr>
        <w:top w:val="none" w:sz="0" w:space="0" w:color="auto"/>
        <w:left w:val="none" w:sz="0" w:space="0" w:color="auto"/>
        <w:bottom w:val="none" w:sz="0" w:space="0" w:color="auto"/>
        <w:right w:val="none" w:sz="0" w:space="0" w:color="auto"/>
      </w:divBdr>
    </w:div>
    <w:div w:id="1485852974">
      <w:bodyDiv w:val="1"/>
      <w:marLeft w:val="0"/>
      <w:marRight w:val="0"/>
      <w:marTop w:val="0"/>
      <w:marBottom w:val="0"/>
      <w:divBdr>
        <w:top w:val="none" w:sz="0" w:space="0" w:color="auto"/>
        <w:left w:val="none" w:sz="0" w:space="0" w:color="auto"/>
        <w:bottom w:val="none" w:sz="0" w:space="0" w:color="auto"/>
        <w:right w:val="none" w:sz="0" w:space="0" w:color="auto"/>
      </w:divBdr>
    </w:div>
    <w:div w:id="1549293978">
      <w:bodyDiv w:val="1"/>
      <w:marLeft w:val="0"/>
      <w:marRight w:val="0"/>
      <w:marTop w:val="0"/>
      <w:marBottom w:val="0"/>
      <w:divBdr>
        <w:top w:val="none" w:sz="0" w:space="0" w:color="auto"/>
        <w:left w:val="none" w:sz="0" w:space="0" w:color="auto"/>
        <w:bottom w:val="none" w:sz="0" w:space="0" w:color="auto"/>
        <w:right w:val="none" w:sz="0" w:space="0" w:color="auto"/>
      </w:divBdr>
    </w:div>
    <w:div w:id="1592423381">
      <w:bodyDiv w:val="1"/>
      <w:marLeft w:val="0"/>
      <w:marRight w:val="0"/>
      <w:marTop w:val="0"/>
      <w:marBottom w:val="0"/>
      <w:divBdr>
        <w:top w:val="none" w:sz="0" w:space="0" w:color="auto"/>
        <w:left w:val="none" w:sz="0" w:space="0" w:color="auto"/>
        <w:bottom w:val="none" w:sz="0" w:space="0" w:color="auto"/>
        <w:right w:val="none" w:sz="0" w:space="0" w:color="auto"/>
      </w:divBdr>
    </w:div>
    <w:div w:id="1627344718">
      <w:bodyDiv w:val="1"/>
      <w:marLeft w:val="0"/>
      <w:marRight w:val="0"/>
      <w:marTop w:val="0"/>
      <w:marBottom w:val="0"/>
      <w:divBdr>
        <w:top w:val="none" w:sz="0" w:space="0" w:color="auto"/>
        <w:left w:val="none" w:sz="0" w:space="0" w:color="auto"/>
        <w:bottom w:val="none" w:sz="0" w:space="0" w:color="auto"/>
        <w:right w:val="none" w:sz="0" w:space="0" w:color="auto"/>
      </w:divBdr>
    </w:div>
    <w:div w:id="1738941627">
      <w:bodyDiv w:val="1"/>
      <w:marLeft w:val="0"/>
      <w:marRight w:val="0"/>
      <w:marTop w:val="0"/>
      <w:marBottom w:val="0"/>
      <w:divBdr>
        <w:top w:val="none" w:sz="0" w:space="0" w:color="auto"/>
        <w:left w:val="none" w:sz="0" w:space="0" w:color="auto"/>
        <w:bottom w:val="none" w:sz="0" w:space="0" w:color="auto"/>
        <w:right w:val="none" w:sz="0" w:space="0" w:color="auto"/>
      </w:divBdr>
    </w:div>
    <w:div w:id="1743790912">
      <w:bodyDiv w:val="1"/>
      <w:marLeft w:val="0"/>
      <w:marRight w:val="0"/>
      <w:marTop w:val="0"/>
      <w:marBottom w:val="0"/>
      <w:divBdr>
        <w:top w:val="none" w:sz="0" w:space="0" w:color="auto"/>
        <w:left w:val="none" w:sz="0" w:space="0" w:color="auto"/>
        <w:bottom w:val="none" w:sz="0" w:space="0" w:color="auto"/>
        <w:right w:val="none" w:sz="0" w:space="0" w:color="auto"/>
      </w:divBdr>
    </w:div>
    <w:div w:id="1806848200">
      <w:bodyDiv w:val="1"/>
      <w:marLeft w:val="0"/>
      <w:marRight w:val="0"/>
      <w:marTop w:val="0"/>
      <w:marBottom w:val="0"/>
      <w:divBdr>
        <w:top w:val="none" w:sz="0" w:space="0" w:color="auto"/>
        <w:left w:val="none" w:sz="0" w:space="0" w:color="auto"/>
        <w:bottom w:val="none" w:sz="0" w:space="0" w:color="auto"/>
        <w:right w:val="none" w:sz="0" w:space="0" w:color="auto"/>
      </w:divBdr>
    </w:div>
    <w:div w:id="1837841773">
      <w:bodyDiv w:val="1"/>
      <w:marLeft w:val="0"/>
      <w:marRight w:val="0"/>
      <w:marTop w:val="0"/>
      <w:marBottom w:val="0"/>
      <w:divBdr>
        <w:top w:val="none" w:sz="0" w:space="0" w:color="auto"/>
        <w:left w:val="none" w:sz="0" w:space="0" w:color="auto"/>
        <w:bottom w:val="none" w:sz="0" w:space="0" w:color="auto"/>
        <w:right w:val="none" w:sz="0" w:space="0" w:color="auto"/>
      </w:divBdr>
    </w:div>
    <w:div w:id="1877961164">
      <w:bodyDiv w:val="1"/>
      <w:marLeft w:val="0"/>
      <w:marRight w:val="0"/>
      <w:marTop w:val="0"/>
      <w:marBottom w:val="0"/>
      <w:divBdr>
        <w:top w:val="none" w:sz="0" w:space="0" w:color="auto"/>
        <w:left w:val="none" w:sz="0" w:space="0" w:color="auto"/>
        <w:bottom w:val="none" w:sz="0" w:space="0" w:color="auto"/>
        <w:right w:val="none" w:sz="0" w:space="0" w:color="auto"/>
      </w:divBdr>
    </w:div>
    <w:div w:id="1879120796">
      <w:bodyDiv w:val="1"/>
      <w:marLeft w:val="0"/>
      <w:marRight w:val="0"/>
      <w:marTop w:val="0"/>
      <w:marBottom w:val="0"/>
      <w:divBdr>
        <w:top w:val="none" w:sz="0" w:space="0" w:color="auto"/>
        <w:left w:val="none" w:sz="0" w:space="0" w:color="auto"/>
        <w:bottom w:val="none" w:sz="0" w:space="0" w:color="auto"/>
        <w:right w:val="none" w:sz="0" w:space="0" w:color="auto"/>
      </w:divBdr>
    </w:div>
    <w:div w:id="1896163474">
      <w:bodyDiv w:val="1"/>
      <w:marLeft w:val="0"/>
      <w:marRight w:val="0"/>
      <w:marTop w:val="0"/>
      <w:marBottom w:val="0"/>
      <w:divBdr>
        <w:top w:val="none" w:sz="0" w:space="0" w:color="auto"/>
        <w:left w:val="none" w:sz="0" w:space="0" w:color="auto"/>
        <w:bottom w:val="none" w:sz="0" w:space="0" w:color="auto"/>
        <w:right w:val="none" w:sz="0" w:space="0" w:color="auto"/>
      </w:divBdr>
    </w:div>
    <w:div w:id="1949510338">
      <w:bodyDiv w:val="1"/>
      <w:marLeft w:val="0"/>
      <w:marRight w:val="0"/>
      <w:marTop w:val="0"/>
      <w:marBottom w:val="0"/>
      <w:divBdr>
        <w:top w:val="none" w:sz="0" w:space="0" w:color="auto"/>
        <w:left w:val="none" w:sz="0" w:space="0" w:color="auto"/>
        <w:bottom w:val="none" w:sz="0" w:space="0" w:color="auto"/>
        <w:right w:val="none" w:sz="0" w:space="0" w:color="auto"/>
      </w:divBdr>
    </w:div>
    <w:div w:id="1984654630">
      <w:bodyDiv w:val="1"/>
      <w:marLeft w:val="0"/>
      <w:marRight w:val="0"/>
      <w:marTop w:val="0"/>
      <w:marBottom w:val="0"/>
      <w:divBdr>
        <w:top w:val="none" w:sz="0" w:space="0" w:color="auto"/>
        <w:left w:val="none" w:sz="0" w:space="0" w:color="auto"/>
        <w:bottom w:val="none" w:sz="0" w:space="0" w:color="auto"/>
        <w:right w:val="none" w:sz="0" w:space="0" w:color="auto"/>
      </w:divBdr>
    </w:div>
    <w:div w:id="2031443444">
      <w:bodyDiv w:val="1"/>
      <w:marLeft w:val="0"/>
      <w:marRight w:val="0"/>
      <w:marTop w:val="0"/>
      <w:marBottom w:val="0"/>
      <w:divBdr>
        <w:top w:val="none" w:sz="0" w:space="0" w:color="auto"/>
        <w:left w:val="none" w:sz="0" w:space="0" w:color="auto"/>
        <w:bottom w:val="none" w:sz="0" w:space="0" w:color="auto"/>
        <w:right w:val="none" w:sz="0" w:space="0" w:color="auto"/>
      </w:divBdr>
    </w:div>
    <w:div w:id="2091729708">
      <w:bodyDiv w:val="1"/>
      <w:marLeft w:val="0"/>
      <w:marRight w:val="0"/>
      <w:marTop w:val="0"/>
      <w:marBottom w:val="0"/>
      <w:divBdr>
        <w:top w:val="none" w:sz="0" w:space="0" w:color="auto"/>
        <w:left w:val="none" w:sz="0" w:space="0" w:color="auto"/>
        <w:bottom w:val="none" w:sz="0" w:space="0" w:color="auto"/>
        <w:right w:val="none" w:sz="0" w:space="0" w:color="auto"/>
      </w:divBdr>
    </w:div>
    <w:div w:id="2139059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artonkova\Data%20aplikac&#237;\Microsoft\SpS_Doc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CBE0-10C4-418D-9201-6C1C0CAA8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SpS_Docs</Template>
  <TotalTime>1</TotalTime>
  <Pages>4</Pages>
  <Words>4709</Words>
  <Characters>27786</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Šablona EssTer</vt:lpstr>
    </vt:vector>
  </TitlesOfParts>
  <Company>MSp</Company>
  <LinksUpToDate>false</LinksUpToDate>
  <CharactersWithSpaces>32431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EssTer</dc:title>
  <dc:subject/>
  <dc:creator>Brandejsová Barbara Mgr.</dc:creator>
  <cp:keywords/>
  <dc:description/>
  <cp:lastModifiedBy>Krištůfková Jana</cp:lastModifiedBy>
  <cp:revision>3</cp:revision>
  <cp:lastPrinted>2026-06-08T08:15:00Z</cp:lastPrinted>
  <dcterms:created xsi:type="dcterms:W3CDTF">2026-06-22T14:23:00Z</dcterms:created>
  <dcterms:modified xsi:type="dcterms:W3CDTF">2026-06-26T07:01:00Z</dcterms:modified>
  <cp:category>Šablony EssTer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DE">
    <vt:lpwstr>ne</vt:lpwstr>
  </property>
  <property fmtid="{D5CDD505-2E9C-101B-9397-08002B2CF9AE}" pid="3" name="ReadOnly">
    <vt:lpwstr>0</vt:lpwstr>
  </property>
  <property fmtid="{D5CDD505-2E9C-101B-9397-08002B2CF9AE}" pid="4" name="DDEInstanceID">
    <vt:lpwstr>65952</vt:lpwstr>
  </property>
  <property fmtid="{D5CDD505-2E9C-101B-9397-08002B2CF9AE}" pid="5" name="CarovyKod">
    <vt:lpwstr>ne</vt:lpwstr>
  </property>
  <property fmtid="{D5CDD505-2E9C-101B-9397-08002B2CF9AE}" pid="6" name="SledovaniZmen">
    <vt:lpwstr>ne</vt:lpwstr>
  </property>
  <property fmtid="{D5CDD505-2E9C-101B-9397-08002B2CF9AE}" pid="7" name="CarovyKodLeft">
    <vt:lpwstr>15,06</vt:lpwstr>
  </property>
  <property fmtid="{D5CDD505-2E9C-101B-9397-08002B2CF9AE}" pid="8" name="CarovyKodTop">
    <vt:lpwstr>-2</vt:lpwstr>
  </property>
  <property fmtid="{D5CDD505-2E9C-101B-9397-08002B2CF9AE}" pid="9" name="CarovyKodDoAdresy">
    <vt:lpwstr>ne</vt:lpwstr>
  </property>
  <property fmtid="{D5CDD505-2E9C-101B-9397-08002B2CF9AE}" pid="10" name="CarovyKodDoAdresyLeft">
    <vt:lpwstr>12,7</vt:lpwstr>
  </property>
  <property fmtid="{D5CDD505-2E9C-101B-9397-08002B2CF9AE}" pid="11" name="CarovyKodDoAdresyTop">
    <vt:lpwstr>8</vt:lpwstr>
  </property>
  <property fmtid="{D5CDD505-2E9C-101B-9397-08002B2CF9AE}" pid="12" name="CarovyKodDoAdresyStrana">
    <vt:lpwstr>1</vt:lpwstr>
  </property>
  <property fmtid="{D5CDD505-2E9C-101B-9397-08002B2CF9AE}" pid="13" name="ID">
    <vt:lpwstr>8270814</vt:lpwstr>
  </property>
</Properties>
</file>