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BBCA" w14:textId="51CC5245" w:rsidR="00FC006C" w:rsidRDefault="00FC006C" w:rsidP="008954B1">
      <w:pPr>
        <w:spacing w:after="0"/>
        <w:jc w:val="center"/>
        <w:rPr>
          <w:rFonts w:ascii="Times New Roman" w:hAnsi="Times New Roman"/>
          <w:b/>
          <w:sz w:val="28"/>
          <w:szCs w:val="28"/>
        </w:rPr>
      </w:pPr>
      <w:r w:rsidRPr="00234366">
        <w:rPr>
          <w:rFonts w:ascii="Times New Roman" w:hAnsi="Times New Roman"/>
          <w:b/>
          <w:sz w:val="28"/>
          <w:szCs w:val="28"/>
        </w:rPr>
        <w:t>SLUŽEBNÍ PŘEDPIS</w:t>
      </w:r>
      <w:r w:rsidR="00234366" w:rsidRPr="00234366">
        <w:rPr>
          <w:rFonts w:ascii="Times New Roman" w:hAnsi="Times New Roman"/>
          <w:b/>
          <w:sz w:val="28"/>
          <w:szCs w:val="28"/>
        </w:rPr>
        <w:t xml:space="preserve"> </w:t>
      </w:r>
    </w:p>
    <w:p w14:paraId="57A13B06" w14:textId="77777777" w:rsidR="00FC006C" w:rsidRDefault="00FC006C" w:rsidP="008954B1">
      <w:pPr>
        <w:spacing w:after="0"/>
        <w:jc w:val="center"/>
        <w:rPr>
          <w:rFonts w:ascii="Times New Roman" w:hAnsi="Times New Roman"/>
          <w:b/>
          <w:sz w:val="28"/>
          <w:szCs w:val="28"/>
        </w:rPr>
      </w:pPr>
    </w:p>
    <w:p w14:paraId="411C7E46" w14:textId="192DBF0B" w:rsidR="00FC006C" w:rsidRDefault="00FC006C" w:rsidP="008954B1">
      <w:pPr>
        <w:spacing w:after="0"/>
        <w:jc w:val="center"/>
        <w:rPr>
          <w:rFonts w:ascii="Times New Roman" w:hAnsi="Times New Roman"/>
          <w:b/>
          <w:sz w:val="28"/>
          <w:szCs w:val="28"/>
        </w:rPr>
      </w:pPr>
      <w:r>
        <w:rPr>
          <w:rFonts w:ascii="Times New Roman" w:hAnsi="Times New Roman"/>
          <w:b/>
          <w:sz w:val="28"/>
          <w:szCs w:val="28"/>
        </w:rPr>
        <w:t xml:space="preserve">č. </w:t>
      </w:r>
      <w:r w:rsidR="001B448E">
        <w:rPr>
          <w:rFonts w:ascii="Times New Roman" w:hAnsi="Times New Roman"/>
          <w:b/>
          <w:sz w:val="28"/>
          <w:szCs w:val="28"/>
        </w:rPr>
        <w:t>2</w:t>
      </w:r>
      <w:r w:rsidR="00245108">
        <w:rPr>
          <w:rFonts w:ascii="Times New Roman" w:hAnsi="Times New Roman"/>
          <w:b/>
          <w:sz w:val="28"/>
          <w:szCs w:val="28"/>
        </w:rPr>
        <w:t>2</w:t>
      </w:r>
      <w:r>
        <w:rPr>
          <w:rFonts w:ascii="Times New Roman" w:hAnsi="Times New Roman"/>
          <w:b/>
          <w:sz w:val="28"/>
          <w:szCs w:val="28"/>
        </w:rPr>
        <w:t>/202</w:t>
      </w:r>
      <w:r w:rsidR="001B448E">
        <w:rPr>
          <w:rFonts w:ascii="Times New Roman" w:hAnsi="Times New Roman"/>
          <w:b/>
          <w:sz w:val="28"/>
          <w:szCs w:val="28"/>
        </w:rPr>
        <w:t>5</w:t>
      </w:r>
    </w:p>
    <w:p w14:paraId="1550FD82" w14:textId="7317B99F" w:rsidR="00F7757C" w:rsidRDefault="00234366" w:rsidP="008954B1">
      <w:pPr>
        <w:spacing w:after="0"/>
        <w:jc w:val="center"/>
        <w:rPr>
          <w:rFonts w:ascii="Times New Roman" w:hAnsi="Times New Roman"/>
          <w:b/>
          <w:sz w:val="28"/>
          <w:szCs w:val="28"/>
        </w:rPr>
      </w:pPr>
      <w:r w:rsidRPr="00234366">
        <w:rPr>
          <w:rFonts w:ascii="Times New Roman" w:hAnsi="Times New Roman"/>
          <w:b/>
          <w:sz w:val="28"/>
          <w:szCs w:val="28"/>
        </w:rPr>
        <w:t>státního tajemníka v Ministerstvu spravedlnosti</w:t>
      </w:r>
      <w:r w:rsidR="00AE10E0">
        <w:rPr>
          <w:rFonts w:ascii="Times New Roman" w:hAnsi="Times New Roman"/>
          <w:b/>
          <w:sz w:val="28"/>
          <w:szCs w:val="28"/>
        </w:rPr>
        <w:t xml:space="preserve"> </w:t>
      </w:r>
      <w:r w:rsidR="008954B1" w:rsidRPr="00B65058">
        <w:rPr>
          <w:rFonts w:ascii="Times New Roman" w:hAnsi="Times New Roman"/>
          <w:b/>
          <w:sz w:val="28"/>
          <w:szCs w:val="28"/>
        </w:rPr>
        <w:t>ze dne</w:t>
      </w:r>
      <w:r w:rsidR="004142FF">
        <w:rPr>
          <w:rFonts w:ascii="Times New Roman" w:hAnsi="Times New Roman"/>
          <w:b/>
          <w:sz w:val="28"/>
          <w:szCs w:val="28"/>
        </w:rPr>
        <w:t xml:space="preserve"> 31</w:t>
      </w:r>
      <w:r w:rsidR="008954B1" w:rsidRPr="00B65058">
        <w:rPr>
          <w:rFonts w:ascii="Times New Roman" w:hAnsi="Times New Roman"/>
          <w:b/>
          <w:sz w:val="28"/>
          <w:szCs w:val="28"/>
        </w:rPr>
        <w:t xml:space="preserve">. </w:t>
      </w:r>
      <w:r w:rsidR="0014628E">
        <w:rPr>
          <w:rFonts w:ascii="Times New Roman" w:hAnsi="Times New Roman"/>
          <w:b/>
          <w:sz w:val="28"/>
          <w:szCs w:val="28"/>
        </w:rPr>
        <w:t xml:space="preserve">prosince </w:t>
      </w:r>
      <w:r w:rsidR="00E57D6D">
        <w:rPr>
          <w:rFonts w:ascii="Times New Roman" w:hAnsi="Times New Roman"/>
          <w:b/>
          <w:sz w:val="28"/>
          <w:szCs w:val="28"/>
        </w:rPr>
        <w:t>202</w:t>
      </w:r>
      <w:r w:rsidR="001B448E">
        <w:rPr>
          <w:rFonts w:ascii="Times New Roman" w:hAnsi="Times New Roman"/>
          <w:b/>
          <w:sz w:val="28"/>
          <w:szCs w:val="28"/>
        </w:rPr>
        <w:t>5</w:t>
      </w:r>
      <w:r w:rsidR="008954B1" w:rsidRPr="00B65058">
        <w:rPr>
          <w:rFonts w:ascii="Times New Roman" w:hAnsi="Times New Roman"/>
          <w:b/>
          <w:sz w:val="28"/>
          <w:szCs w:val="28"/>
        </w:rPr>
        <w:t xml:space="preserve">, </w:t>
      </w:r>
    </w:p>
    <w:p w14:paraId="62110892" w14:textId="79004FA6" w:rsidR="008954B1" w:rsidRPr="00B65058" w:rsidRDefault="008954B1" w:rsidP="008954B1">
      <w:pPr>
        <w:spacing w:after="0"/>
        <w:jc w:val="center"/>
        <w:rPr>
          <w:rFonts w:ascii="Times New Roman" w:hAnsi="Times New Roman"/>
          <w:b/>
          <w:sz w:val="28"/>
          <w:szCs w:val="28"/>
        </w:rPr>
      </w:pPr>
      <w:r w:rsidRPr="00B65058">
        <w:rPr>
          <w:rFonts w:ascii="Times New Roman" w:hAnsi="Times New Roman"/>
          <w:b/>
          <w:sz w:val="28"/>
          <w:szCs w:val="28"/>
        </w:rPr>
        <w:t>č. j. MSP-</w:t>
      </w:r>
      <w:r w:rsidR="00245108">
        <w:rPr>
          <w:rFonts w:ascii="Times New Roman" w:hAnsi="Times New Roman"/>
          <w:b/>
          <w:sz w:val="28"/>
          <w:szCs w:val="28"/>
        </w:rPr>
        <w:t>91</w:t>
      </w:r>
      <w:r w:rsidRPr="00B65058">
        <w:rPr>
          <w:rFonts w:ascii="Times New Roman" w:hAnsi="Times New Roman"/>
          <w:b/>
          <w:sz w:val="28"/>
          <w:szCs w:val="28"/>
        </w:rPr>
        <w:t>/202</w:t>
      </w:r>
      <w:r w:rsidR="001B448E">
        <w:rPr>
          <w:rFonts w:ascii="Times New Roman" w:hAnsi="Times New Roman"/>
          <w:b/>
          <w:sz w:val="28"/>
          <w:szCs w:val="28"/>
        </w:rPr>
        <w:t>5</w:t>
      </w:r>
      <w:r w:rsidRPr="00B65058">
        <w:rPr>
          <w:rFonts w:ascii="Times New Roman" w:hAnsi="Times New Roman"/>
          <w:b/>
          <w:sz w:val="28"/>
          <w:szCs w:val="28"/>
        </w:rPr>
        <w:t>-ORLZ-ORG/</w:t>
      </w:r>
      <w:r w:rsidR="00245108">
        <w:rPr>
          <w:rFonts w:ascii="Times New Roman" w:hAnsi="Times New Roman"/>
          <w:b/>
          <w:sz w:val="28"/>
          <w:szCs w:val="28"/>
        </w:rPr>
        <w:t>1</w:t>
      </w:r>
      <w:r w:rsidR="00863A2E">
        <w:rPr>
          <w:rFonts w:ascii="Times New Roman" w:hAnsi="Times New Roman"/>
          <w:b/>
          <w:sz w:val="28"/>
          <w:szCs w:val="28"/>
        </w:rPr>
        <w:t>5</w:t>
      </w:r>
      <w:r w:rsidRPr="00B65058">
        <w:rPr>
          <w:rFonts w:ascii="Times New Roman" w:hAnsi="Times New Roman"/>
          <w:b/>
          <w:sz w:val="28"/>
          <w:szCs w:val="28"/>
        </w:rPr>
        <w:t xml:space="preserve">, </w:t>
      </w:r>
    </w:p>
    <w:p w14:paraId="148E47D7" w14:textId="03D38B42" w:rsidR="008954B1" w:rsidRDefault="008954B1" w:rsidP="008954B1">
      <w:pPr>
        <w:spacing w:after="0"/>
        <w:jc w:val="center"/>
        <w:rPr>
          <w:rFonts w:ascii="Times New Roman" w:hAnsi="Times New Roman"/>
          <w:b/>
          <w:sz w:val="24"/>
          <w:szCs w:val="24"/>
        </w:rPr>
      </w:pPr>
      <w:r w:rsidRPr="00B65058">
        <w:rPr>
          <w:rFonts w:ascii="Times New Roman" w:hAnsi="Times New Roman"/>
          <w:b/>
          <w:sz w:val="28"/>
          <w:szCs w:val="28"/>
        </w:rPr>
        <w:t>kterým se vydává Organizační řád Ministerstva spravedlnosti</w:t>
      </w:r>
    </w:p>
    <w:p w14:paraId="65920D4F" w14:textId="7AD6D6A5" w:rsidR="00B65058" w:rsidRDefault="00B65058" w:rsidP="008954B1">
      <w:pPr>
        <w:spacing w:after="0"/>
        <w:jc w:val="center"/>
        <w:rPr>
          <w:rFonts w:ascii="Times New Roman" w:hAnsi="Times New Roman"/>
          <w:b/>
          <w:sz w:val="24"/>
          <w:szCs w:val="24"/>
        </w:rPr>
      </w:pPr>
    </w:p>
    <w:p w14:paraId="67195B4A" w14:textId="52D01321" w:rsidR="00B65058" w:rsidRDefault="00B65058" w:rsidP="00E15058">
      <w:pPr>
        <w:spacing w:after="0"/>
        <w:rPr>
          <w:rFonts w:ascii="Times New Roman" w:hAnsi="Times New Roman"/>
          <w:b/>
          <w:sz w:val="24"/>
          <w:szCs w:val="24"/>
        </w:rPr>
      </w:pPr>
    </w:p>
    <w:p w14:paraId="2D44AA18" w14:textId="77777777" w:rsidR="00B65058" w:rsidRDefault="00B65058" w:rsidP="00B65058">
      <w:pPr>
        <w:pStyle w:val="Normlnweb"/>
        <w:spacing w:before="0" w:beforeAutospacing="0" w:after="0" w:afterAutospacing="0"/>
        <w:jc w:val="both"/>
        <w:rPr>
          <w:rStyle w:val="Siln"/>
          <w:b w:val="0"/>
          <w:bCs w:val="0"/>
          <w:i/>
        </w:rPr>
      </w:pPr>
      <w:r>
        <w:t>Ministerstvo spravedlnosti stanoví:</w:t>
      </w:r>
    </w:p>
    <w:p w14:paraId="3E3E15D6" w14:textId="77777777" w:rsidR="00B65058" w:rsidRDefault="00B65058" w:rsidP="00B65058">
      <w:pPr>
        <w:pStyle w:val="Normlnweb"/>
        <w:spacing w:before="0" w:beforeAutospacing="0" w:after="0" w:afterAutospacing="0"/>
        <w:jc w:val="both"/>
        <w:rPr>
          <w:rStyle w:val="Siln"/>
          <w:b w:val="0"/>
          <w:bCs w:val="0"/>
          <w:i/>
        </w:rPr>
      </w:pPr>
    </w:p>
    <w:p w14:paraId="0664CCFC" w14:textId="2331D561" w:rsidR="00B65058" w:rsidRDefault="00B65058" w:rsidP="00B65058">
      <w:pPr>
        <w:pStyle w:val="Normlnweb"/>
        <w:spacing w:before="0" w:beforeAutospacing="0" w:after="0" w:afterAutospacing="0"/>
        <w:jc w:val="both"/>
        <w:rPr>
          <w:rStyle w:val="Siln"/>
          <w:b w:val="0"/>
          <w:bCs w:val="0"/>
          <w:i/>
        </w:rPr>
      </w:pPr>
      <w:r>
        <w:rPr>
          <w:rStyle w:val="Siln"/>
          <w:b w:val="0"/>
          <w:bCs w:val="0"/>
          <w:i/>
        </w:rPr>
        <w:t>V Organizačním řádu Ministerstva spravedlnosti a v jeho přílohách se pod pojmem ministr rozumí ministr nebo ministryně. Věta první platí obdobně pro pojmy náměstek, tajemník, ředitel, zaměstnanec.</w:t>
      </w:r>
    </w:p>
    <w:p w14:paraId="38F3C4EF" w14:textId="77777777" w:rsidR="00B94B22" w:rsidRDefault="00B94B22" w:rsidP="00B65058">
      <w:pPr>
        <w:pStyle w:val="Normlnweb"/>
        <w:spacing w:before="0" w:beforeAutospacing="0" w:after="0" w:afterAutospacing="0"/>
        <w:jc w:val="both"/>
        <w:rPr>
          <w:rStyle w:val="Siln"/>
          <w:b w:val="0"/>
          <w:bCs w:val="0"/>
          <w:i/>
        </w:rPr>
      </w:pPr>
    </w:p>
    <w:p w14:paraId="64188755" w14:textId="77777777" w:rsidR="00B65058" w:rsidRDefault="00B65058" w:rsidP="00B65058">
      <w:pPr>
        <w:pStyle w:val="Normlnweb"/>
        <w:spacing w:before="0" w:beforeAutospacing="0" w:after="0" w:afterAutospacing="0"/>
        <w:jc w:val="both"/>
        <w:rPr>
          <w:rStyle w:val="Siln"/>
          <w:b w:val="0"/>
          <w:bCs w:val="0"/>
          <w:i/>
        </w:rPr>
      </w:pPr>
    </w:p>
    <w:p w14:paraId="1C0CB307" w14:textId="77777777" w:rsidR="00B65058" w:rsidRDefault="00B65058" w:rsidP="00B65058">
      <w:pPr>
        <w:pStyle w:val="Normlnweb"/>
        <w:spacing w:before="0" w:beforeAutospacing="0" w:after="0" w:afterAutospacing="0"/>
        <w:jc w:val="center"/>
      </w:pPr>
      <w:r>
        <w:rPr>
          <w:rStyle w:val="Siln"/>
        </w:rPr>
        <w:t>ČÁST PRVNÍ</w:t>
      </w:r>
    </w:p>
    <w:p w14:paraId="2E3CE3A5" w14:textId="77777777" w:rsidR="00B65058" w:rsidRDefault="00B65058" w:rsidP="00B65058">
      <w:pPr>
        <w:pStyle w:val="Normlnweb"/>
        <w:spacing w:before="120" w:beforeAutospacing="0" w:after="0" w:afterAutospacing="0"/>
        <w:jc w:val="center"/>
      </w:pPr>
      <w:r>
        <w:rPr>
          <w:rStyle w:val="Siln"/>
        </w:rPr>
        <w:t>PŮSOBNOST A ZÁSADY ČINNOSTI</w:t>
      </w:r>
      <w:r>
        <w:t xml:space="preserve"> </w:t>
      </w:r>
      <w:r>
        <w:rPr>
          <w:rStyle w:val="Siln"/>
        </w:rPr>
        <w:t>MINISTERSTVA SPRAVEDLNOSTI</w:t>
      </w:r>
    </w:p>
    <w:p w14:paraId="25488309" w14:textId="77777777" w:rsidR="00B65058" w:rsidRDefault="00B65058" w:rsidP="00E15058">
      <w:pPr>
        <w:pStyle w:val="Normlnweb"/>
        <w:spacing w:before="0" w:beforeAutospacing="0" w:after="0" w:afterAutospacing="0"/>
        <w:rPr>
          <w:rStyle w:val="Siln"/>
        </w:rPr>
      </w:pPr>
    </w:p>
    <w:p w14:paraId="69D7B43A" w14:textId="77777777" w:rsidR="00B65058" w:rsidRDefault="00B65058" w:rsidP="00B65058">
      <w:pPr>
        <w:pStyle w:val="Normlnweb"/>
        <w:spacing w:before="0" w:beforeAutospacing="0" w:after="0" w:afterAutospacing="0"/>
        <w:jc w:val="center"/>
      </w:pPr>
      <w:r>
        <w:rPr>
          <w:rStyle w:val="Siln"/>
        </w:rPr>
        <w:t>Čl. 1</w:t>
      </w:r>
    </w:p>
    <w:p w14:paraId="132A0B9C" w14:textId="77777777" w:rsidR="00B65058" w:rsidRDefault="00B65058" w:rsidP="00B65058">
      <w:pPr>
        <w:pStyle w:val="Normlnweb"/>
        <w:spacing w:before="0" w:beforeAutospacing="0" w:after="0" w:afterAutospacing="0"/>
        <w:jc w:val="center"/>
        <w:rPr>
          <w:rStyle w:val="Siln"/>
        </w:rPr>
      </w:pPr>
      <w:r>
        <w:rPr>
          <w:rStyle w:val="Siln"/>
        </w:rPr>
        <w:t>Působnost Ministerstva spravedlnosti</w:t>
      </w:r>
    </w:p>
    <w:p w14:paraId="4F0C20C9" w14:textId="77777777" w:rsidR="00B65058" w:rsidRDefault="00B65058" w:rsidP="00B65058">
      <w:pPr>
        <w:pStyle w:val="Normlnweb"/>
        <w:spacing w:before="0" w:beforeAutospacing="0" w:after="0" w:afterAutospacing="0"/>
        <w:jc w:val="center"/>
        <w:rPr>
          <w:rStyle w:val="Siln"/>
        </w:rPr>
      </w:pPr>
    </w:p>
    <w:p w14:paraId="1F5292F1" w14:textId="17ADF4D6" w:rsidR="00B65058" w:rsidRDefault="00B65058" w:rsidP="00B65058">
      <w:pPr>
        <w:pStyle w:val="Normlnweb"/>
        <w:numPr>
          <w:ilvl w:val="0"/>
          <w:numId w:val="1"/>
        </w:numPr>
        <w:tabs>
          <w:tab w:val="num" w:pos="720"/>
        </w:tabs>
        <w:spacing w:before="0" w:beforeAutospacing="0" w:after="0" w:afterAutospacing="0"/>
        <w:ind w:left="714" w:hanging="357"/>
        <w:jc w:val="both"/>
      </w:pPr>
      <w:r>
        <w:t xml:space="preserve">Ministerstvo spravedlnosti zřízené podle § 11 zákona ČNR č. 2/1969 Sb., o zřízení ministerstev a jiných ústředních orgánů státní správy České republiky, ve znění pozdějších předpisů, je ústředním orgánem státní správy České republiky pro soudy, státní zastupitelství, probaci a mediaci, </w:t>
      </w:r>
      <w:bookmarkStart w:id="0" w:name="_Hlk193269341"/>
      <w:r>
        <w:t>střet zájmů</w:t>
      </w:r>
      <w:r w:rsidR="00FD64D5">
        <w:t>,</w:t>
      </w:r>
      <w:bookmarkEnd w:id="0"/>
      <w:r w:rsidR="00FD64D5">
        <w:t xml:space="preserve"> </w:t>
      </w:r>
      <w:bookmarkStart w:id="1" w:name="_Hlk193269374"/>
      <w:r w:rsidR="00FD64D5">
        <w:t>ochranu oznamovatelů</w:t>
      </w:r>
      <w:r w:rsidR="009D47BF">
        <w:t>, oblast lobbování</w:t>
      </w:r>
      <w:r>
        <w:t xml:space="preserve"> </w:t>
      </w:r>
      <w:bookmarkEnd w:id="1"/>
      <w:r>
        <w:t>a pro vězeňství; je mu podřízena Vězeňská služba České republiky (dále jen „VS“). Zastupuje Českou republiku při vyřizování stížností na porušení Úmluvy o ochraně lidských práv a základních svobod a dalších mezinárodních smluv o lidských právech a</w:t>
      </w:r>
      <w:r w:rsidR="00C90E1B">
        <w:t> </w:t>
      </w:r>
      <w:r>
        <w:t xml:space="preserve">základních svobodách a koordinuje provádění rozhodnutí příslušných mezinárodních orgánů. Vystavuje právní posudky k úvěrovým a garančním dohodám, v nichž je smluvní stranou Česká republika. Poskytuje peněžitou pomoc obětem trestné činnosti a uspokojuje majetkové nároky osob poškozených trestným činem z peněžních prostředků z majetkových trestních sankcí. Plní úkoly v oblasti mezinárodních vztahů, právního styku s cizinou a úkoly vyplývající z členství ČR v Evropské unii. Řídí Institut pro kriminologii a sociální prevenci, </w:t>
      </w:r>
      <w:r>
        <w:rPr>
          <w:color w:val="auto"/>
        </w:rPr>
        <w:t>Justiční akademii</w:t>
      </w:r>
      <w:r w:rsidR="003F4D54">
        <w:rPr>
          <w:color w:val="auto"/>
        </w:rPr>
        <w:t>, Zdravotnická zařízení Ministerstva spravedlnosti</w:t>
      </w:r>
      <w:r>
        <w:rPr>
          <w:color w:val="auto"/>
        </w:rPr>
        <w:t xml:space="preserve"> </w:t>
      </w:r>
      <w:r>
        <w:t>a Zotavovny VS.</w:t>
      </w:r>
    </w:p>
    <w:p w14:paraId="3DDBEBD0" w14:textId="77777777" w:rsidR="00B65058" w:rsidRDefault="00B65058" w:rsidP="00B65058">
      <w:pPr>
        <w:pStyle w:val="Normlnweb"/>
        <w:spacing w:before="0" w:beforeAutospacing="0" w:after="0" w:afterAutospacing="0"/>
        <w:ind w:left="357"/>
        <w:jc w:val="both"/>
      </w:pPr>
    </w:p>
    <w:p w14:paraId="6F0E6311" w14:textId="75BF7132" w:rsidR="00B65058" w:rsidRDefault="00B65058" w:rsidP="00B65058">
      <w:pPr>
        <w:pStyle w:val="Normlnweb"/>
        <w:numPr>
          <w:ilvl w:val="0"/>
          <w:numId w:val="1"/>
        </w:numPr>
        <w:tabs>
          <w:tab w:val="num" w:pos="720"/>
        </w:tabs>
        <w:spacing w:before="0" w:beforeAutospacing="0" w:after="0" w:afterAutospacing="0"/>
        <w:ind w:left="714" w:hanging="357"/>
        <w:jc w:val="both"/>
        <w:rPr>
          <w:rStyle w:val="Siln"/>
        </w:rPr>
      </w:pPr>
      <w:r>
        <w:t>Ministerstvo spravedlnosti podává fyzickým i právnickým osobám informace o uplatňování nároků na odškodnění podle zákona č. 82/1998 Sb., o odpovědnosti za škodu způsobenou při výkonu veřejné moci rozhodnutím nebo nesprávným úředním postupem, ve znění pozdějších předpisů, podle zákona č. 119/1990 Sb., o soudní rehabilitaci, ve znění pozdějších předpisů,</w:t>
      </w:r>
      <w:r w:rsidR="001F194F" w:rsidRPr="001F194F">
        <w:t xml:space="preserve"> zákona č. 274/2025 Sb., o jednorázovém odškodnění za ochranný dohled z politických důvodů,</w:t>
      </w:r>
      <w:r>
        <w:t xml:space="preserve"> podle zákona č. 45/2013 Sb., zákon o obětech trestných činů, ve znění pozdějších předpisů, a v případech stanovených těmito zákony tyto nároky předběžně projednává nebo o nich rozhoduje. Plní úkoly vyplývající z oprávnění ministra spravedlnosti (dále jen "ministr"), které mu zákon svěřuje v trestním řízení.</w:t>
      </w:r>
    </w:p>
    <w:p w14:paraId="15FB6988" w14:textId="77777777" w:rsidR="00B65058" w:rsidRDefault="00B65058" w:rsidP="00B65058">
      <w:pPr>
        <w:pStyle w:val="Normlnweb"/>
        <w:spacing w:before="0" w:beforeAutospacing="0" w:after="0" w:afterAutospacing="0"/>
        <w:jc w:val="center"/>
      </w:pPr>
      <w:r>
        <w:rPr>
          <w:rStyle w:val="Siln"/>
        </w:rPr>
        <w:lastRenderedPageBreak/>
        <w:t>Čl. 2</w:t>
      </w:r>
    </w:p>
    <w:p w14:paraId="690C3EAD" w14:textId="77777777" w:rsidR="00B65058" w:rsidRDefault="00B65058" w:rsidP="00B65058">
      <w:pPr>
        <w:pStyle w:val="Normlnweb"/>
        <w:spacing w:before="0" w:beforeAutospacing="0" w:after="0" w:afterAutospacing="0"/>
        <w:jc w:val="center"/>
        <w:rPr>
          <w:rStyle w:val="Siln"/>
        </w:rPr>
      </w:pPr>
      <w:r>
        <w:rPr>
          <w:rStyle w:val="Siln"/>
        </w:rPr>
        <w:t>Zásady činnosti Ministerstva spravedlnosti</w:t>
      </w:r>
    </w:p>
    <w:p w14:paraId="15CD5C80" w14:textId="77777777" w:rsidR="00B65058" w:rsidRDefault="00B65058" w:rsidP="00B65058">
      <w:pPr>
        <w:pStyle w:val="Normlnweb"/>
        <w:spacing w:before="0" w:beforeAutospacing="0" w:after="0" w:afterAutospacing="0"/>
        <w:jc w:val="both"/>
        <w:rPr>
          <w:rStyle w:val="Siln"/>
        </w:rPr>
      </w:pPr>
    </w:p>
    <w:p w14:paraId="02625253" w14:textId="77777777" w:rsidR="00B65058" w:rsidRDefault="00B65058" w:rsidP="00B65058">
      <w:pPr>
        <w:pStyle w:val="Normlnweb"/>
        <w:numPr>
          <w:ilvl w:val="0"/>
          <w:numId w:val="2"/>
        </w:numPr>
        <w:spacing w:before="0" w:beforeAutospacing="0" w:after="0" w:afterAutospacing="0"/>
        <w:jc w:val="both"/>
        <w:outlineLvl w:val="0"/>
      </w:pPr>
      <w:r>
        <w:t>Ministerstvo spravedlnosti svou organizační, řídící a kontrolní činností vytváří předpoklady, aby soudy a státní zastupitelství mohly řádně plnit úkoly vyplývající pro ně z Ústavy České republiky a dalších zákonů.</w:t>
      </w:r>
    </w:p>
    <w:p w14:paraId="10FCF9FF" w14:textId="77777777" w:rsidR="00B65058" w:rsidRDefault="00B65058" w:rsidP="00B65058">
      <w:pPr>
        <w:pStyle w:val="Normlnweb"/>
        <w:spacing w:before="0" w:beforeAutospacing="0" w:after="0" w:afterAutospacing="0"/>
        <w:ind w:left="720"/>
        <w:jc w:val="both"/>
        <w:outlineLvl w:val="0"/>
      </w:pPr>
    </w:p>
    <w:p w14:paraId="540F55D3" w14:textId="77777777" w:rsidR="00B65058" w:rsidRDefault="00B65058" w:rsidP="00B65058">
      <w:pPr>
        <w:pStyle w:val="Normlnweb"/>
        <w:numPr>
          <w:ilvl w:val="0"/>
          <w:numId w:val="2"/>
        </w:numPr>
        <w:spacing w:before="0" w:beforeAutospacing="0" w:after="0" w:afterAutospacing="0"/>
        <w:jc w:val="both"/>
        <w:outlineLvl w:val="0"/>
      </w:pPr>
      <w:r>
        <w:t>Ministerstvo spravedlnosti plní své úkoly zejména tím, že:</w:t>
      </w:r>
    </w:p>
    <w:p w14:paraId="6B5C543E" w14:textId="77777777" w:rsidR="00B65058" w:rsidRDefault="00B65058" w:rsidP="00B65058">
      <w:pPr>
        <w:pStyle w:val="Normlnweb"/>
        <w:numPr>
          <w:ilvl w:val="1"/>
          <w:numId w:val="2"/>
        </w:numPr>
        <w:spacing w:before="0" w:beforeAutospacing="0" w:after="0" w:afterAutospacing="0"/>
        <w:jc w:val="both"/>
        <w:outlineLvl w:val="0"/>
      </w:pPr>
      <w:r>
        <w:t>vytváří potřebné podmínky, zejména personální, organizační, finanční a materiálové pro bezporuchový chod soudů, státních zastupitelství a ostatních jím řízených organizačních složek,</w:t>
      </w:r>
    </w:p>
    <w:p w14:paraId="5018D17F" w14:textId="77777777" w:rsidR="00B65058" w:rsidRDefault="00B65058" w:rsidP="00B65058">
      <w:pPr>
        <w:pStyle w:val="Normlnweb"/>
        <w:numPr>
          <w:ilvl w:val="1"/>
          <w:numId w:val="2"/>
        </w:numPr>
        <w:spacing w:before="0" w:beforeAutospacing="0" w:after="0" w:afterAutospacing="0"/>
        <w:jc w:val="both"/>
        <w:outlineLvl w:val="0"/>
      </w:pPr>
      <w:r>
        <w:t>stanoví formy a metody řídící a kontrolní činnosti předsedů soudů při výkonu jejich správních funkcí a prověřuje jejich dodržování,</w:t>
      </w:r>
    </w:p>
    <w:p w14:paraId="6329E275" w14:textId="77777777" w:rsidR="00B65058" w:rsidRDefault="00B65058" w:rsidP="00B65058">
      <w:pPr>
        <w:pStyle w:val="Normlnweb"/>
        <w:numPr>
          <w:ilvl w:val="1"/>
          <w:numId w:val="2"/>
        </w:numPr>
        <w:spacing w:before="0" w:beforeAutospacing="0" w:after="0" w:afterAutospacing="0"/>
        <w:jc w:val="both"/>
        <w:outlineLvl w:val="0"/>
      </w:pPr>
      <w:r>
        <w:t>stanoví formy a metody činnosti vedoucích státních zastupitelství při výkonu jejich správních funkcí a prověřuje jejich dodržování,</w:t>
      </w:r>
    </w:p>
    <w:p w14:paraId="58E17CDE" w14:textId="77777777" w:rsidR="00B65058" w:rsidRDefault="00B65058" w:rsidP="00B65058">
      <w:pPr>
        <w:pStyle w:val="Normlnweb"/>
        <w:numPr>
          <w:ilvl w:val="1"/>
          <w:numId w:val="2"/>
        </w:numPr>
        <w:spacing w:before="0" w:beforeAutospacing="0" w:after="0" w:afterAutospacing="0"/>
        <w:jc w:val="both"/>
        <w:outlineLvl w:val="0"/>
      </w:pPr>
      <w:r>
        <w:t>zabezpečuje odbornou výchovu a další vzdělávání soudců, státních zástupců a ostatních zaměstnanců,</w:t>
      </w:r>
    </w:p>
    <w:p w14:paraId="5D802CBC" w14:textId="77777777" w:rsidR="00B65058" w:rsidRDefault="00B65058" w:rsidP="00B65058">
      <w:pPr>
        <w:pStyle w:val="Normlnweb"/>
        <w:numPr>
          <w:ilvl w:val="1"/>
          <w:numId w:val="2"/>
        </w:numPr>
        <w:spacing w:before="0" w:beforeAutospacing="0" w:after="0" w:afterAutospacing="0"/>
        <w:jc w:val="both"/>
        <w:outlineLvl w:val="0"/>
      </w:pPr>
      <w:r>
        <w:t>spolupracuje se Soudcovskou unií, Unií státních zástupců a dalšími profesními, jakož i odborovými organizacemi zaměstnanců soudů a státních zastupitelství a ostatních zaměstnanců.</w:t>
      </w:r>
    </w:p>
    <w:p w14:paraId="19410B34" w14:textId="77777777" w:rsidR="00B65058" w:rsidRDefault="00B65058" w:rsidP="00B65058">
      <w:pPr>
        <w:pStyle w:val="Normlnweb"/>
        <w:spacing w:before="0" w:beforeAutospacing="0" w:after="0" w:afterAutospacing="0"/>
        <w:ind w:right="720"/>
        <w:jc w:val="both"/>
        <w:outlineLvl w:val="0"/>
      </w:pPr>
    </w:p>
    <w:p w14:paraId="6F579ABC" w14:textId="77777777" w:rsidR="00B65058" w:rsidRDefault="00B65058" w:rsidP="00B65058">
      <w:pPr>
        <w:pStyle w:val="Normlnweb"/>
        <w:numPr>
          <w:ilvl w:val="0"/>
          <w:numId w:val="2"/>
        </w:numPr>
        <w:spacing w:before="0" w:beforeAutospacing="0" w:after="0" w:afterAutospacing="0"/>
        <w:jc w:val="both"/>
        <w:outlineLvl w:val="0"/>
      </w:pPr>
      <w:r>
        <w:t>Ministerstvo spravedlnosti vykonává státní správu Nejvyššího soudu a Nejvyššího správního soudu prostřednictvím jejich předsedů, vrchních a krajských soudů zpravidla přímo nebo prostřednictvím jejich předsedů, okresních soudů zpravidla prostřednictvím předsedů krajských soudů. Ve své řídící a kontrolní činnosti plně respektuje ústavní princip soudcovské nezávislosti při výkonu soudnictví.</w:t>
      </w:r>
    </w:p>
    <w:p w14:paraId="0ED81E21" w14:textId="77777777" w:rsidR="00B65058" w:rsidRDefault="00B65058" w:rsidP="00B65058">
      <w:pPr>
        <w:pStyle w:val="Normlnweb"/>
        <w:spacing w:before="0" w:beforeAutospacing="0" w:after="0" w:afterAutospacing="0"/>
        <w:ind w:left="360"/>
        <w:jc w:val="both"/>
        <w:outlineLvl w:val="0"/>
      </w:pPr>
    </w:p>
    <w:p w14:paraId="140886F9" w14:textId="77777777" w:rsidR="00B65058" w:rsidRDefault="00B65058" w:rsidP="00B65058">
      <w:pPr>
        <w:pStyle w:val="Normlnweb"/>
        <w:numPr>
          <w:ilvl w:val="0"/>
          <w:numId w:val="2"/>
        </w:numPr>
        <w:spacing w:before="0" w:beforeAutospacing="0" w:after="0" w:afterAutospacing="0"/>
        <w:jc w:val="both"/>
        <w:outlineLvl w:val="0"/>
      </w:pPr>
      <w:r>
        <w:t>Správu státních zastupitelství vykonává Ministerstvo spravedlnosti buď přímo, nebo prostřednictvím jejich vedoucích; správu okresních státních zastupitelství může vykonávat též prostřednictvím krajských státních zástupců.</w:t>
      </w:r>
    </w:p>
    <w:p w14:paraId="262EADAA" w14:textId="77777777" w:rsidR="00B65058" w:rsidRDefault="00B65058" w:rsidP="00B65058">
      <w:pPr>
        <w:pStyle w:val="Normlnweb"/>
        <w:spacing w:before="0" w:beforeAutospacing="0" w:after="0" w:afterAutospacing="0"/>
        <w:ind w:left="360"/>
        <w:jc w:val="both"/>
        <w:outlineLvl w:val="0"/>
      </w:pPr>
    </w:p>
    <w:p w14:paraId="67C916DE" w14:textId="77777777" w:rsidR="00B65058" w:rsidRDefault="00B65058" w:rsidP="00B65058">
      <w:pPr>
        <w:pStyle w:val="Normlnweb"/>
        <w:numPr>
          <w:ilvl w:val="0"/>
          <w:numId w:val="2"/>
        </w:numPr>
        <w:spacing w:before="0" w:beforeAutospacing="0" w:after="0" w:afterAutospacing="0"/>
        <w:jc w:val="both"/>
        <w:outlineLvl w:val="0"/>
      </w:pPr>
      <w:r>
        <w:t>Správu Probační a mediační služby vykonává Ministerstvo spravedlnosti buď přímo, nebo prostřednictvím jejího ředitele. Nad činností Probační a mediační služby vykonává Ministerstvo spravedlnosti dohled.</w:t>
      </w:r>
    </w:p>
    <w:p w14:paraId="287F20C3" w14:textId="77777777" w:rsidR="00B65058" w:rsidRDefault="00B65058" w:rsidP="00B65058">
      <w:pPr>
        <w:pStyle w:val="Normlnweb"/>
        <w:spacing w:before="0" w:beforeAutospacing="0" w:after="0" w:afterAutospacing="0"/>
        <w:ind w:left="360"/>
        <w:jc w:val="both"/>
        <w:outlineLvl w:val="0"/>
      </w:pPr>
    </w:p>
    <w:p w14:paraId="301891B6" w14:textId="77777777" w:rsidR="00B65058" w:rsidRDefault="00B65058" w:rsidP="00B65058">
      <w:pPr>
        <w:pStyle w:val="Normlnweb"/>
        <w:numPr>
          <w:ilvl w:val="0"/>
          <w:numId w:val="2"/>
        </w:numPr>
        <w:spacing w:before="0" w:beforeAutospacing="0" w:after="0" w:afterAutospacing="0"/>
        <w:jc w:val="both"/>
        <w:outlineLvl w:val="0"/>
      </w:pPr>
      <w:r>
        <w:t>Ministerstvo spravedlnosti provádí kontrolu dodržování právních předpisů a vnitřních předpisů vztahujících se k činnostem VS, zejména při výkonu vazby, trestu odnětí svobody a zabezpečovací detence.</w:t>
      </w:r>
    </w:p>
    <w:p w14:paraId="399AC7C9" w14:textId="77777777" w:rsidR="00B65058" w:rsidRDefault="00B65058" w:rsidP="00B65058">
      <w:pPr>
        <w:pStyle w:val="Odstavecseseznamem"/>
      </w:pPr>
    </w:p>
    <w:p w14:paraId="01EF4D9A" w14:textId="77777777" w:rsidR="00B65058" w:rsidRDefault="00B65058" w:rsidP="00B65058">
      <w:pPr>
        <w:pStyle w:val="Normlnweb"/>
        <w:numPr>
          <w:ilvl w:val="0"/>
          <w:numId w:val="2"/>
        </w:numPr>
        <w:spacing w:before="0" w:beforeAutospacing="0" w:after="0" w:afterAutospacing="0"/>
        <w:jc w:val="both"/>
        <w:outlineLvl w:val="0"/>
      </w:pPr>
      <w:r>
        <w:t>Ministerstvo spravedlnosti zabezpečuje vedení centrálního elektronického registru oznámení dle zákona o střetu zájmů.</w:t>
      </w:r>
    </w:p>
    <w:p w14:paraId="5480CFC8" w14:textId="77777777" w:rsidR="00B65058" w:rsidRDefault="00B65058" w:rsidP="00B65058">
      <w:pPr>
        <w:pStyle w:val="Normlnweb"/>
        <w:spacing w:before="0" w:beforeAutospacing="0" w:after="0" w:afterAutospacing="0"/>
        <w:jc w:val="both"/>
        <w:rPr>
          <w:rStyle w:val="Siln"/>
        </w:rPr>
      </w:pPr>
    </w:p>
    <w:p w14:paraId="6CB00665" w14:textId="77777777" w:rsidR="00B65058" w:rsidRDefault="00B65058" w:rsidP="00B65058">
      <w:pPr>
        <w:pStyle w:val="Normlnweb"/>
        <w:spacing w:before="0" w:beforeAutospacing="0" w:after="0" w:afterAutospacing="0"/>
        <w:jc w:val="center"/>
        <w:rPr>
          <w:rStyle w:val="Siln"/>
        </w:rPr>
      </w:pPr>
      <w:r>
        <w:rPr>
          <w:rStyle w:val="Siln"/>
        </w:rPr>
        <w:t>Čl. 3</w:t>
      </w:r>
    </w:p>
    <w:p w14:paraId="37F24043" w14:textId="77777777" w:rsidR="00B65058" w:rsidRDefault="00B65058" w:rsidP="00B65058">
      <w:pPr>
        <w:pStyle w:val="Normlnweb"/>
        <w:spacing w:before="0" w:beforeAutospacing="0" w:after="0" w:afterAutospacing="0"/>
        <w:jc w:val="center"/>
        <w:rPr>
          <w:rStyle w:val="Siln"/>
        </w:rPr>
      </w:pPr>
      <w:r>
        <w:rPr>
          <w:rStyle w:val="Siln"/>
        </w:rPr>
        <w:t>Sídlo Ministerstva spravedlnosti</w:t>
      </w:r>
    </w:p>
    <w:p w14:paraId="63980FA6" w14:textId="77777777" w:rsidR="00B65058" w:rsidRDefault="00B65058" w:rsidP="00B65058">
      <w:pPr>
        <w:pStyle w:val="Normlnweb"/>
        <w:spacing w:before="0" w:beforeAutospacing="0" w:after="0" w:afterAutospacing="0"/>
        <w:jc w:val="both"/>
        <w:rPr>
          <w:rStyle w:val="Siln"/>
        </w:rPr>
      </w:pPr>
    </w:p>
    <w:p w14:paraId="5B9D2DD1" w14:textId="77777777" w:rsidR="00B65058" w:rsidRDefault="00B65058" w:rsidP="00B65058">
      <w:pPr>
        <w:pStyle w:val="Normlnweb"/>
        <w:numPr>
          <w:ilvl w:val="0"/>
          <w:numId w:val="3"/>
        </w:numPr>
        <w:spacing w:before="0" w:beforeAutospacing="0" w:after="0" w:afterAutospacing="0"/>
        <w:ind w:left="709"/>
        <w:jc w:val="both"/>
        <w:rPr>
          <w:rStyle w:val="Siln"/>
          <w:b w:val="0"/>
        </w:rPr>
      </w:pPr>
      <w:r>
        <w:rPr>
          <w:rStyle w:val="Siln"/>
          <w:b w:val="0"/>
        </w:rPr>
        <w:t xml:space="preserve">Sídlo ministerstva je Vyšehradská 16, Praha. </w:t>
      </w:r>
    </w:p>
    <w:p w14:paraId="37F394F3" w14:textId="77777777" w:rsidR="00B65058" w:rsidRDefault="00B65058" w:rsidP="00B65058">
      <w:pPr>
        <w:pStyle w:val="Normlnweb"/>
        <w:spacing w:before="0" w:beforeAutospacing="0" w:after="0" w:afterAutospacing="0"/>
        <w:ind w:left="709" w:hanging="360"/>
        <w:jc w:val="both"/>
        <w:rPr>
          <w:rStyle w:val="Siln"/>
          <w:b w:val="0"/>
        </w:rPr>
      </w:pPr>
    </w:p>
    <w:p w14:paraId="16A608F2" w14:textId="77777777" w:rsidR="00B65058" w:rsidRDefault="00B65058" w:rsidP="00B65058">
      <w:pPr>
        <w:pStyle w:val="Normlnweb"/>
        <w:numPr>
          <w:ilvl w:val="0"/>
          <w:numId w:val="3"/>
        </w:numPr>
        <w:spacing w:before="0" w:beforeAutospacing="0" w:after="0" w:afterAutospacing="0"/>
        <w:ind w:left="709"/>
        <w:jc w:val="both"/>
        <w:rPr>
          <w:rStyle w:val="Siln"/>
          <w:b w:val="0"/>
        </w:rPr>
      </w:pPr>
      <w:r>
        <w:rPr>
          <w:rStyle w:val="Siln"/>
          <w:b w:val="0"/>
        </w:rPr>
        <w:t xml:space="preserve">Pro zabezpečení výkonu činností a kompetencí ministerstva zřizuje dislokovaná pracoviště. </w:t>
      </w:r>
    </w:p>
    <w:p w14:paraId="53A413F4" w14:textId="77777777" w:rsidR="00C90E1B" w:rsidRDefault="00C90E1B" w:rsidP="00B65058">
      <w:pPr>
        <w:pStyle w:val="Normlnweb"/>
        <w:spacing w:before="0" w:beforeAutospacing="0" w:after="0" w:afterAutospacing="0"/>
        <w:rPr>
          <w:rStyle w:val="Siln"/>
        </w:rPr>
      </w:pPr>
    </w:p>
    <w:p w14:paraId="13979F3B" w14:textId="77777777" w:rsidR="00B65058" w:rsidRDefault="00B65058" w:rsidP="00B65058">
      <w:pPr>
        <w:pStyle w:val="Normlnweb"/>
        <w:spacing w:before="0" w:beforeAutospacing="0" w:after="120" w:afterAutospacing="0"/>
        <w:jc w:val="center"/>
        <w:rPr>
          <w:rStyle w:val="Siln"/>
        </w:rPr>
      </w:pPr>
      <w:r>
        <w:rPr>
          <w:rStyle w:val="Siln"/>
        </w:rPr>
        <w:lastRenderedPageBreak/>
        <w:t>ČÁST DRUHÁ</w:t>
      </w:r>
    </w:p>
    <w:p w14:paraId="3AC4466B" w14:textId="77777777" w:rsidR="00B65058" w:rsidRDefault="00B65058" w:rsidP="00B65058">
      <w:pPr>
        <w:pStyle w:val="Normlnweb"/>
        <w:spacing w:before="0" w:beforeAutospacing="0" w:after="0" w:afterAutospacing="0"/>
        <w:jc w:val="center"/>
        <w:rPr>
          <w:rStyle w:val="Siln"/>
        </w:rPr>
      </w:pPr>
      <w:r>
        <w:rPr>
          <w:rStyle w:val="Siln"/>
        </w:rPr>
        <w:t>ŘÍZENÍ MINISTERSTVA SPRAVEDLNOSTI</w:t>
      </w:r>
    </w:p>
    <w:p w14:paraId="01D060C1" w14:textId="77777777" w:rsidR="00B65058" w:rsidRDefault="00B65058" w:rsidP="00B65058">
      <w:pPr>
        <w:pStyle w:val="Normlnweb"/>
        <w:spacing w:before="0" w:beforeAutospacing="0" w:after="0" w:afterAutospacing="0"/>
        <w:jc w:val="both"/>
        <w:rPr>
          <w:rStyle w:val="Siln"/>
        </w:rPr>
      </w:pPr>
    </w:p>
    <w:p w14:paraId="321C74E0" w14:textId="77777777" w:rsidR="00B65058" w:rsidRDefault="00B65058" w:rsidP="00B65058">
      <w:pPr>
        <w:pStyle w:val="Normlnweb"/>
        <w:spacing w:before="0" w:beforeAutospacing="0" w:after="0" w:afterAutospacing="0"/>
        <w:jc w:val="center"/>
        <w:rPr>
          <w:rStyle w:val="Siln"/>
        </w:rPr>
      </w:pPr>
      <w:r>
        <w:rPr>
          <w:rStyle w:val="Siln"/>
        </w:rPr>
        <w:t>Čl. 4</w:t>
      </w:r>
    </w:p>
    <w:p w14:paraId="08BC8807" w14:textId="77777777" w:rsidR="00B65058" w:rsidRDefault="00B65058" w:rsidP="00B65058">
      <w:pPr>
        <w:pStyle w:val="Normlnweb"/>
        <w:spacing w:before="0" w:beforeAutospacing="0" w:after="0" w:afterAutospacing="0"/>
        <w:jc w:val="center"/>
        <w:rPr>
          <w:rStyle w:val="Siln"/>
        </w:rPr>
      </w:pPr>
      <w:r>
        <w:rPr>
          <w:rStyle w:val="Siln"/>
        </w:rPr>
        <w:t>Ministr</w:t>
      </w:r>
    </w:p>
    <w:p w14:paraId="43BB2612" w14:textId="77777777" w:rsidR="00B65058" w:rsidRDefault="00B65058" w:rsidP="00B65058">
      <w:pPr>
        <w:pStyle w:val="Normlnweb"/>
        <w:spacing w:before="0" w:beforeAutospacing="0" w:after="0" w:afterAutospacing="0"/>
        <w:jc w:val="both"/>
        <w:rPr>
          <w:rStyle w:val="Siln"/>
        </w:rPr>
      </w:pPr>
    </w:p>
    <w:p w14:paraId="7DB05CD9" w14:textId="12CEE4D4" w:rsidR="00B65058" w:rsidRDefault="00B65058" w:rsidP="00B65058">
      <w:pPr>
        <w:pStyle w:val="Normlnweb"/>
        <w:numPr>
          <w:ilvl w:val="0"/>
          <w:numId w:val="4"/>
        </w:numPr>
        <w:tabs>
          <w:tab w:val="num" w:pos="720"/>
        </w:tabs>
        <w:spacing w:before="0" w:beforeAutospacing="0" w:after="0" w:afterAutospacing="0"/>
        <w:ind w:left="714" w:hanging="357"/>
        <w:jc w:val="both"/>
      </w:pPr>
      <w:r>
        <w:t xml:space="preserve">Ministr jako člen vlády pověřený řízením Ministerstva spravedlnosti zajišťuje plnění úkolů vyplývajících z </w:t>
      </w:r>
      <w:r w:rsidR="00AC6836">
        <w:t xml:space="preserve">programového prohlášení </w:t>
      </w:r>
      <w:r>
        <w:t>vlády a usnesení vlády v oblastech soudnictví, státního zastupitelství, vězeňství, probace a mediace.</w:t>
      </w:r>
    </w:p>
    <w:p w14:paraId="71E6E8A4" w14:textId="77777777" w:rsidR="00B65058" w:rsidRDefault="00B65058" w:rsidP="00B65058">
      <w:pPr>
        <w:pStyle w:val="Normlnweb"/>
        <w:spacing w:before="0" w:beforeAutospacing="0" w:after="0" w:afterAutospacing="0"/>
        <w:ind w:left="357"/>
        <w:jc w:val="both"/>
      </w:pPr>
    </w:p>
    <w:p w14:paraId="4277C680" w14:textId="77777777" w:rsidR="00B65058" w:rsidRDefault="00B65058" w:rsidP="00B65058">
      <w:pPr>
        <w:pStyle w:val="Normlnweb"/>
        <w:numPr>
          <w:ilvl w:val="0"/>
          <w:numId w:val="4"/>
        </w:numPr>
        <w:tabs>
          <w:tab w:val="num" w:pos="720"/>
        </w:tabs>
        <w:spacing w:before="0" w:beforeAutospacing="0" w:after="0" w:afterAutospacing="0"/>
        <w:ind w:left="714" w:hanging="357"/>
        <w:jc w:val="both"/>
      </w:pPr>
      <w:r>
        <w:t>Ministr řídí Ministerstvo spravedlnosti zejména tím, že určuje zásady pro řešení otázek koncepční povahy a osobně rozhoduje ve věcech, v nichž to stanoví příslušné předpisy nebo v nichž si rozhodnutí vyhradil.</w:t>
      </w:r>
    </w:p>
    <w:p w14:paraId="0806FE23" w14:textId="77777777" w:rsidR="00B65058" w:rsidRDefault="00B65058" w:rsidP="00B65058">
      <w:pPr>
        <w:pStyle w:val="Normlnweb"/>
        <w:spacing w:before="0" w:beforeAutospacing="0" w:after="0" w:afterAutospacing="0"/>
        <w:jc w:val="both"/>
      </w:pPr>
    </w:p>
    <w:p w14:paraId="0F502BD5" w14:textId="77777777" w:rsidR="00B65058" w:rsidRDefault="00B65058" w:rsidP="00B65058">
      <w:pPr>
        <w:pStyle w:val="Normlnweb"/>
        <w:numPr>
          <w:ilvl w:val="0"/>
          <w:numId w:val="4"/>
        </w:numPr>
        <w:tabs>
          <w:tab w:val="num" w:pos="720"/>
        </w:tabs>
        <w:spacing w:before="0" w:beforeAutospacing="0" w:after="0" w:afterAutospacing="0"/>
        <w:ind w:left="714" w:hanging="357"/>
        <w:jc w:val="both"/>
      </w:pPr>
      <w:r>
        <w:t>V rámci výkonu své řídící působnosti ministr vydává vnitřní předpisy a jiné akty řízení.</w:t>
      </w:r>
    </w:p>
    <w:p w14:paraId="11AE36D1" w14:textId="77777777" w:rsidR="00B65058" w:rsidRDefault="00B65058" w:rsidP="00B65058">
      <w:pPr>
        <w:pStyle w:val="Normlnweb"/>
        <w:spacing w:before="0" w:beforeAutospacing="0" w:after="0" w:afterAutospacing="0"/>
        <w:ind w:left="357"/>
        <w:jc w:val="both"/>
        <w:rPr>
          <w:rStyle w:val="Siln"/>
          <w:b w:val="0"/>
          <w:bCs w:val="0"/>
        </w:rPr>
      </w:pPr>
    </w:p>
    <w:p w14:paraId="63799863" w14:textId="77777777" w:rsidR="00B65058" w:rsidRDefault="00B65058" w:rsidP="00B65058">
      <w:pPr>
        <w:pStyle w:val="Normlnweb"/>
        <w:spacing w:before="0" w:beforeAutospacing="0" w:after="0" w:afterAutospacing="0"/>
        <w:jc w:val="center"/>
        <w:rPr>
          <w:b/>
          <w:bCs/>
        </w:rPr>
      </w:pPr>
      <w:bookmarkStart w:id="2" w:name="_Hlk217974454"/>
      <w:r>
        <w:rPr>
          <w:rStyle w:val="Siln"/>
        </w:rPr>
        <w:t>Čl. 5</w:t>
      </w:r>
    </w:p>
    <w:p w14:paraId="4AD7EB1A" w14:textId="77777777" w:rsidR="00B65058" w:rsidRDefault="00B65058" w:rsidP="00B65058">
      <w:pPr>
        <w:pStyle w:val="Normlnweb"/>
        <w:spacing w:before="0" w:beforeAutospacing="0" w:after="0" w:afterAutospacing="0"/>
        <w:jc w:val="center"/>
      </w:pPr>
      <w:r>
        <w:rPr>
          <w:rStyle w:val="Siln"/>
        </w:rPr>
        <w:t>Poradní orgány ministra</w:t>
      </w:r>
    </w:p>
    <w:p w14:paraId="586315D1" w14:textId="77777777" w:rsidR="00B65058" w:rsidRDefault="00B65058" w:rsidP="00B65058">
      <w:pPr>
        <w:pStyle w:val="Normlnweb"/>
        <w:spacing w:before="0" w:beforeAutospacing="0" w:after="0" w:afterAutospacing="0"/>
        <w:jc w:val="both"/>
      </w:pPr>
    </w:p>
    <w:p w14:paraId="6C48D6CE" w14:textId="328548FD" w:rsidR="00B65058" w:rsidRDefault="00B65058" w:rsidP="00B65058">
      <w:pPr>
        <w:pStyle w:val="Normlnweb"/>
        <w:numPr>
          <w:ilvl w:val="0"/>
          <w:numId w:val="5"/>
        </w:numPr>
        <w:spacing w:before="0" w:beforeAutospacing="0" w:after="0" w:afterAutospacing="0"/>
        <w:jc w:val="both"/>
      </w:pPr>
      <w:r>
        <w:t xml:space="preserve">Stálými poradními orgány ministra </w:t>
      </w:r>
      <w:r>
        <w:rPr>
          <w:color w:val="auto"/>
        </w:rPr>
        <w:t>jsou operativní porada vedení</w:t>
      </w:r>
      <w:r>
        <w:t xml:space="preserve"> Ministerstva spravedlnosti, rozkladová komise, poradní komise, zvláštní komise, Rada pro probaci a mediaci, Rada pro vězeňství</w:t>
      </w:r>
      <w:r w:rsidR="00904537">
        <w:t>,</w:t>
      </w:r>
      <w:r>
        <w:t xml:space="preserve"> Resortní krizový štáb</w:t>
      </w:r>
      <w:r w:rsidR="00904537">
        <w:t xml:space="preserve"> a Výbor pro řízení kybernetické bezpečnosti</w:t>
      </w:r>
      <w:r>
        <w:t>.</w:t>
      </w:r>
    </w:p>
    <w:p w14:paraId="41657B8C" w14:textId="77777777" w:rsidR="00B65058" w:rsidRDefault="00B65058" w:rsidP="00B65058">
      <w:pPr>
        <w:pStyle w:val="Normlnweb"/>
        <w:spacing w:before="0" w:beforeAutospacing="0" w:after="0" w:afterAutospacing="0"/>
        <w:ind w:left="360"/>
        <w:jc w:val="both"/>
      </w:pPr>
    </w:p>
    <w:p w14:paraId="6D41741C" w14:textId="1380CC23" w:rsidR="00B65058" w:rsidRDefault="00B65058" w:rsidP="00B65058">
      <w:pPr>
        <w:pStyle w:val="Normlnweb"/>
        <w:numPr>
          <w:ilvl w:val="0"/>
          <w:numId w:val="5"/>
        </w:numPr>
        <w:spacing w:before="0" w:beforeAutospacing="0" w:after="0" w:afterAutospacing="0"/>
        <w:jc w:val="both"/>
      </w:pPr>
      <w:r>
        <w:t xml:space="preserve">Operativní porada vedení Ministerstva spravedlnosti je poradním orgánem ministra pro projednávání zásadních otázek řízení a činnosti resortu, dále k projednání otázek běžného řízení a správy resortu, vyžadujících kolektivní posouzení. Členy operativní porady vedení Ministerstva spravedlnosti jsou, kromě </w:t>
      </w:r>
      <w:r w:rsidRPr="00693F1C">
        <w:t xml:space="preserve">ministra, </w:t>
      </w:r>
      <w:r w:rsidR="00A876CB">
        <w:t xml:space="preserve">I. náměstek a </w:t>
      </w:r>
      <w:r w:rsidRPr="00693F1C">
        <w:t>náměstci člena vlády,</w:t>
      </w:r>
      <w:r>
        <w:t xml:space="preserve"> vrchní ředitelé, státní tajemník, ředitel </w:t>
      </w:r>
      <w:r w:rsidR="0060350F">
        <w:t xml:space="preserve">Kabinetu </w:t>
      </w:r>
      <w:r>
        <w:t>člena vlády</w:t>
      </w:r>
      <w:r w:rsidR="00245108">
        <w:t>, ředitel odboru komunikace</w:t>
      </w:r>
      <w:r>
        <w:t xml:space="preserve"> a další členové určení ministrem. </w:t>
      </w:r>
    </w:p>
    <w:bookmarkEnd w:id="2"/>
    <w:p w14:paraId="0310569A" w14:textId="77777777" w:rsidR="00B65058" w:rsidRDefault="00B65058" w:rsidP="00B65058">
      <w:pPr>
        <w:pStyle w:val="Normlnweb"/>
        <w:spacing w:before="0" w:beforeAutospacing="0" w:after="0" w:afterAutospacing="0"/>
        <w:ind w:left="720"/>
        <w:jc w:val="both"/>
      </w:pPr>
    </w:p>
    <w:p w14:paraId="24D71250" w14:textId="77777777" w:rsidR="00B65058" w:rsidRDefault="00B65058" w:rsidP="00B65058">
      <w:pPr>
        <w:pStyle w:val="Normlnweb"/>
        <w:numPr>
          <w:ilvl w:val="0"/>
          <w:numId w:val="5"/>
        </w:numPr>
        <w:spacing w:before="0" w:beforeAutospacing="0" w:after="0" w:afterAutospacing="0"/>
        <w:jc w:val="both"/>
      </w:pPr>
      <w:r>
        <w:t>Rozkladová komise je poradním orgánem ministra pro přípravu návrhů rozhodnutí ministra o rozkladu; členy rozkladové komise jmenuje ministr.</w:t>
      </w:r>
    </w:p>
    <w:p w14:paraId="69E63BAA" w14:textId="77777777" w:rsidR="00B65058" w:rsidRDefault="00B65058" w:rsidP="00B65058">
      <w:pPr>
        <w:pStyle w:val="Normlnweb"/>
        <w:spacing w:before="0" w:beforeAutospacing="0" w:after="0" w:afterAutospacing="0"/>
        <w:jc w:val="both"/>
      </w:pPr>
    </w:p>
    <w:p w14:paraId="408BC6DE" w14:textId="77777777" w:rsidR="00B65058" w:rsidRDefault="00B65058" w:rsidP="00B65058">
      <w:pPr>
        <w:pStyle w:val="Normlnweb"/>
        <w:numPr>
          <w:ilvl w:val="0"/>
          <w:numId w:val="5"/>
        </w:numPr>
        <w:spacing w:before="0" w:beforeAutospacing="0" w:after="0" w:afterAutospacing="0"/>
        <w:jc w:val="both"/>
      </w:pPr>
      <w:r>
        <w:t>Poradní komise je poradním orgánem ministra pro přípravu návrhů rozhodnutí ministra o odvolání proti rozhodnutí generálního ředitele VS. Členy poradní komise jmenuje ministr.</w:t>
      </w:r>
    </w:p>
    <w:p w14:paraId="4D5911E2" w14:textId="77777777" w:rsidR="00B65058" w:rsidRDefault="00B65058" w:rsidP="00B65058">
      <w:pPr>
        <w:pStyle w:val="Normlnweb"/>
        <w:spacing w:before="0" w:beforeAutospacing="0" w:after="0" w:afterAutospacing="0"/>
        <w:jc w:val="both"/>
      </w:pPr>
    </w:p>
    <w:p w14:paraId="6D0FDFC5" w14:textId="77777777" w:rsidR="00B65058" w:rsidRDefault="00B65058" w:rsidP="00B65058">
      <w:pPr>
        <w:pStyle w:val="Normlnweb"/>
        <w:numPr>
          <w:ilvl w:val="0"/>
          <w:numId w:val="5"/>
        </w:numPr>
        <w:spacing w:before="0" w:beforeAutospacing="0" w:after="0" w:afterAutospacing="0"/>
        <w:jc w:val="both"/>
      </w:pPr>
      <w:r>
        <w:t>Zvláštní komise je poradním orgánem ministra pro přípravu návrhů rozhodnutí o povolení nebo nařízení přezkoumání rozhodnutí Ministerstva spravedlnosti podle zákona č. 280/2009 Sb., daňový řád, ve znění pozdějších předpisů.</w:t>
      </w:r>
    </w:p>
    <w:p w14:paraId="15086C26" w14:textId="77777777" w:rsidR="00B65058" w:rsidRDefault="00B65058" w:rsidP="00B65058">
      <w:pPr>
        <w:pStyle w:val="Normlnweb"/>
        <w:spacing w:before="0" w:beforeAutospacing="0" w:after="0" w:afterAutospacing="0"/>
        <w:jc w:val="both"/>
      </w:pPr>
    </w:p>
    <w:p w14:paraId="7F29B0B6" w14:textId="77777777" w:rsidR="00B65058" w:rsidRDefault="00B65058" w:rsidP="00B65058">
      <w:pPr>
        <w:pStyle w:val="Normlnweb"/>
        <w:numPr>
          <w:ilvl w:val="0"/>
          <w:numId w:val="5"/>
        </w:numPr>
        <w:tabs>
          <w:tab w:val="left" w:pos="900"/>
        </w:tabs>
        <w:spacing w:before="0" w:beforeAutospacing="0" w:after="0" w:afterAutospacing="0"/>
        <w:jc w:val="both"/>
      </w:pPr>
      <w:r>
        <w:t>Rada pro probaci a mediaci je poradním orgánem ministra, zejména pro navrhování pravidel vytváření probačních programů a pravidel a standardů probační a mediační činnosti, jakož i k projednávání koncepčních a metodických materiálů, týkajících se této činnosti. Její složení, způsob jednání a usnášení určuje jednací řád, který vydá ministr.</w:t>
      </w:r>
    </w:p>
    <w:p w14:paraId="7D6D3E2F" w14:textId="77777777" w:rsidR="00B65058" w:rsidRDefault="00B65058" w:rsidP="00B65058">
      <w:pPr>
        <w:pStyle w:val="Odstavecseseznamem"/>
      </w:pPr>
    </w:p>
    <w:p w14:paraId="62F78BE1" w14:textId="77777777" w:rsidR="00B65058" w:rsidRDefault="00B65058" w:rsidP="00B65058">
      <w:pPr>
        <w:pStyle w:val="Normlnweb"/>
        <w:numPr>
          <w:ilvl w:val="0"/>
          <w:numId w:val="5"/>
        </w:numPr>
        <w:tabs>
          <w:tab w:val="left" w:pos="900"/>
        </w:tabs>
        <w:spacing w:before="0" w:beforeAutospacing="0" w:after="0" w:afterAutospacing="0"/>
        <w:jc w:val="both"/>
      </w:pPr>
      <w:r>
        <w:t xml:space="preserve">Rada pro vězeňství je poradním orgánem ministra pro řešení otázek v oblasti vězeňství zřízena za účelem projednávání systémových a koncepčních změn, </w:t>
      </w:r>
      <w:r>
        <w:rPr>
          <w:bCs/>
        </w:rPr>
        <w:t xml:space="preserve">metodických </w:t>
      </w:r>
      <w:r>
        <w:rPr>
          <w:bCs/>
        </w:rPr>
        <w:lastRenderedPageBreak/>
        <w:t>materiálů a jiných usměrňujících postupů a</w:t>
      </w:r>
      <w:r>
        <w:t xml:space="preserve"> doporučení k návrhům právních předpisů pro oblast vězeňství</w:t>
      </w:r>
      <w:r>
        <w:rPr>
          <w:bCs/>
        </w:rPr>
        <w:t xml:space="preserve"> připravovaných Ministerstvem spravedlnosti. </w:t>
      </w:r>
      <w:r>
        <w:t>Její složení, způsob jednání a usnášení určuje jednací řád, který vydává ministr.</w:t>
      </w:r>
    </w:p>
    <w:p w14:paraId="4DBE2BDA" w14:textId="77777777" w:rsidR="00B65058" w:rsidRDefault="00B65058" w:rsidP="00B65058">
      <w:pPr>
        <w:pStyle w:val="Normlnweb"/>
        <w:tabs>
          <w:tab w:val="left" w:pos="900"/>
        </w:tabs>
        <w:spacing w:before="0" w:beforeAutospacing="0" w:after="0" w:afterAutospacing="0"/>
        <w:jc w:val="both"/>
      </w:pPr>
    </w:p>
    <w:p w14:paraId="13A5205E" w14:textId="77777777" w:rsidR="00B65058" w:rsidRDefault="00B65058" w:rsidP="00B65058">
      <w:pPr>
        <w:pStyle w:val="Normlnweb"/>
        <w:numPr>
          <w:ilvl w:val="0"/>
          <w:numId w:val="5"/>
        </w:numPr>
        <w:spacing w:before="0" w:beforeAutospacing="0" w:after="0" w:afterAutospacing="0"/>
        <w:ind w:left="714" w:hanging="357"/>
        <w:jc w:val="both"/>
      </w:pPr>
      <w:r>
        <w:t>Resortní krizový štáb je pracovním a poradním orgánem ministra pro zabezpečení řešení krizových situací nebo jiných závažných situací týkajících se bezpečnosti v resortu spravedlnosti.</w:t>
      </w:r>
    </w:p>
    <w:p w14:paraId="40D76547" w14:textId="77777777" w:rsidR="00B65058" w:rsidRDefault="00B65058" w:rsidP="00B65058">
      <w:pPr>
        <w:pStyle w:val="Normlnweb"/>
        <w:spacing w:before="0" w:beforeAutospacing="0" w:after="0" w:afterAutospacing="0"/>
        <w:jc w:val="both"/>
      </w:pPr>
    </w:p>
    <w:p w14:paraId="433584A8" w14:textId="77777777" w:rsidR="00904537" w:rsidRDefault="00904537" w:rsidP="00B65058">
      <w:pPr>
        <w:pStyle w:val="Normlnweb"/>
        <w:numPr>
          <w:ilvl w:val="0"/>
          <w:numId w:val="5"/>
        </w:numPr>
        <w:tabs>
          <w:tab w:val="left" w:pos="900"/>
        </w:tabs>
        <w:spacing w:before="0" w:beforeAutospacing="0" w:after="0" w:afterAutospacing="0"/>
        <w:ind w:left="714" w:hanging="357"/>
        <w:jc w:val="both"/>
      </w:pPr>
      <w:r>
        <w:t>Výbor pro řízení kybernetické bezpečnosti je poradním orgánem ministra pro řízení a rozvoj systému řízení bezpečnosti informací. Jeho složení, způsob jednání a práva a povinnosti určuje statut, který vydává ministr.</w:t>
      </w:r>
    </w:p>
    <w:p w14:paraId="772F0AAD" w14:textId="77777777" w:rsidR="00904537" w:rsidRDefault="00904537" w:rsidP="00C7418A">
      <w:pPr>
        <w:pStyle w:val="Odstavecseseznamem"/>
      </w:pPr>
    </w:p>
    <w:p w14:paraId="2255384D" w14:textId="638011BE" w:rsidR="00B65058" w:rsidRDefault="00B65058" w:rsidP="00B65058">
      <w:pPr>
        <w:pStyle w:val="Normlnweb"/>
        <w:numPr>
          <w:ilvl w:val="0"/>
          <w:numId w:val="5"/>
        </w:numPr>
        <w:tabs>
          <w:tab w:val="left" w:pos="900"/>
        </w:tabs>
        <w:spacing w:before="0" w:beforeAutospacing="0" w:after="0" w:afterAutospacing="0"/>
        <w:ind w:left="714" w:hanging="357"/>
        <w:jc w:val="both"/>
      </w:pPr>
      <w:r>
        <w:t>Ministr zřizuje podle potřeby další poradní orgány.</w:t>
      </w:r>
    </w:p>
    <w:p w14:paraId="3A5D9DD7" w14:textId="77777777" w:rsidR="00B65058" w:rsidRDefault="00B65058" w:rsidP="00B65058">
      <w:pPr>
        <w:pStyle w:val="Normlnweb"/>
        <w:tabs>
          <w:tab w:val="left" w:pos="900"/>
        </w:tabs>
        <w:spacing w:before="0" w:beforeAutospacing="0" w:after="0" w:afterAutospacing="0"/>
        <w:jc w:val="both"/>
        <w:rPr>
          <w:rStyle w:val="Siln"/>
          <w:b w:val="0"/>
          <w:bCs w:val="0"/>
        </w:rPr>
      </w:pPr>
    </w:p>
    <w:p w14:paraId="347D1FF7" w14:textId="77777777" w:rsidR="00B65058" w:rsidRDefault="00B65058" w:rsidP="00B65058">
      <w:pPr>
        <w:pStyle w:val="Normlnweb"/>
        <w:spacing w:before="0" w:beforeAutospacing="0" w:after="0" w:afterAutospacing="0"/>
        <w:jc w:val="center"/>
        <w:rPr>
          <w:b/>
          <w:bCs/>
        </w:rPr>
      </w:pPr>
      <w:r>
        <w:rPr>
          <w:rStyle w:val="Siln"/>
        </w:rPr>
        <w:t>Čl. 6</w:t>
      </w:r>
    </w:p>
    <w:p w14:paraId="3F401EEC" w14:textId="373AE016" w:rsidR="00B65058" w:rsidRDefault="00B65058" w:rsidP="00B65058">
      <w:pPr>
        <w:pStyle w:val="Normlnweb"/>
        <w:spacing w:before="0" w:beforeAutospacing="0" w:after="0" w:afterAutospacing="0"/>
        <w:jc w:val="center"/>
        <w:rPr>
          <w:rStyle w:val="Siln"/>
          <w:color w:val="auto"/>
        </w:rPr>
      </w:pPr>
      <w:r>
        <w:rPr>
          <w:b/>
        </w:rPr>
        <w:t xml:space="preserve">Státní tajemník, </w:t>
      </w:r>
      <w:r w:rsidR="00A876CB">
        <w:rPr>
          <w:b/>
        </w:rPr>
        <w:t xml:space="preserve">I. náměstek a </w:t>
      </w:r>
      <w:r>
        <w:rPr>
          <w:b/>
        </w:rPr>
        <w:t xml:space="preserve">náměstci člena vlády a </w:t>
      </w:r>
      <w:r>
        <w:rPr>
          <w:rStyle w:val="Siln"/>
          <w:color w:val="auto"/>
        </w:rPr>
        <w:t>vrchní ředitelé sekcí</w:t>
      </w:r>
    </w:p>
    <w:p w14:paraId="19EF158F" w14:textId="77777777" w:rsidR="00B65058" w:rsidRDefault="00B65058" w:rsidP="00B65058">
      <w:pPr>
        <w:pStyle w:val="Normlnweb"/>
        <w:spacing w:before="0" w:beforeAutospacing="0" w:after="0" w:afterAutospacing="0"/>
        <w:jc w:val="both"/>
        <w:rPr>
          <w:color w:val="FF0000"/>
        </w:rPr>
      </w:pPr>
    </w:p>
    <w:p w14:paraId="041ACFEB" w14:textId="28007DDA" w:rsidR="00B65058" w:rsidRDefault="00B65058" w:rsidP="00B65058">
      <w:pPr>
        <w:pStyle w:val="Normlnweb"/>
        <w:numPr>
          <w:ilvl w:val="0"/>
          <w:numId w:val="6"/>
        </w:numPr>
        <w:spacing w:before="0" w:beforeAutospacing="0" w:after="0" w:afterAutospacing="0"/>
        <w:jc w:val="both"/>
      </w:pPr>
      <w:r>
        <w:t xml:space="preserve">Ministra zastupuje </w:t>
      </w:r>
      <w:r>
        <w:rPr>
          <w:color w:val="auto"/>
        </w:rPr>
        <w:t xml:space="preserve">pověřený </w:t>
      </w:r>
      <w:r w:rsidR="00A876CB">
        <w:rPr>
          <w:color w:val="auto"/>
        </w:rPr>
        <w:t xml:space="preserve">I. </w:t>
      </w:r>
      <w:r>
        <w:rPr>
          <w:color w:val="auto"/>
        </w:rPr>
        <w:t>náměstek člena vlády,</w:t>
      </w:r>
      <w:r>
        <w:t xml:space="preserve"> </w:t>
      </w:r>
      <w:r w:rsidR="00A876CB">
        <w:t xml:space="preserve">případně pověření náměstci člena vlády, </w:t>
      </w:r>
      <w:r>
        <w:t>v plném rozsahu jeho práv, povinností a odpovědnosti s výjimkou práv, povinností a odpovědnosti jako člena vlády věcí svěřených zákonem výlučně do</w:t>
      </w:r>
      <w:r w:rsidR="00A876CB">
        <w:t> </w:t>
      </w:r>
      <w:r>
        <w:t xml:space="preserve">pravomoci ministra a věcí, které si vyhradil. </w:t>
      </w:r>
    </w:p>
    <w:p w14:paraId="13A709FE" w14:textId="77777777" w:rsidR="00B65058" w:rsidRDefault="00B65058" w:rsidP="00B65058">
      <w:pPr>
        <w:pStyle w:val="Normlnweb"/>
        <w:spacing w:before="0" w:beforeAutospacing="0" w:after="0" w:afterAutospacing="0"/>
        <w:ind w:left="360"/>
        <w:jc w:val="both"/>
      </w:pPr>
    </w:p>
    <w:p w14:paraId="0A3721C7" w14:textId="77777777" w:rsidR="00B65058" w:rsidRDefault="00B65058" w:rsidP="00B65058">
      <w:pPr>
        <w:pStyle w:val="Normlnweb"/>
        <w:numPr>
          <w:ilvl w:val="0"/>
          <w:numId w:val="6"/>
        </w:numPr>
        <w:spacing w:before="0" w:beforeAutospacing="0" w:after="0" w:afterAutospacing="0"/>
        <w:jc w:val="both"/>
      </w:pPr>
      <w:r>
        <w:t>Vrchní ředitelé sekcí zastupují ministra a jednají jeho jménem ve věcech spadajících do působnosti organizačních útvarů, které řídí, pokud si je nevyhradil ministr, nebo pokud jimi nepověřil jiné vedoucí pracovníky.</w:t>
      </w:r>
    </w:p>
    <w:p w14:paraId="0017943B" w14:textId="77777777" w:rsidR="00B65058" w:rsidRDefault="00B65058" w:rsidP="00B65058">
      <w:pPr>
        <w:pStyle w:val="Normlnweb"/>
        <w:spacing w:before="0" w:beforeAutospacing="0" w:after="0" w:afterAutospacing="0"/>
        <w:jc w:val="both"/>
      </w:pPr>
    </w:p>
    <w:p w14:paraId="239E531B" w14:textId="77777777" w:rsidR="00B65058" w:rsidRDefault="00B65058" w:rsidP="00B65058">
      <w:pPr>
        <w:pStyle w:val="Normlnweb"/>
        <w:numPr>
          <w:ilvl w:val="0"/>
          <w:numId w:val="6"/>
        </w:numPr>
        <w:spacing w:before="0" w:beforeAutospacing="0" w:after="0" w:afterAutospacing="0"/>
        <w:jc w:val="both"/>
      </w:pPr>
      <w:r>
        <w:t>Vrchní ředitelé sekcí a státní tajemník koordinují činnost organizačních útvarů, které řídí. Dbají, aby při plnění úkolů nedocházelo k duplicitním postupům.</w:t>
      </w:r>
    </w:p>
    <w:p w14:paraId="0BE70B14" w14:textId="77777777" w:rsidR="00B65058" w:rsidRDefault="00B65058" w:rsidP="00B65058">
      <w:pPr>
        <w:pStyle w:val="Normlnweb"/>
        <w:spacing w:before="0" w:beforeAutospacing="0" w:after="0" w:afterAutospacing="0"/>
        <w:jc w:val="both"/>
      </w:pPr>
    </w:p>
    <w:p w14:paraId="39A0BE54" w14:textId="77777777" w:rsidR="00B65058" w:rsidRDefault="00B65058" w:rsidP="00B65058">
      <w:pPr>
        <w:pStyle w:val="Normlnweb"/>
        <w:numPr>
          <w:ilvl w:val="0"/>
          <w:numId w:val="6"/>
        </w:numPr>
        <w:spacing w:before="0" w:beforeAutospacing="0" w:after="0" w:afterAutospacing="0"/>
        <w:jc w:val="both"/>
      </w:pPr>
      <w:r>
        <w:t>Vrchní ředitelé sekcí a státní tajemník řídí organizační útvary, jejichž řízením byli pověřeni, odpovídají ministrovi za jejich činnost a za plnění jim ukládaných úkolů s možností vyhradit si vyřízení věcí spadajících jinak do pracovní náplně podřízeného organizačního útvaru.</w:t>
      </w:r>
    </w:p>
    <w:p w14:paraId="66B281F7" w14:textId="77777777" w:rsidR="00B65058" w:rsidRDefault="00B65058" w:rsidP="00B65058">
      <w:pPr>
        <w:pStyle w:val="Normlnweb"/>
        <w:spacing w:before="0" w:beforeAutospacing="0" w:after="0" w:afterAutospacing="0"/>
        <w:jc w:val="both"/>
      </w:pPr>
    </w:p>
    <w:p w14:paraId="6930DEAF" w14:textId="77777777" w:rsidR="00B65058" w:rsidRDefault="00B65058" w:rsidP="00B65058">
      <w:pPr>
        <w:pStyle w:val="Normlnweb"/>
        <w:numPr>
          <w:ilvl w:val="0"/>
          <w:numId w:val="6"/>
        </w:numPr>
        <w:spacing w:before="0" w:beforeAutospacing="0" w:after="0" w:afterAutospacing="0"/>
        <w:jc w:val="both"/>
      </w:pPr>
      <w:r>
        <w:t>Vrchní ředitelé sekcí a státní tajemník zastupují Ministerstvo spravedlnosti v radách vlády a dalších meziresortních orgánech, pokud v souladu se statutem takového orgánu zastupováním nepověří jiného pracovníka Ministerstva spravedlnosti. Plněním úkolů, které vyplývají z činnosti těchto meziresortních orgánů, vrchní ředitelé a státní tajemník pověřují věcně příslušné organizační útvary Ministerstva spravedlnosti.</w:t>
      </w:r>
    </w:p>
    <w:p w14:paraId="12DBC661" w14:textId="77777777" w:rsidR="00B65058" w:rsidRDefault="00B65058" w:rsidP="00B65058">
      <w:pPr>
        <w:pStyle w:val="Odstavecseseznamem"/>
      </w:pPr>
    </w:p>
    <w:p w14:paraId="145632CF" w14:textId="77777777" w:rsidR="00B65058" w:rsidRDefault="00B65058" w:rsidP="00B65058">
      <w:pPr>
        <w:pStyle w:val="Normlnweb"/>
        <w:numPr>
          <w:ilvl w:val="0"/>
          <w:numId w:val="6"/>
        </w:numPr>
        <w:spacing w:before="0" w:beforeAutospacing="0" w:after="0" w:afterAutospacing="0"/>
        <w:jc w:val="both"/>
        <w:rPr>
          <w:rStyle w:val="Siln"/>
          <w:b w:val="0"/>
          <w:bCs w:val="0"/>
        </w:rPr>
      </w:pPr>
      <w:r>
        <w:t>Vrchní ředitelé sekcí a státní tajemník rozhodují v dalších věcech určených ministrem.</w:t>
      </w:r>
    </w:p>
    <w:p w14:paraId="6242DDBF" w14:textId="77777777" w:rsidR="00B65058" w:rsidRDefault="00B65058" w:rsidP="00B65058">
      <w:pPr>
        <w:pStyle w:val="Normlnweb"/>
        <w:spacing w:before="0" w:beforeAutospacing="0" w:after="0" w:afterAutospacing="0"/>
        <w:jc w:val="both"/>
        <w:rPr>
          <w:rStyle w:val="Siln"/>
        </w:rPr>
      </w:pPr>
    </w:p>
    <w:p w14:paraId="67574EF7" w14:textId="77777777" w:rsidR="00C7418A" w:rsidRDefault="00C7418A" w:rsidP="00B65058">
      <w:pPr>
        <w:pStyle w:val="Normlnweb"/>
        <w:spacing w:before="0" w:beforeAutospacing="0" w:after="0" w:afterAutospacing="0"/>
        <w:jc w:val="both"/>
        <w:rPr>
          <w:rStyle w:val="Siln"/>
        </w:rPr>
      </w:pPr>
    </w:p>
    <w:p w14:paraId="3A41DF13" w14:textId="77777777" w:rsidR="00B65058" w:rsidRDefault="00B65058" w:rsidP="00B65058">
      <w:pPr>
        <w:pStyle w:val="Normlnweb"/>
        <w:spacing w:before="0" w:beforeAutospacing="0" w:after="120" w:afterAutospacing="0"/>
        <w:jc w:val="center"/>
      </w:pPr>
      <w:r>
        <w:rPr>
          <w:rStyle w:val="Siln"/>
        </w:rPr>
        <w:t>ČÁST TŘETÍ</w:t>
      </w:r>
    </w:p>
    <w:p w14:paraId="0C17AAF5" w14:textId="77777777" w:rsidR="00B65058" w:rsidRDefault="00B65058" w:rsidP="00B65058">
      <w:pPr>
        <w:pStyle w:val="Normlnweb"/>
        <w:spacing w:before="0" w:beforeAutospacing="0" w:after="0" w:afterAutospacing="0"/>
        <w:jc w:val="center"/>
        <w:rPr>
          <w:rStyle w:val="Siln"/>
        </w:rPr>
      </w:pPr>
      <w:r>
        <w:rPr>
          <w:rStyle w:val="Siln"/>
        </w:rPr>
        <w:t>ORGANIZAČNÍ USPOŘÁDÁNÍ A STRUKTURA</w:t>
      </w:r>
      <w:r>
        <w:t xml:space="preserve"> </w:t>
      </w:r>
      <w:r>
        <w:rPr>
          <w:rStyle w:val="Siln"/>
        </w:rPr>
        <w:t xml:space="preserve">ŘÍZENÍ </w:t>
      </w:r>
    </w:p>
    <w:p w14:paraId="03061E52" w14:textId="77777777" w:rsidR="00B65058" w:rsidRDefault="00B65058" w:rsidP="00B65058">
      <w:pPr>
        <w:pStyle w:val="Normlnweb"/>
        <w:spacing w:before="0" w:beforeAutospacing="0" w:after="0" w:afterAutospacing="0"/>
        <w:jc w:val="center"/>
        <w:rPr>
          <w:rStyle w:val="Siln"/>
        </w:rPr>
      </w:pPr>
      <w:r>
        <w:rPr>
          <w:rStyle w:val="Siln"/>
        </w:rPr>
        <w:t>MINISTERSTVA SPRAVEDLNOSTI</w:t>
      </w:r>
    </w:p>
    <w:p w14:paraId="714D1B1D" w14:textId="77777777" w:rsidR="00B65058" w:rsidRDefault="00B65058" w:rsidP="00B65058">
      <w:pPr>
        <w:pStyle w:val="Normlnweb"/>
        <w:spacing w:before="0" w:beforeAutospacing="0" w:after="0" w:afterAutospacing="0"/>
        <w:jc w:val="both"/>
      </w:pPr>
    </w:p>
    <w:p w14:paraId="361612AF" w14:textId="77777777" w:rsidR="00B65058" w:rsidRDefault="00B65058" w:rsidP="00B65058">
      <w:pPr>
        <w:pStyle w:val="Nadpis1"/>
      </w:pPr>
      <w:r>
        <w:lastRenderedPageBreak/>
        <w:t>Čl. 7</w:t>
      </w:r>
    </w:p>
    <w:p w14:paraId="07D793D4" w14:textId="77777777" w:rsidR="00B65058" w:rsidRDefault="00B65058" w:rsidP="00B65058">
      <w:pPr>
        <w:pStyle w:val="Nadpis2"/>
        <w:jc w:val="center"/>
      </w:pPr>
      <w:r>
        <w:t>Organizační útvary Ministerstva spravedlnosti</w:t>
      </w:r>
    </w:p>
    <w:p w14:paraId="744ECDBB" w14:textId="77777777" w:rsidR="00B65058" w:rsidRDefault="00B65058" w:rsidP="007325BE">
      <w:pPr>
        <w:spacing w:after="0"/>
        <w:jc w:val="both"/>
        <w:rPr>
          <w:b/>
          <w:bCs/>
        </w:rPr>
      </w:pPr>
    </w:p>
    <w:p w14:paraId="009404CC" w14:textId="08754B97" w:rsidR="00B65058" w:rsidRPr="00B65058" w:rsidRDefault="00B65058" w:rsidP="005E584B">
      <w:pPr>
        <w:spacing w:after="0"/>
        <w:jc w:val="both"/>
        <w:rPr>
          <w:rFonts w:ascii="Times New Roman" w:hAnsi="Times New Roman"/>
          <w:sz w:val="24"/>
          <w:szCs w:val="24"/>
        </w:rPr>
      </w:pPr>
      <w:r w:rsidRPr="00B65058">
        <w:rPr>
          <w:rFonts w:ascii="Times New Roman" w:hAnsi="Times New Roman"/>
          <w:sz w:val="24"/>
          <w:szCs w:val="24"/>
        </w:rPr>
        <w:t>Ministerstvo spravedlnosti plní úkoly v organizačních útvarech, jimiž jsou sekce, odbory a oddělení, a to:</w:t>
      </w:r>
    </w:p>
    <w:p w14:paraId="1AC37E02" w14:textId="2C3FD6FE" w:rsidR="00B65058" w:rsidRDefault="00B65058" w:rsidP="00E70126">
      <w:pPr>
        <w:tabs>
          <w:tab w:val="num" w:pos="0"/>
        </w:tabs>
        <w:spacing w:after="0"/>
        <w:jc w:val="both"/>
        <w:rPr>
          <w:rFonts w:ascii="Times New Roman" w:hAnsi="Times New Roman"/>
          <w:sz w:val="24"/>
          <w:szCs w:val="24"/>
        </w:rPr>
      </w:pPr>
      <w:r w:rsidRPr="00C7418A">
        <w:rPr>
          <w:rFonts w:ascii="Times New Roman" w:hAnsi="Times New Roman"/>
          <w:b/>
          <w:bCs/>
          <w:sz w:val="24"/>
          <w:szCs w:val="24"/>
        </w:rPr>
        <w:t>110</w:t>
      </w:r>
      <w:r w:rsidRPr="00B65058">
        <w:rPr>
          <w:rFonts w:ascii="Times New Roman" w:hAnsi="Times New Roman"/>
          <w:sz w:val="24"/>
          <w:szCs w:val="24"/>
        </w:rPr>
        <w:t xml:space="preserve"> </w:t>
      </w:r>
      <w:r w:rsidRPr="00B65058">
        <w:rPr>
          <w:rFonts w:ascii="Times New Roman" w:hAnsi="Times New Roman"/>
          <w:sz w:val="24"/>
          <w:szCs w:val="24"/>
        </w:rPr>
        <w:tab/>
      </w:r>
      <w:r w:rsidR="00985251" w:rsidRPr="00C7418A">
        <w:rPr>
          <w:rFonts w:ascii="Times New Roman" w:hAnsi="Times New Roman"/>
          <w:b/>
          <w:bCs/>
          <w:sz w:val="24"/>
          <w:szCs w:val="24"/>
        </w:rPr>
        <w:t xml:space="preserve">Odbor </w:t>
      </w:r>
      <w:r w:rsidRPr="00C7418A">
        <w:rPr>
          <w:rFonts w:ascii="Times New Roman" w:hAnsi="Times New Roman"/>
          <w:b/>
          <w:bCs/>
          <w:sz w:val="24"/>
          <w:szCs w:val="24"/>
        </w:rPr>
        <w:t>interního auditu</w:t>
      </w:r>
      <w:r w:rsidR="00985251" w:rsidRPr="00C7418A">
        <w:rPr>
          <w:rFonts w:ascii="Times New Roman" w:hAnsi="Times New Roman"/>
          <w:b/>
          <w:bCs/>
          <w:sz w:val="24"/>
          <w:szCs w:val="24"/>
        </w:rPr>
        <w:t xml:space="preserve"> a kontroly</w:t>
      </w:r>
    </w:p>
    <w:p w14:paraId="61B4AFCB" w14:textId="1F672FD8" w:rsidR="00603302" w:rsidRDefault="00603302" w:rsidP="00E70126">
      <w:pPr>
        <w:tabs>
          <w:tab w:val="num" w:pos="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111 oddělení interního auditu</w:t>
      </w:r>
    </w:p>
    <w:p w14:paraId="078148B1" w14:textId="4E886831" w:rsidR="00C7418A" w:rsidRPr="00B65058" w:rsidRDefault="00603302" w:rsidP="00C7418A">
      <w:pPr>
        <w:tabs>
          <w:tab w:val="num" w:pos="0"/>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112 oddělení finanční a majetkové kontroly</w:t>
      </w:r>
    </w:p>
    <w:p w14:paraId="37B5FA87" w14:textId="6E854403" w:rsidR="00B65058" w:rsidRPr="00B65058" w:rsidRDefault="00B65058" w:rsidP="00B65058">
      <w:pPr>
        <w:tabs>
          <w:tab w:val="num" w:pos="0"/>
        </w:tabs>
        <w:jc w:val="both"/>
        <w:rPr>
          <w:rFonts w:ascii="Times New Roman" w:hAnsi="Times New Roman"/>
          <w:sz w:val="24"/>
          <w:szCs w:val="24"/>
        </w:rPr>
      </w:pPr>
      <w:r w:rsidRPr="00B65058">
        <w:rPr>
          <w:rFonts w:ascii="Times New Roman" w:hAnsi="Times New Roman"/>
          <w:sz w:val="24"/>
          <w:szCs w:val="24"/>
        </w:rPr>
        <w:t xml:space="preserve">120 </w:t>
      </w:r>
      <w:r w:rsidRPr="00B65058">
        <w:rPr>
          <w:rFonts w:ascii="Times New Roman" w:hAnsi="Times New Roman"/>
          <w:sz w:val="24"/>
          <w:szCs w:val="24"/>
        </w:rPr>
        <w:tab/>
      </w:r>
      <w:r w:rsidR="00A876CB">
        <w:rPr>
          <w:rFonts w:ascii="Times New Roman" w:hAnsi="Times New Roman"/>
          <w:sz w:val="24"/>
          <w:szCs w:val="24"/>
        </w:rPr>
        <w:t>I. náměstek a n</w:t>
      </w:r>
      <w:r w:rsidRPr="00B65058">
        <w:rPr>
          <w:rFonts w:ascii="Times New Roman" w:hAnsi="Times New Roman"/>
          <w:sz w:val="24"/>
          <w:szCs w:val="24"/>
        </w:rPr>
        <w:t>áměstek člena vlády</w:t>
      </w:r>
    </w:p>
    <w:p w14:paraId="5B58DA25" w14:textId="7DBF801A" w:rsidR="00B65058" w:rsidRPr="00B65058" w:rsidRDefault="00B65058" w:rsidP="005E584B">
      <w:pPr>
        <w:tabs>
          <w:tab w:val="num" w:pos="0"/>
        </w:tabs>
        <w:spacing w:after="0"/>
        <w:jc w:val="both"/>
        <w:rPr>
          <w:rFonts w:ascii="Times New Roman" w:hAnsi="Times New Roman"/>
          <w:b/>
          <w:sz w:val="24"/>
          <w:szCs w:val="24"/>
        </w:rPr>
      </w:pPr>
      <w:r w:rsidRPr="00B65058">
        <w:rPr>
          <w:rFonts w:ascii="Times New Roman" w:hAnsi="Times New Roman"/>
          <w:b/>
          <w:sz w:val="24"/>
          <w:szCs w:val="24"/>
        </w:rPr>
        <w:t xml:space="preserve">130 </w:t>
      </w:r>
      <w:r w:rsidRPr="00B65058">
        <w:rPr>
          <w:rFonts w:ascii="Times New Roman" w:hAnsi="Times New Roman"/>
          <w:b/>
          <w:sz w:val="24"/>
          <w:szCs w:val="24"/>
        </w:rPr>
        <w:tab/>
      </w:r>
      <w:r w:rsidR="00245108">
        <w:rPr>
          <w:rFonts w:ascii="Times New Roman" w:hAnsi="Times New Roman"/>
          <w:b/>
          <w:sz w:val="24"/>
          <w:szCs w:val="24"/>
        </w:rPr>
        <w:t>K</w:t>
      </w:r>
      <w:r w:rsidR="0069229D">
        <w:rPr>
          <w:rFonts w:ascii="Times New Roman" w:hAnsi="Times New Roman"/>
          <w:b/>
          <w:sz w:val="24"/>
          <w:szCs w:val="24"/>
        </w:rPr>
        <w:t>abinet</w:t>
      </w:r>
      <w:r w:rsidR="0069229D" w:rsidRPr="00B65058">
        <w:rPr>
          <w:rFonts w:ascii="Times New Roman" w:hAnsi="Times New Roman"/>
          <w:b/>
          <w:sz w:val="24"/>
          <w:szCs w:val="24"/>
        </w:rPr>
        <w:t xml:space="preserve"> </w:t>
      </w:r>
      <w:r w:rsidRPr="00B65058">
        <w:rPr>
          <w:rFonts w:ascii="Times New Roman" w:hAnsi="Times New Roman"/>
          <w:b/>
          <w:sz w:val="24"/>
          <w:szCs w:val="24"/>
        </w:rPr>
        <w:t>člena vlády</w:t>
      </w:r>
    </w:p>
    <w:p w14:paraId="060F8262" w14:textId="0C4EF7CA" w:rsidR="00B65058" w:rsidRDefault="00B65058" w:rsidP="005E584B">
      <w:pPr>
        <w:spacing w:after="0"/>
        <w:jc w:val="both"/>
        <w:rPr>
          <w:rFonts w:ascii="Times New Roman" w:hAnsi="Times New Roman"/>
          <w:sz w:val="24"/>
          <w:szCs w:val="24"/>
        </w:rPr>
      </w:pPr>
      <w:r w:rsidRPr="00B65058">
        <w:rPr>
          <w:rFonts w:ascii="Times New Roman" w:hAnsi="Times New Roman"/>
          <w:sz w:val="24"/>
          <w:szCs w:val="24"/>
        </w:rPr>
        <w:t xml:space="preserve">     </w:t>
      </w:r>
      <w:r w:rsidRPr="00B65058">
        <w:rPr>
          <w:rFonts w:ascii="Times New Roman" w:hAnsi="Times New Roman"/>
          <w:sz w:val="24"/>
          <w:szCs w:val="24"/>
        </w:rPr>
        <w:tab/>
      </w:r>
      <w:r w:rsidR="007645D4">
        <w:rPr>
          <w:rFonts w:ascii="Times New Roman" w:hAnsi="Times New Roman"/>
          <w:sz w:val="24"/>
          <w:szCs w:val="24"/>
        </w:rPr>
        <w:tab/>
      </w:r>
      <w:r w:rsidRPr="00B65058">
        <w:rPr>
          <w:rFonts w:ascii="Times New Roman" w:hAnsi="Times New Roman"/>
          <w:sz w:val="24"/>
          <w:szCs w:val="24"/>
        </w:rPr>
        <w:t>131 oddělení sekretariátu a vládní agendy</w:t>
      </w:r>
    </w:p>
    <w:p w14:paraId="46E30B9E" w14:textId="7ACE23A6" w:rsidR="00B65058" w:rsidRPr="00B65058" w:rsidRDefault="00B65058" w:rsidP="00C7418A">
      <w:pPr>
        <w:ind w:left="708" w:firstLine="708"/>
        <w:jc w:val="both"/>
        <w:rPr>
          <w:rFonts w:ascii="Times New Roman" w:hAnsi="Times New Roman"/>
          <w:sz w:val="24"/>
          <w:szCs w:val="24"/>
        </w:rPr>
      </w:pPr>
      <w:r w:rsidRPr="00B65058">
        <w:rPr>
          <w:rFonts w:ascii="Times New Roman" w:hAnsi="Times New Roman"/>
          <w:sz w:val="24"/>
          <w:szCs w:val="24"/>
        </w:rPr>
        <w:t xml:space="preserve">132 oddělení </w:t>
      </w:r>
      <w:r w:rsidR="00244C27">
        <w:rPr>
          <w:rFonts w:ascii="Times New Roman" w:hAnsi="Times New Roman"/>
          <w:sz w:val="24"/>
          <w:szCs w:val="24"/>
        </w:rPr>
        <w:t>právní podpory a parlamentní agendy</w:t>
      </w:r>
    </w:p>
    <w:p w14:paraId="6231A806" w14:textId="21CB3546" w:rsidR="00B65058" w:rsidRDefault="00B65058" w:rsidP="00B65058">
      <w:pPr>
        <w:rPr>
          <w:rFonts w:ascii="Times New Roman" w:hAnsi="Times New Roman"/>
          <w:sz w:val="24"/>
          <w:szCs w:val="24"/>
        </w:rPr>
      </w:pPr>
      <w:r w:rsidRPr="00B65058">
        <w:rPr>
          <w:rFonts w:ascii="Times New Roman" w:hAnsi="Times New Roman"/>
          <w:sz w:val="24"/>
          <w:szCs w:val="24"/>
        </w:rPr>
        <w:t>140</w:t>
      </w:r>
      <w:r w:rsidRPr="00B65058">
        <w:rPr>
          <w:rFonts w:ascii="Times New Roman" w:hAnsi="Times New Roman"/>
          <w:sz w:val="24"/>
          <w:szCs w:val="24"/>
        </w:rPr>
        <w:tab/>
        <w:t>Pověřenec pro ochranu osobních údajů</w:t>
      </w:r>
    </w:p>
    <w:p w14:paraId="3843C8F3" w14:textId="4C899F66" w:rsidR="00244C27" w:rsidRDefault="00244C27" w:rsidP="00C7418A">
      <w:pPr>
        <w:spacing w:after="0"/>
        <w:rPr>
          <w:rFonts w:ascii="Times New Roman" w:hAnsi="Times New Roman"/>
          <w:b/>
          <w:bCs/>
          <w:sz w:val="24"/>
          <w:szCs w:val="24"/>
        </w:rPr>
      </w:pPr>
      <w:r w:rsidRPr="00C7418A">
        <w:rPr>
          <w:rFonts w:ascii="Times New Roman" w:hAnsi="Times New Roman"/>
          <w:b/>
          <w:bCs/>
          <w:sz w:val="24"/>
          <w:szCs w:val="24"/>
        </w:rPr>
        <w:t>150</w:t>
      </w:r>
      <w:r w:rsidRPr="00C7418A">
        <w:rPr>
          <w:rFonts w:ascii="Times New Roman" w:hAnsi="Times New Roman"/>
          <w:b/>
          <w:bCs/>
          <w:sz w:val="24"/>
          <w:szCs w:val="24"/>
        </w:rPr>
        <w:tab/>
        <w:t>Odbor komunikace</w:t>
      </w:r>
    </w:p>
    <w:p w14:paraId="43F1016E" w14:textId="4BE38AE2" w:rsidR="00244C27" w:rsidRDefault="00244C27" w:rsidP="00B6505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151 oddělení </w:t>
      </w:r>
      <w:r w:rsidRPr="00244C27">
        <w:rPr>
          <w:rFonts w:ascii="Times New Roman" w:hAnsi="Times New Roman"/>
          <w:sz w:val="24"/>
          <w:szCs w:val="24"/>
        </w:rPr>
        <w:t>analýz a hodnocení dopadů regulace</w:t>
      </w:r>
    </w:p>
    <w:p w14:paraId="6ACD9F29" w14:textId="0E5D9402" w:rsidR="00436963" w:rsidRPr="00244C27" w:rsidRDefault="00436963" w:rsidP="00B65058">
      <w:pPr>
        <w:rPr>
          <w:rFonts w:ascii="Times New Roman" w:hAnsi="Times New Roman"/>
          <w:sz w:val="24"/>
          <w:szCs w:val="24"/>
        </w:rPr>
      </w:pPr>
      <w:r>
        <w:rPr>
          <w:rFonts w:ascii="Times New Roman" w:hAnsi="Times New Roman"/>
          <w:sz w:val="24"/>
          <w:szCs w:val="24"/>
        </w:rPr>
        <w:t>160</w:t>
      </w:r>
      <w:r>
        <w:rPr>
          <w:rFonts w:ascii="Times New Roman" w:hAnsi="Times New Roman"/>
          <w:sz w:val="24"/>
          <w:szCs w:val="24"/>
        </w:rPr>
        <w:tab/>
        <w:t>Ombudsman</w:t>
      </w:r>
    </w:p>
    <w:p w14:paraId="23F2385D" w14:textId="19F00F72" w:rsidR="00B65058" w:rsidRPr="00C7418A" w:rsidRDefault="00B65058" w:rsidP="00C7418A">
      <w:pPr>
        <w:pStyle w:val="Nadpis4"/>
        <w:spacing w:after="240"/>
        <w:rPr>
          <w:sz w:val="24"/>
          <w:szCs w:val="24"/>
        </w:rPr>
      </w:pPr>
      <w:r w:rsidRPr="00B65058">
        <w:rPr>
          <w:sz w:val="24"/>
          <w:szCs w:val="24"/>
        </w:rPr>
        <w:t>200</w:t>
      </w:r>
      <w:r w:rsidRPr="00B65058">
        <w:rPr>
          <w:sz w:val="24"/>
          <w:szCs w:val="24"/>
        </w:rPr>
        <w:tab/>
        <w:t>Sekce státního tajemníka</w:t>
      </w:r>
    </w:p>
    <w:p w14:paraId="1E69156A" w14:textId="6BD318C6" w:rsidR="00B65058" w:rsidRPr="00B65058" w:rsidRDefault="00B65058" w:rsidP="00517EEE">
      <w:pPr>
        <w:pStyle w:val="Nadpis3"/>
        <w:ind w:left="0"/>
      </w:pPr>
      <w:r w:rsidRPr="00B65058">
        <w:t>210</w:t>
      </w:r>
      <w:r w:rsidRPr="00B65058">
        <w:tab/>
        <w:t xml:space="preserve">Odbor </w:t>
      </w:r>
      <w:r w:rsidR="00244C27">
        <w:t>personální a právní</w:t>
      </w:r>
    </w:p>
    <w:p w14:paraId="40673DE1" w14:textId="77777777" w:rsidR="00B65058" w:rsidRPr="00B65058" w:rsidRDefault="00B65058" w:rsidP="00517EEE">
      <w:pPr>
        <w:spacing w:after="0"/>
        <w:ind w:left="1080"/>
        <w:jc w:val="both"/>
        <w:rPr>
          <w:rFonts w:ascii="Times New Roman" w:hAnsi="Times New Roman"/>
          <w:sz w:val="24"/>
          <w:szCs w:val="24"/>
        </w:rPr>
      </w:pPr>
      <w:r w:rsidRPr="00B65058">
        <w:rPr>
          <w:rFonts w:ascii="Times New Roman" w:hAnsi="Times New Roman"/>
          <w:sz w:val="24"/>
          <w:szCs w:val="24"/>
        </w:rPr>
        <w:tab/>
        <w:t>211 oddělení personální</w:t>
      </w:r>
    </w:p>
    <w:p w14:paraId="53BDA752" w14:textId="77777777" w:rsidR="00B65058" w:rsidRPr="00B65058" w:rsidRDefault="00B65058" w:rsidP="00517EEE">
      <w:pPr>
        <w:spacing w:after="0"/>
        <w:ind w:left="372" w:firstLine="708"/>
        <w:rPr>
          <w:rFonts w:ascii="Times New Roman" w:hAnsi="Times New Roman"/>
          <w:sz w:val="24"/>
          <w:szCs w:val="24"/>
        </w:rPr>
      </w:pPr>
      <w:r w:rsidRPr="00B65058">
        <w:rPr>
          <w:rFonts w:ascii="Times New Roman" w:hAnsi="Times New Roman"/>
          <w:sz w:val="24"/>
          <w:szCs w:val="24"/>
        </w:rPr>
        <w:tab/>
        <w:t>212 oddělení organizace a vzdělávání</w:t>
      </w:r>
    </w:p>
    <w:p w14:paraId="0C47012E" w14:textId="5482E2CD" w:rsidR="00B65058" w:rsidRDefault="00B65058" w:rsidP="00C7418A">
      <w:pPr>
        <w:spacing w:after="0"/>
        <w:ind w:left="372" w:firstLine="708"/>
        <w:rPr>
          <w:rFonts w:ascii="Times New Roman" w:hAnsi="Times New Roman"/>
          <w:sz w:val="24"/>
          <w:szCs w:val="24"/>
        </w:rPr>
      </w:pPr>
      <w:r w:rsidRPr="00B65058">
        <w:rPr>
          <w:rFonts w:ascii="Times New Roman" w:hAnsi="Times New Roman"/>
          <w:sz w:val="24"/>
          <w:szCs w:val="24"/>
        </w:rPr>
        <w:tab/>
        <w:t>213 oddělení spisové služby</w:t>
      </w:r>
    </w:p>
    <w:p w14:paraId="2CB2DC2A" w14:textId="43C49BF3" w:rsidR="00244C27" w:rsidRPr="00B65058" w:rsidRDefault="00244C27" w:rsidP="00C7418A">
      <w:pPr>
        <w:ind w:left="372" w:firstLine="708"/>
        <w:rPr>
          <w:rFonts w:ascii="Times New Roman" w:hAnsi="Times New Roman"/>
          <w:sz w:val="24"/>
          <w:szCs w:val="24"/>
        </w:rPr>
      </w:pPr>
      <w:r>
        <w:rPr>
          <w:rFonts w:ascii="Times New Roman" w:hAnsi="Times New Roman"/>
          <w:sz w:val="24"/>
          <w:szCs w:val="24"/>
        </w:rPr>
        <w:tab/>
        <w:t>214 oddělení právní</w:t>
      </w:r>
    </w:p>
    <w:p w14:paraId="1B04FC62" w14:textId="77777777" w:rsidR="00B65058" w:rsidRPr="00B65058" w:rsidRDefault="00B65058" w:rsidP="00517EEE">
      <w:pPr>
        <w:pStyle w:val="Nadpis2"/>
      </w:pPr>
      <w:r w:rsidRPr="00B65058">
        <w:t>220</w:t>
      </w:r>
      <w:r w:rsidRPr="00B65058">
        <w:tab/>
        <w:t>Odbor bezpečnosti a krizového řízení</w:t>
      </w:r>
    </w:p>
    <w:p w14:paraId="6EF53510" w14:textId="534EA8F3" w:rsidR="00B65058" w:rsidRPr="00C90E1B" w:rsidRDefault="00B65058" w:rsidP="00C90E1B">
      <w:pPr>
        <w:ind w:left="1069"/>
        <w:jc w:val="both"/>
        <w:rPr>
          <w:rFonts w:ascii="Times New Roman" w:hAnsi="Times New Roman"/>
          <w:sz w:val="24"/>
          <w:szCs w:val="24"/>
        </w:rPr>
      </w:pPr>
      <w:r w:rsidRPr="00B65058">
        <w:rPr>
          <w:rFonts w:ascii="Times New Roman" w:hAnsi="Times New Roman"/>
          <w:sz w:val="24"/>
          <w:szCs w:val="24"/>
        </w:rPr>
        <w:tab/>
        <w:t xml:space="preserve"> 221 oddělení bezpečnosti</w:t>
      </w:r>
    </w:p>
    <w:p w14:paraId="68578E4F" w14:textId="12F043DC" w:rsidR="00B65058" w:rsidRPr="00B65058" w:rsidRDefault="00B65058" w:rsidP="00B65058">
      <w:pPr>
        <w:rPr>
          <w:rFonts w:ascii="Times New Roman" w:hAnsi="Times New Roman"/>
          <w:b/>
          <w:sz w:val="24"/>
          <w:szCs w:val="24"/>
        </w:rPr>
      </w:pPr>
      <w:bookmarkStart w:id="3" w:name="_Hlk144819121"/>
      <w:r w:rsidRPr="00B65058">
        <w:rPr>
          <w:rFonts w:ascii="Times New Roman" w:hAnsi="Times New Roman"/>
          <w:b/>
          <w:sz w:val="24"/>
          <w:szCs w:val="24"/>
        </w:rPr>
        <w:t>300</w:t>
      </w:r>
      <w:r w:rsidRPr="00B65058">
        <w:rPr>
          <w:rFonts w:ascii="Times New Roman" w:hAnsi="Times New Roman"/>
          <w:b/>
          <w:sz w:val="24"/>
          <w:szCs w:val="24"/>
        </w:rPr>
        <w:tab/>
        <w:t xml:space="preserve">Sekce mezinárodní a evropské spolupráce </w:t>
      </w:r>
      <w:bookmarkEnd w:id="3"/>
    </w:p>
    <w:p w14:paraId="4B8FBB35" w14:textId="66AE8FDE" w:rsidR="00B65058" w:rsidRPr="005E584B" w:rsidRDefault="00B65058" w:rsidP="00B65058">
      <w:pPr>
        <w:rPr>
          <w:rFonts w:ascii="Times New Roman" w:hAnsi="Times New Roman"/>
          <w:bCs/>
          <w:sz w:val="24"/>
          <w:szCs w:val="24"/>
        </w:rPr>
      </w:pPr>
      <w:r w:rsidRPr="00756EF7">
        <w:rPr>
          <w:rFonts w:ascii="Times New Roman" w:hAnsi="Times New Roman"/>
          <w:bCs/>
          <w:sz w:val="24"/>
          <w:szCs w:val="24"/>
        </w:rPr>
        <w:t>301</w:t>
      </w:r>
      <w:r w:rsidRPr="00B65058">
        <w:rPr>
          <w:rFonts w:ascii="Times New Roman" w:hAnsi="Times New Roman"/>
          <w:bCs/>
          <w:sz w:val="24"/>
          <w:szCs w:val="24"/>
        </w:rPr>
        <w:tab/>
        <w:t xml:space="preserve">Kancelář vrchního ředitele </w:t>
      </w:r>
      <w:r w:rsidR="000158D1">
        <w:rPr>
          <w:rFonts w:ascii="Times New Roman" w:hAnsi="Times New Roman"/>
          <w:bCs/>
          <w:sz w:val="24"/>
          <w:szCs w:val="24"/>
        </w:rPr>
        <w:t>pro mezinárodní a evropskou spolupráci</w:t>
      </w:r>
    </w:p>
    <w:p w14:paraId="6E31CAE8" w14:textId="77777777" w:rsidR="00756EF7" w:rsidRPr="00B65058" w:rsidRDefault="00756EF7" w:rsidP="00517EEE">
      <w:pPr>
        <w:spacing w:after="0"/>
        <w:rPr>
          <w:rFonts w:ascii="Times New Roman" w:hAnsi="Times New Roman"/>
          <w:b/>
          <w:sz w:val="24"/>
          <w:szCs w:val="24"/>
        </w:rPr>
      </w:pPr>
      <w:r w:rsidRPr="005E584B">
        <w:rPr>
          <w:rFonts w:ascii="Times New Roman" w:hAnsi="Times New Roman"/>
          <w:b/>
          <w:bCs/>
          <w:sz w:val="24"/>
          <w:szCs w:val="24"/>
        </w:rPr>
        <w:t>310</w:t>
      </w:r>
      <w:r>
        <w:rPr>
          <w:rFonts w:ascii="Times New Roman" w:hAnsi="Times New Roman"/>
          <w:sz w:val="24"/>
          <w:szCs w:val="24"/>
        </w:rPr>
        <w:tab/>
      </w:r>
      <w:r w:rsidRPr="00B65058">
        <w:rPr>
          <w:rFonts w:ascii="Times New Roman" w:hAnsi="Times New Roman"/>
          <w:b/>
          <w:sz w:val="24"/>
          <w:szCs w:val="24"/>
        </w:rPr>
        <w:t>Kancelář vládního zmocněnce</w:t>
      </w:r>
    </w:p>
    <w:p w14:paraId="07421FE5" w14:textId="564BAD7B" w:rsidR="00756EF7" w:rsidRPr="00B65058" w:rsidRDefault="00756EF7" w:rsidP="00517EEE">
      <w:pPr>
        <w:spacing w:after="0"/>
        <w:ind w:left="1080"/>
        <w:jc w:val="both"/>
        <w:rPr>
          <w:rFonts w:ascii="Times New Roman" w:hAnsi="Times New Roman"/>
          <w:sz w:val="24"/>
          <w:szCs w:val="24"/>
        </w:rPr>
      </w:pPr>
      <w:r w:rsidRPr="00B65058">
        <w:rPr>
          <w:rFonts w:ascii="Times New Roman" w:hAnsi="Times New Roman"/>
          <w:sz w:val="24"/>
          <w:szCs w:val="24"/>
        </w:rPr>
        <w:tab/>
        <w:t>3</w:t>
      </w:r>
      <w:r>
        <w:rPr>
          <w:rFonts w:ascii="Times New Roman" w:hAnsi="Times New Roman"/>
          <w:sz w:val="24"/>
          <w:szCs w:val="24"/>
        </w:rPr>
        <w:t>1</w:t>
      </w:r>
      <w:r w:rsidRPr="00B65058">
        <w:rPr>
          <w:rFonts w:ascii="Times New Roman" w:hAnsi="Times New Roman"/>
          <w:sz w:val="24"/>
          <w:szCs w:val="24"/>
        </w:rPr>
        <w:t xml:space="preserve">1 oddělení </w:t>
      </w:r>
      <w:proofErr w:type="spellStart"/>
      <w:r>
        <w:rPr>
          <w:rFonts w:ascii="Times New Roman" w:hAnsi="Times New Roman"/>
          <w:sz w:val="24"/>
          <w:szCs w:val="24"/>
        </w:rPr>
        <w:t>litigace</w:t>
      </w:r>
      <w:proofErr w:type="spellEnd"/>
    </w:p>
    <w:p w14:paraId="7FE5B6FA" w14:textId="51D232C1" w:rsidR="000158D1" w:rsidRPr="00B65058" w:rsidRDefault="00756EF7" w:rsidP="00756EF7">
      <w:pPr>
        <w:rPr>
          <w:rFonts w:ascii="Times New Roman" w:hAnsi="Times New Roman"/>
          <w:sz w:val="24"/>
          <w:szCs w:val="24"/>
        </w:rPr>
      </w:pPr>
      <w:r w:rsidRPr="00B65058">
        <w:rPr>
          <w:rFonts w:ascii="Times New Roman" w:hAnsi="Times New Roman"/>
          <w:sz w:val="24"/>
          <w:szCs w:val="24"/>
        </w:rPr>
        <w:tab/>
      </w:r>
      <w:r>
        <w:rPr>
          <w:rFonts w:ascii="Times New Roman" w:hAnsi="Times New Roman"/>
          <w:sz w:val="24"/>
          <w:szCs w:val="24"/>
        </w:rPr>
        <w:tab/>
      </w:r>
      <w:r w:rsidRPr="00B65058">
        <w:rPr>
          <w:rFonts w:ascii="Times New Roman" w:hAnsi="Times New Roman"/>
          <w:sz w:val="24"/>
          <w:szCs w:val="24"/>
        </w:rPr>
        <w:t>3</w:t>
      </w:r>
      <w:r>
        <w:rPr>
          <w:rFonts w:ascii="Times New Roman" w:hAnsi="Times New Roman"/>
          <w:sz w:val="24"/>
          <w:szCs w:val="24"/>
        </w:rPr>
        <w:t>1</w:t>
      </w:r>
      <w:r w:rsidRPr="00B65058">
        <w:rPr>
          <w:rFonts w:ascii="Times New Roman" w:hAnsi="Times New Roman"/>
          <w:sz w:val="24"/>
          <w:szCs w:val="24"/>
        </w:rPr>
        <w:t xml:space="preserve">2 oddělení </w:t>
      </w:r>
      <w:r>
        <w:rPr>
          <w:rFonts w:ascii="Times New Roman" w:hAnsi="Times New Roman"/>
          <w:sz w:val="24"/>
          <w:szCs w:val="24"/>
        </w:rPr>
        <w:t>implementace</w:t>
      </w:r>
    </w:p>
    <w:p w14:paraId="640DB30C" w14:textId="77777777" w:rsidR="00B65058" w:rsidRPr="00B65058" w:rsidRDefault="00B65058" w:rsidP="00517EEE">
      <w:pPr>
        <w:spacing w:after="0"/>
        <w:jc w:val="both"/>
        <w:rPr>
          <w:rFonts w:ascii="Times New Roman" w:hAnsi="Times New Roman"/>
          <w:b/>
          <w:sz w:val="24"/>
          <w:szCs w:val="24"/>
        </w:rPr>
      </w:pPr>
      <w:r w:rsidRPr="00756EF7">
        <w:rPr>
          <w:rFonts w:ascii="Times New Roman" w:hAnsi="Times New Roman"/>
          <w:b/>
          <w:sz w:val="24"/>
          <w:szCs w:val="24"/>
        </w:rPr>
        <w:t>320</w:t>
      </w:r>
      <w:r w:rsidRPr="00B65058">
        <w:rPr>
          <w:rFonts w:ascii="Times New Roman" w:hAnsi="Times New Roman"/>
          <w:b/>
          <w:sz w:val="24"/>
          <w:szCs w:val="24"/>
        </w:rPr>
        <w:tab/>
        <w:t>Mezinárodní odbor civilní</w:t>
      </w:r>
    </w:p>
    <w:p w14:paraId="7C9AC88B" w14:textId="77777777" w:rsidR="00B65058" w:rsidRPr="00B65058" w:rsidRDefault="00B65058" w:rsidP="00517EEE">
      <w:pPr>
        <w:spacing w:after="0"/>
        <w:jc w:val="both"/>
        <w:rPr>
          <w:rFonts w:ascii="Times New Roman" w:hAnsi="Times New Roman"/>
          <w:sz w:val="24"/>
          <w:szCs w:val="24"/>
        </w:rPr>
      </w:pPr>
      <w:r w:rsidRPr="00B65058">
        <w:rPr>
          <w:rFonts w:ascii="Times New Roman" w:hAnsi="Times New Roman"/>
          <w:sz w:val="24"/>
          <w:szCs w:val="24"/>
        </w:rPr>
        <w:tab/>
      </w:r>
      <w:r w:rsidRPr="00B65058">
        <w:rPr>
          <w:rFonts w:ascii="Times New Roman" w:hAnsi="Times New Roman"/>
          <w:sz w:val="24"/>
          <w:szCs w:val="24"/>
        </w:rPr>
        <w:tab/>
        <w:t>321 oddělení evropského práva civilního</w:t>
      </w:r>
    </w:p>
    <w:p w14:paraId="4F972B15" w14:textId="5C46919B" w:rsidR="00B65058" w:rsidRPr="00B65058" w:rsidRDefault="00B65058" w:rsidP="007645D4">
      <w:pPr>
        <w:ind w:left="1080"/>
        <w:jc w:val="both"/>
        <w:rPr>
          <w:rFonts w:ascii="Times New Roman" w:hAnsi="Times New Roman"/>
          <w:sz w:val="24"/>
          <w:szCs w:val="24"/>
        </w:rPr>
      </w:pPr>
      <w:r w:rsidRPr="00B65058">
        <w:rPr>
          <w:rFonts w:ascii="Times New Roman" w:hAnsi="Times New Roman"/>
          <w:sz w:val="24"/>
          <w:szCs w:val="24"/>
        </w:rPr>
        <w:tab/>
        <w:t>322 oddělení mezinárodního práva civilního</w:t>
      </w:r>
    </w:p>
    <w:p w14:paraId="755CAF79" w14:textId="77777777" w:rsidR="00B65058" w:rsidRPr="00B65058" w:rsidRDefault="00B65058" w:rsidP="00517EEE">
      <w:pPr>
        <w:spacing w:after="0"/>
        <w:jc w:val="both"/>
        <w:rPr>
          <w:rFonts w:ascii="Times New Roman" w:hAnsi="Times New Roman"/>
          <w:b/>
          <w:sz w:val="24"/>
          <w:szCs w:val="24"/>
        </w:rPr>
      </w:pPr>
      <w:r w:rsidRPr="00756EF7">
        <w:rPr>
          <w:rFonts w:ascii="Times New Roman" w:hAnsi="Times New Roman"/>
          <w:b/>
          <w:sz w:val="24"/>
          <w:szCs w:val="24"/>
        </w:rPr>
        <w:t>330</w:t>
      </w:r>
      <w:r w:rsidRPr="00B65058">
        <w:rPr>
          <w:rFonts w:ascii="Times New Roman" w:hAnsi="Times New Roman"/>
          <w:b/>
          <w:sz w:val="24"/>
          <w:szCs w:val="24"/>
        </w:rPr>
        <w:t xml:space="preserve"> </w:t>
      </w:r>
      <w:r w:rsidRPr="00B65058">
        <w:rPr>
          <w:rFonts w:ascii="Times New Roman" w:hAnsi="Times New Roman"/>
          <w:b/>
          <w:sz w:val="24"/>
          <w:szCs w:val="24"/>
        </w:rPr>
        <w:tab/>
        <w:t xml:space="preserve">Mezinárodní odbor trestní </w:t>
      </w:r>
    </w:p>
    <w:p w14:paraId="7FC4B5E8" w14:textId="77777777" w:rsidR="00B65058" w:rsidRPr="00B65058" w:rsidRDefault="00B65058" w:rsidP="00517EEE">
      <w:pPr>
        <w:spacing w:after="0"/>
        <w:ind w:left="1080"/>
        <w:jc w:val="both"/>
        <w:rPr>
          <w:rFonts w:ascii="Times New Roman" w:hAnsi="Times New Roman"/>
          <w:sz w:val="24"/>
          <w:szCs w:val="24"/>
        </w:rPr>
      </w:pPr>
      <w:r w:rsidRPr="00B65058">
        <w:rPr>
          <w:rFonts w:ascii="Times New Roman" w:hAnsi="Times New Roman"/>
          <w:sz w:val="24"/>
          <w:szCs w:val="24"/>
        </w:rPr>
        <w:tab/>
        <w:t>331 oddělení evropského práva trestního</w:t>
      </w:r>
    </w:p>
    <w:p w14:paraId="45844471" w14:textId="681A6D52" w:rsidR="004C7438" w:rsidRPr="005E584B" w:rsidRDefault="00B65058" w:rsidP="00C7418A">
      <w:pPr>
        <w:ind w:left="1080"/>
        <w:jc w:val="both"/>
        <w:rPr>
          <w:rFonts w:ascii="Times New Roman" w:hAnsi="Times New Roman"/>
          <w:sz w:val="24"/>
          <w:szCs w:val="24"/>
        </w:rPr>
      </w:pPr>
      <w:r w:rsidRPr="00B65058">
        <w:rPr>
          <w:rFonts w:ascii="Times New Roman" w:hAnsi="Times New Roman"/>
          <w:sz w:val="24"/>
          <w:szCs w:val="24"/>
        </w:rPr>
        <w:tab/>
        <w:t>332 oddělení mezinárodního práva trestního</w:t>
      </w:r>
    </w:p>
    <w:p w14:paraId="6DA1B243" w14:textId="5A72D248" w:rsidR="00B65058" w:rsidRPr="00B65058" w:rsidRDefault="00B65058" w:rsidP="00B65058">
      <w:pPr>
        <w:jc w:val="both"/>
        <w:rPr>
          <w:rFonts w:ascii="Times New Roman" w:hAnsi="Times New Roman"/>
          <w:b/>
          <w:sz w:val="24"/>
          <w:szCs w:val="24"/>
        </w:rPr>
      </w:pPr>
      <w:bookmarkStart w:id="4" w:name="_Hlk144819163"/>
      <w:r w:rsidRPr="00B65058">
        <w:rPr>
          <w:rFonts w:ascii="Times New Roman" w:hAnsi="Times New Roman"/>
          <w:b/>
          <w:sz w:val="24"/>
          <w:szCs w:val="24"/>
        </w:rPr>
        <w:lastRenderedPageBreak/>
        <w:t xml:space="preserve">400 </w:t>
      </w:r>
      <w:r w:rsidRPr="00B65058">
        <w:rPr>
          <w:rFonts w:ascii="Times New Roman" w:hAnsi="Times New Roman"/>
          <w:b/>
          <w:sz w:val="24"/>
          <w:szCs w:val="24"/>
        </w:rPr>
        <w:tab/>
        <w:t>Sekce justi</w:t>
      </w:r>
      <w:r w:rsidR="00C5071A">
        <w:rPr>
          <w:rFonts w:ascii="Times New Roman" w:hAnsi="Times New Roman"/>
          <w:b/>
          <w:sz w:val="24"/>
          <w:szCs w:val="24"/>
        </w:rPr>
        <w:t>ční</w:t>
      </w:r>
      <w:bookmarkEnd w:id="4"/>
    </w:p>
    <w:p w14:paraId="1FD9B024" w14:textId="69807001" w:rsidR="00B65058" w:rsidRPr="007645D4" w:rsidRDefault="00B65058" w:rsidP="00B65058">
      <w:pPr>
        <w:jc w:val="both"/>
        <w:rPr>
          <w:rFonts w:ascii="Times New Roman" w:hAnsi="Times New Roman"/>
          <w:bCs/>
          <w:sz w:val="24"/>
          <w:szCs w:val="24"/>
        </w:rPr>
      </w:pPr>
      <w:r w:rsidRPr="00B65058">
        <w:rPr>
          <w:rFonts w:ascii="Times New Roman" w:hAnsi="Times New Roman"/>
          <w:bCs/>
          <w:sz w:val="24"/>
          <w:szCs w:val="24"/>
        </w:rPr>
        <w:t>401</w:t>
      </w:r>
      <w:r w:rsidRPr="00B65058">
        <w:rPr>
          <w:rFonts w:ascii="Times New Roman" w:hAnsi="Times New Roman"/>
          <w:bCs/>
          <w:sz w:val="24"/>
          <w:szCs w:val="24"/>
        </w:rPr>
        <w:tab/>
        <w:t xml:space="preserve">Kancelář vrchního ředitele </w:t>
      </w:r>
      <w:r w:rsidR="00851AD0">
        <w:rPr>
          <w:rFonts w:ascii="Times New Roman" w:hAnsi="Times New Roman"/>
          <w:bCs/>
          <w:sz w:val="24"/>
          <w:szCs w:val="24"/>
        </w:rPr>
        <w:t>pro justic</w:t>
      </w:r>
      <w:r w:rsidR="00C5071A">
        <w:rPr>
          <w:rFonts w:ascii="Times New Roman" w:hAnsi="Times New Roman"/>
          <w:bCs/>
          <w:sz w:val="24"/>
          <w:szCs w:val="24"/>
        </w:rPr>
        <w:t>i</w:t>
      </w:r>
    </w:p>
    <w:p w14:paraId="7D470FBE" w14:textId="77777777" w:rsidR="00B65058" w:rsidRPr="00B65058" w:rsidRDefault="00B65058" w:rsidP="00517EEE">
      <w:pPr>
        <w:pStyle w:val="Nadpis2"/>
      </w:pPr>
      <w:r w:rsidRPr="00B65058">
        <w:t>410</w:t>
      </w:r>
      <w:r w:rsidRPr="00B65058">
        <w:tab/>
        <w:t>Odbor dohledu a kárné agendy</w:t>
      </w:r>
    </w:p>
    <w:p w14:paraId="2A33F4D8" w14:textId="77777777" w:rsidR="00B65058" w:rsidRPr="00B65058" w:rsidRDefault="00B65058" w:rsidP="00517EEE">
      <w:pPr>
        <w:spacing w:after="0"/>
        <w:rPr>
          <w:rFonts w:ascii="Times New Roman" w:hAnsi="Times New Roman"/>
          <w:sz w:val="24"/>
          <w:szCs w:val="24"/>
        </w:rPr>
      </w:pPr>
      <w:r w:rsidRPr="00B65058">
        <w:rPr>
          <w:rFonts w:ascii="Times New Roman" w:hAnsi="Times New Roman"/>
          <w:sz w:val="24"/>
          <w:szCs w:val="24"/>
        </w:rPr>
        <w:tab/>
      </w:r>
      <w:r w:rsidRPr="00B65058">
        <w:rPr>
          <w:rFonts w:ascii="Times New Roman" w:hAnsi="Times New Roman"/>
          <w:sz w:val="24"/>
          <w:szCs w:val="24"/>
        </w:rPr>
        <w:tab/>
        <w:t>411 oddělení rozkladové agendy</w:t>
      </w:r>
    </w:p>
    <w:p w14:paraId="2644D005" w14:textId="77777777" w:rsidR="00B65058" w:rsidRPr="00B65058" w:rsidRDefault="00B65058" w:rsidP="00517EEE">
      <w:pPr>
        <w:spacing w:after="0"/>
        <w:ind w:left="1069"/>
        <w:jc w:val="both"/>
        <w:rPr>
          <w:rFonts w:ascii="Times New Roman" w:hAnsi="Times New Roman"/>
          <w:sz w:val="24"/>
          <w:szCs w:val="24"/>
        </w:rPr>
      </w:pPr>
      <w:r w:rsidRPr="00B65058">
        <w:rPr>
          <w:rFonts w:ascii="Times New Roman" w:hAnsi="Times New Roman"/>
          <w:sz w:val="24"/>
          <w:szCs w:val="24"/>
        </w:rPr>
        <w:tab/>
        <w:t>412 oddělení justičního dohledu</w:t>
      </w:r>
    </w:p>
    <w:p w14:paraId="38ED2995" w14:textId="77777777" w:rsidR="00B65058" w:rsidRPr="00B65058" w:rsidRDefault="00B65058" w:rsidP="00517EEE">
      <w:pPr>
        <w:spacing w:after="0"/>
        <w:ind w:left="1069"/>
        <w:jc w:val="both"/>
        <w:rPr>
          <w:rFonts w:ascii="Times New Roman" w:hAnsi="Times New Roman"/>
          <w:sz w:val="24"/>
          <w:szCs w:val="24"/>
        </w:rPr>
      </w:pPr>
      <w:r w:rsidRPr="00B65058">
        <w:rPr>
          <w:rFonts w:ascii="Times New Roman" w:hAnsi="Times New Roman"/>
          <w:sz w:val="24"/>
          <w:szCs w:val="24"/>
        </w:rPr>
        <w:tab/>
        <w:t>413 oddělení exekutorů, notářů a advokátů</w:t>
      </w:r>
    </w:p>
    <w:p w14:paraId="18013182" w14:textId="3F2D6D7A" w:rsidR="00B65058" w:rsidRPr="00B65058" w:rsidRDefault="00B65058" w:rsidP="00C7418A">
      <w:pPr>
        <w:ind w:left="1069"/>
        <w:jc w:val="both"/>
        <w:rPr>
          <w:rFonts w:ascii="Times New Roman" w:hAnsi="Times New Roman"/>
          <w:sz w:val="24"/>
          <w:szCs w:val="24"/>
        </w:rPr>
      </w:pPr>
      <w:r w:rsidRPr="00B65058">
        <w:rPr>
          <w:rFonts w:ascii="Times New Roman" w:hAnsi="Times New Roman"/>
          <w:sz w:val="24"/>
          <w:szCs w:val="24"/>
        </w:rPr>
        <w:tab/>
        <w:t xml:space="preserve">414 oddělení stížností pro porušení zákona     </w:t>
      </w:r>
    </w:p>
    <w:p w14:paraId="00D501A1" w14:textId="1FA2D84C" w:rsidR="00B65058" w:rsidRPr="00B65058" w:rsidRDefault="00B65058" w:rsidP="00517EEE">
      <w:pPr>
        <w:spacing w:after="0"/>
        <w:rPr>
          <w:rFonts w:ascii="Times New Roman" w:hAnsi="Times New Roman"/>
          <w:b/>
          <w:sz w:val="24"/>
          <w:szCs w:val="24"/>
        </w:rPr>
      </w:pPr>
      <w:r w:rsidRPr="00B65058">
        <w:rPr>
          <w:rFonts w:ascii="Times New Roman" w:hAnsi="Times New Roman"/>
          <w:b/>
          <w:sz w:val="24"/>
          <w:szCs w:val="24"/>
        </w:rPr>
        <w:t>4</w:t>
      </w:r>
      <w:r w:rsidR="00244C27">
        <w:rPr>
          <w:rFonts w:ascii="Times New Roman" w:hAnsi="Times New Roman"/>
          <w:b/>
          <w:sz w:val="24"/>
          <w:szCs w:val="24"/>
        </w:rPr>
        <w:t>2</w:t>
      </w:r>
      <w:r w:rsidRPr="00B65058">
        <w:rPr>
          <w:rFonts w:ascii="Times New Roman" w:hAnsi="Times New Roman"/>
          <w:b/>
          <w:sz w:val="24"/>
          <w:szCs w:val="24"/>
        </w:rPr>
        <w:t xml:space="preserve">0 </w:t>
      </w:r>
      <w:r w:rsidRPr="00B65058">
        <w:rPr>
          <w:rFonts w:ascii="Times New Roman" w:hAnsi="Times New Roman"/>
          <w:b/>
          <w:sz w:val="24"/>
          <w:szCs w:val="24"/>
        </w:rPr>
        <w:tab/>
        <w:t>Odbor strategie a koncepce justice</w:t>
      </w:r>
    </w:p>
    <w:p w14:paraId="06AC26DA" w14:textId="790BF4E6" w:rsidR="00B65058" w:rsidRPr="00B65058" w:rsidRDefault="00B65058" w:rsidP="00517EEE">
      <w:pPr>
        <w:spacing w:after="0"/>
        <w:rPr>
          <w:rFonts w:ascii="Times New Roman" w:hAnsi="Times New Roman"/>
          <w:sz w:val="24"/>
          <w:szCs w:val="24"/>
        </w:rPr>
      </w:pPr>
      <w:r w:rsidRPr="00B65058">
        <w:rPr>
          <w:rFonts w:ascii="Times New Roman" w:hAnsi="Times New Roman"/>
          <w:b/>
          <w:sz w:val="24"/>
          <w:szCs w:val="24"/>
        </w:rPr>
        <w:tab/>
      </w:r>
      <w:r w:rsidRPr="00B65058">
        <w:rPr>
          <w:rFonts w:ascii="Times New Roman" w:hAnsi="Times New Roman"/>
          <w:b/>
          <w:sz w:val="24"/>
          <w:szCs w:val="24"/>
        </w:rPr>
        <w:tab/>
      </w:r>
      <w:r w:rsidRPr="00B65058">
        <w:rPr>
          <w:rFonts w:ascii="Times New Roman" w:hAnsi="Times New Roman"/>
          <w:sz w:val="24"/>
          <w:szCs w:val="24"/>
        </w:rPr>
        <w:t>4</w:t>
      </w:r>
      <w:r w:rsidR="00244C27">
        <w:rPr>
          <w:rFonts w:ascii="Times New Roman" w:hAnsi="Times New Roman"/>
          <w:sz w:val="24"/>
          <w:szCs w:val="24"/>
        </w:rPr>
        <w:t>2</w:t>
      </w:r>
      <w:r w:rsidRPr="00B65058">
        <w:rPr>
          <w:rFonts w:ascii="Times New Roman" w:hAnsi="Times New Roman"/>
          <w:sz w:val="24"/>
          <w:szCs w:val="24"/>
        </w:rPr>
        <w:t>1 oddělení organizace justice a resortní výchovy</w:t>
      </w:r>
    </w:p>
    <w:p w14:paraId="155B36DE" w14:textId="7143BB63" w:rsidR="00B65058" w:rsidRPr="00B65058" w:rsidRDefault="00B65058" w:rsidP="00517EEE">
      <w:pPr>
        <w:spacing w:after="0"/>
        <w:rPr>
          <w:rFonts w:ascii="Times New Roman" w:hAnsi="Times New Roman"/>
          <w:sz w:val="24"/>
          <w:szCs w:val="24"/>
        </w:rPr>
      </w:pPr>
      <w:r w:rsidRPr="00B65058">
        <w:rPr>
          <w:rFonts w:ascii="Times New Roman" w:hAnsi="Times New Roman"/>
          <w:sz w:val="24"/>
          <w:szCs w:val="24"/>
        </w:rPr>
        <w:tab/>
      </w:r>
      <w:r w:rsidRPr="00B65058">
        <w:rPr>
          <w:rFonts w:ascii="Times New Roman" w:hAnsi="Times New Roman"/>
          <w:sz w:val="24"/>
          <w:szCs w:val="24"/>
        </w:rPr>
        <w:tab/>
        <w:t>4</w:t>
      </w:r>
      <w:r w:rsidR="00244C27">
        <w:rPr>
          <w:rFonts w:ascii="Times New Roman" w:hAnsi="Times New Roman"/>
          <w:sz w:val="24"/>
          <w:szCs w:val="24"/>
        </w:rPr>
        <w:t>2</w:t>
      </w:r>
      <w:r w:rsidRPr="00B65058">
        <w:rPr>
          <w:rFonts w:ascii="Times New Roman" w:hAnsi="Times New Roman"/>
          <w:sz w:val="24"/>
          <w:szCs w:val="24"/>
        </w:rPr>
        <w:t>2 oddělení justiční analýzy a statistiky</w:t>
      </w:r>
    </w:p>
    <w:p w14:paraId="6F127A78" w14:textId="6D24F203" w:rsidR="00613CC3" w:rsidRPr="00425AE8" w:rsidRDefault="00B65058" w:rsidP="00C7418A">
      <w:pPr>
        <w:rPr>
          <w:rFonts w:ascii="Times New Roman" w:hAnsi="Times New Roman"/>
          <w:sz w:val="24"/>
          <w:szCs w:val="24"/>
        </w:rPr>
      </w:pPr>
      <w:r w:rsidRPr="00B65058">
        <w:rPr>
          <w:rFonts w:ascii="Times New Roman" w:hAnsi="Times New Roman"/>
          <w:sz w:val="24"/>
          <w:szCs w:val="24"/>
        </w:rPr>
        <w:tab/>
      </w:r>
      <w:r w:rsidRPr="00B65058">
        <w:rPr>
          <w:rFonts w:ascii="Times New Roman" w:hAnsi="Times New Roman"/>
          <w:sz w:val="24"/>
          <w:szCs w:val="24"/>
        </w:rPr>
        <w:tab/>
        <w:t>4</w:t>
      </w:r>
      <w:r w:rsidR="00244C27">
        <w:rPr>
          <w:rFonts w:ascii="Times New Roman" w:hAnsi="Times New Roman"/>
          <w:sz w:val="24"/>
          <w:szCs w:val="24"/>
        </w:rPr>
        <w:t>2</w:t>
      </w:r>
      <w:r w:rsidRPr="00B65058">
        <w:rPr>
          <w:rFonts w:ascii="Times New Roman" w:hAnsi="Times New Roman"/>
          <w:sz w:val="24"/>
          <w:szCs w:val="24"/>
        </w:rPr>
        <w:t>3 oddělení metodiky a soudních kanceláří</w:t>
      </w:r>
    </w:p>
    <w:p w14:paraId="09F2EC5E" w14:textId="50C6CC72" w:rsidR="00B65058" w:rsidRPr="00B65058" w:rsidRDefault="00B65058" w:rsidP="00B63C87">
      <w:pPr>
        <w:pStyle w:val="Nadpis6"/>
        <w:spacing w:after="240"/>
        <w:rPr>
          <w:sz w:val="24"/>
          <w:szCs w:val="24"/>
        </w:rPr>
      </w:pPr>
      <w:r w:rsidRPr="00B65058">
        <w:rPr>
          <w:sz w:val="24"/>
          <w:szCs w:val="24"/>
        </w:rPr>
        <w:t>500</w:t>
      </w:r>
      <w:r w:rsidR="005E584B">
        <w:rPr>
          <w:sz w:val="24"/>
          <w:szCs w:val="24"/>
        </w:rPr>
        <w:tab/>
      </w:r>
      <w:r w:rsidRPr="00B65058">
        <w:rPr>
          <w:sz w:val="24"/>
          <w:szCs w:val="24"/>
        </w:rPr>
        <w:t>Sekce ekonomická a správní</w:t>
      </w:r>
    </w:p>
    <w:p w14:paraId="4762839A" w14:textId="77777777" w:rsidR="00B65058" w:rsidRPr="00B65058" w:rsidRDefault="00B65058" w:rsidP="00517EEE">
      <w:pPr>
        <w:pStyle w:val="Nadpis5"/>
        <w:rPr>
          <w:szCs w:val="24"/>
        </w:rPr>
      </w:pPr>
      <w:r w:rsidRPr="00B65058">
        <w:rPr>
          <w:szCs w:val="24"/>
        </w:rPr>
        <w:t>510</w:t>
      </w:r>
      <w:r w:rsidRPr="00B65058">
        <w:rPr>
          <w:szCs w:val="24"/>
        </w:rPr>
        <w:tab/>
        <w:t>Odbor investic a majetku</w:t>
      </w:r>
    </w:p>
    <w:p w14:paraId="295F804A" w14:textId="77777777" w:rsidR="00B65058" w:rsidRPr="00B65058" w:rsidRDefault="00B65058" w:rsidP="00517EEE">
      <w:pPr>
        <w:spacing w:after="0"/>
        <w:ind w:left="1069"/>
        <w:rPr>
          <w:rFonts w:ascii="Times New Roman" w:hAnsi="Times New Roman"/>
          <w:sz w:val="24"/>
          <w:szCs w:val="24"/>
        </w:rPr>
      </w:pPr>
      <w:r w:rsidRPr="00B65058">
        <w:rPr>
          <w:rFonts w:ascii="Times New Roman" w:hAnsi="Times New Roman"/>
          <w:sz w:val="24"/>
          <w:szCs w:val="24"/>
        </w:rPr>
        <w:tab/>
        <w:t>511 oddělení investiční</w:t>
      </w:r>
    </w:p>
    <w:p w14:paraId="4FC96C73" w14:textId="77777777" w:rsidR="00B65058" w:rsidRPr="00B65058" w:rsidRDefault="00B65058" w:rsidP="00517EEE">
      <w:pPr>
        <w:pStyle w:val="Nadpis5"/>
        <w:rPr>
          <w:b w:val="0"/>
          <w:szCs w:val="24"/>
        </w:rPr>
      </w:pPr>
      <w:r w:rsidRPr="00B65058">
        <w:rPr>
          <w:b w:val="0"/>
          <w:szCs w:val="24"/>
        </w:rPr>
        <w:tab/>
        <w:t xml:space="preserve">     </w:t>
      </w:r>
      <w:r w:rsidRPr="00B65058">
        <w:rPr>
          <w:b w:val="0"/>
          <w:szCs w:val="24"/>
        </w:rPr>
        <w:tab/>
        <w:t>512 oddělení výstavby a autoprovozu</w:t>
      </w:r>
    </w:p>
    <w:p w14:paraId="0CF75F2E" w14:textId="7997B7C6" w:rsidR="00C90E1B" w:rsidRDefault="00B65058" w:rsidP="00F53B3D">
      <w:pPr>
        <w:tabs>
          <w:tab w:val="left" w:pos="993"/>
        </w:tabs>
        <w:rPr>
          <w:rFonts w:ascii="Times New Roman" w:hAnsi="Times New Roman"/>
          <w:sz w:val="24"/>
          <w:szCs w:val="24"/>
        </w:rPr>
      </w:pPr>
      <w:r w:rsidRPr="00B65058">
        <w:rPr>
          <w:rFonts w:ascii="Times New Roman" w:hAnsi="Times New Roman"/>
          <w:sz w:val="24"/>
          <w:szCs w:val="24"/>
        </w:rPr>
        <w:tab/>
      </w:r>
      <w:r w:rsidRPr="00B65058">
        <w:rPr>
          <w:rFonts w:ascii="Times New Roman" w:hAnsi="Times New Roman"/>
          <w:sz w:val="24"/>
          <w:szCs w:val="24"/>
        </w:rPr>
        <w:tab/>
        <w:t>513 oddělení technické správy</w:t>
      </w:r>
    </w:p>
    <w:p w14:paraId="1DAA1BA8" w14:textId="77777777" w:rsidR="00B65058" w:rsidRPr="00B65058" w:rsidRDefault="00B65058" w:rsidP="00517EEE">
      <w:pPr>
        <w:pStyle w:val="Nadpis5"/>
        <w:rPr>
          <w:szCs w:val="24"/>
        </w:rPr>
      </w:pPr>
      <w:r w:rsidRPr="00B65058">
        <w:rPr>
          <w:szCs w:val="24"/>
        </w:rPr>
        <w:t xml:space="preserve">520 </w:t>
      </w:r>
      <w:r w:rsidRPr="00B65058">
        <w:rPr>
          <w:szCs w:val="24"/>
        </w:rPr>
        <w:tab/>
        <w:t>Odbor ekonomický</w:t>
      </w:r>
    </w:p>
    <w:p w14:paraId="21F3D0B4" w14:textId="77777777" w:rsidR="00B65058" w:rsidRPr="00B65058" w:rsidRDefault="00B65058" w:rsidP="00517EEE">
      <w:pPr>
        <w:spacing w:after="0"/>
        <w:ind w:left="1069"/>
        <w:rPr>
          <w:rFonts w:ascii="Times New Roman" w:hAnsi="Times New Roman"/>
          <w:sz w:val="24"/>
          <w:szCs w:val="24"/>
        </w:rPr>
      </w:pPr>
      <w:r w:rsidRPr="00B65058">
        <w:rPr>
          <w:rFonts w:ascii="Times New Roman" w:hAnsi="Times New Roman"/>
          <w:sz w:val="24"/>
          <w:szCs w:val="24"/>
        </w:rPr>
        <w:tab/>
        <w:t>521 oddělení rozpočtu běžných výdajů</w:t>
      </w:r>
    </w:p>
    <w:p w14:paraId="219A469C" w14:textId="77777777" w:rsidR="00B65058" w:rsidRPr="00B65058" w:rsidRDefault="00B65058" w:rsidP="00517EEE">
      <w:pPr>
        <w:spacing w:after="0"/>
        <w:ind w:left="1069"/>
        <w:rPr>
          <w:rFonts w:ascii="Times New Roman" w:hAnsi="Times New Roman"/>
          <w:sz w:val="24"/>
          <w:szCs w:val="24"/>
        </w:rPr>
      </w:pPr>
      <w:r w:rsidRPr="00B65058">
        <w:rPr>
          <w:rFonts w:ascii="Times New Roman" w:hAnsi="Times New Roman"/>
          <w:sz w:val="24"/>
          <w:szCs w:val="24"/>
        </w:rPr>
        <w:tab/>
        <w:t>522 oddělení rozpočtu programového financování</w:t>
      </w:r>
    </w:p>
    <w:p w14:paraId="4F557D9F" w14:textId="5C255803" w:rsidR="00B65058" w:rsidRPr="00B65058" w:rsidRDefault="00B65058" w:rsidP="00E70126">
      <w:pPr>
        <w:ind w:left="1069"/>
        <w:rPr>
          <w:rFonts w:ascii="Times New Roman" w:hAnsi="Times New Roman"/>
          <w:sz w:val="24"/>
          <w:szCs w:val="24"/>
        </w:rPr>
      </w:pPr>
      <w:r w:rsidRPr="00B65058">
        <w:rPr>
          <w:rFonts w:ascii="Times New Roman" w:hAnsi="Times New Roman"/>
          <w:sz w:val="24"/>
          <w:szCs w:val="24"/>
        </w:rPr>
        <w:tab/>
        <w:t>523 oddělení účetnictví</w:t>
      </w:r>
      <w:r w:rsidRPr="00B65058">
        <w:rPr>
          <w:rFonts w:ascii="Times New Roman" w:hAnsi="Times New Roman"/>
          <w:sz w:val="24"/>
          <w:szCs w:val="24"/>
        </w:rPr>
        <w:tab/>
      </w:r>
    </w:p>
    <w:p w14:paraId="3E86D91D" w14:textId="745DF06D" w:rsidR="00B65058" w:rsidRPr="00B65058" w:rsidRDefault="00B65058" w:rsidP="00517EEE">
      <w:pPr>
        <w:spacing w:after="0"/>
        <w:rPr>
          <w:rFonts w:ascii="Times New Roman" w:hAnsi="Times New Roman"/>
          <w:b/>
          <w:sz w:val="24"/>
          <w:szCs w:val="24"/>
        </w:rPr>
      </w:pPr>
      <w:r w:rsidRPr="00B65058">
        <w:rPr>
          <w:rFonts w:ascii="Times New Roman" w:hAnsi="Times New Roman"/>
          <w:b/>
          <w:sz w:val="24"/>
          <w:szCs w:val="24"/>
        </w:rPr>
        <w:t>5</w:t>
      </w:r>
      <w:r w:rsidR="0032629E">
        <w:rPr>
          <w:rFonts w:ascii="Times New Roman" w:hAnsi="Times New Roman"/>
          <w:b/>
          <w:sz w:val="24"/>
          <w:szCs w:val="24"/>
        </w:rPr>
        <w:t>3</w:t>
      </w:r>
      <w:r w:rsidRPr="00B65058">
        <w:rPr>
          <w:rFonts w:ascii="Times New Roman" w:hAnsi="Times New Roman"/>
          <w:b/>
          <w:sz w:val="24"/>
          <w:szCs w:val="24"/>
        </w:rPr>
        <w:t>0</w:t>
      </w:r>
      <w:r w:rsidRPr="00B65058">
        <w:rPr>
          <w:rFonts w:ascii="Times New Roman" w:hAnsi="Times New Roman"/>
          <w:b/>
          <w:sz w:val="24"/>
          <w:szCs w:val="24"/>
        </w:rPr>
        <w:tab/>
        <w:t xml:space="preserve">Odbor </w:t>
      </w:r>
      <w:r w:rsidR="00244C27">
        <w:rPr>
          <w:rFonts w:ascii="Times New Roman" w:hAnsi="Times New Roman"/>
          <w:b/>
          <w:sz w:val="24"/>
          <w:szCs w:val="24"/>
        </w:rPr>
        <w:t>zakázek, dotací a EU fondů</w:t>
      </w:r>
    </w:p>
    <w:p w14:paraId="5643FF22" w14:textId="4C82E783" w:rsidR="00B65058" w:rsidRPr="00B65058" w:rsidRDefault="00B65058" w:rsidP="00517EEE">
      <w:pPr>
        <w:tabs>
          <w:tab w:val="left" w:pos="993"/>
        </w:tabs>
        <w:spacing w:after="0"/>
        <w:rPr>
          <w:rFonts w:ascii="Times New Roman" w:hAnsi="Times New Roman"/>
          <w:sz w:val="24"/>
          <w:szCs w:val="24"/>
        </w:rPr>
      </w:pPr>
      <w:r w:rsidRPr="00B65058">
        <w:rPr>
          <w:rFonts w:ascii="Times New Roman" w:hAnsi="Times New Roman"/>
          <w:b/>
          <w:sz w:val="24"/>
          <w:szCs w:val="24"/>
        </w:rPr>
        <w:tab/>
      </w:r>
      <w:r w:rsidRPr="00B65058">
        <w:rPr>
          <w:rFonts w:ascii="Times New Roman" w:hAnsi="Times New Roman"/>
          <w:b/>
          <w:sz w:val="24"/>
          <w:szCs w:val="24"/>
        </w:rPr>
        <w:tab/>
      </w:r>
      <w:r w:rsidRPr="00B65058">
        <w:rPr>
          <w:rFonts w:ascii="Times New Roman" w:hAnsi="Times New Roman"/>
          <w:sz w:val="24"/>
          <w:szCs w:val="24"/>
        </w:rPr>
        <w:t>5</w:t>
      </w:r>
      <w:r w:rsidR="0032629E">
        <w:rPr>
          <w:rFonts w:ascii="Times New Roman" w:hAnsi="Times New Roman"/>
          <w:sz w:val="24"/>
          <w:szCs w:val="24"/>
        </w:rPr>
        <w:t>3</w:t>
      </w:r>
      <w:r w:rsidRPr="00B65058">
        <w:rPr>
          <w:rFonts w:ascii="Times New Roman" w:hAnsi="Times New Roman"/>
          <w:sz w:val="24"/>
          <w:szCs w:val="24"/>
        </w:rPr>
        <w:t xml:space="preserve">1 oddělení </w:t>
      </w:r>
      <w:r w:rsidR="00244C27">
        <w:rPr>
          <w:rFonts w:ascii="Times New Roman" w:hAnsi="Times New Roman"/>
          <w:sz w:val="24"/>
          <w:szCs w:val="24"/>
        </w:rPr>
        <w:t>dotací a EU fondů</w:t>
      </w:r>
    </w:p>
    <w:p w14:paraId="383CA482" w14:textId="3D32B7F7" w:rsidR="0032629E" w:rsidRDefault="00B65058" w:rsidP="00F53B3D">
      <w:pPr>
        <w:tabs>
          <w:tab w:val="left" w:pos="993"/>
        </w:tabs>
        <w:rPr>
          <w:rFonts w:ascii="Times New Roman" w:hAnsi="Times New Roman"/>
          <w:sz w:val="24"/>
          <w:szCs w:val="24"/>
        </w:rPr>
      </w:pPr>
      <w:r w:rsidRPr="00B65058">
        <w:rPr>
          <w:rFonts w:ascii="Times New Roman" w:hAnsi="Times New Roman"/>
          <w:sz w:val="24"/>
          <w:szCs w:val="24"/>
        </w:rPr>
        <w:tab/>
      </w:r>
      <w:r w:rsidRPr="00B65058">
        <w:rPr>
          <w:rFonts w:ascii="Times New Roman" w:hAnsi="Times New Roman"/>
          <w:sz w:val="24"/>
          <w:szCs w:val="24"/>
        </w:rPr>
        <w:tab/>
        <w:t>5</w:t>
      </w:r>
      <w:r w:rsidR="0032629E">
        <w:rPr>
          <w:rFonts w:ascii="Times New Roman" w:hAnsi="Times New Roman"/>
          <w:sz w:val="24"/>
          <w:szCs w:val="24"/>
        </w:rPr>
        <w:t>3</w:t>
      </w:r>
      <w:r w:rsidRPr="00B65058">
        <w:rPr>
          <w:rFonts w:ascii="Times New Roman" w:hAnsi="Times New Roman"/>
          <w:sz w:val="24"/>
          <w:szCs w:val="24"/>
        </w:rPr>
        <w:t>2 oddělení veřejných zakázek</w:t>
      </w:r>
    </w:p>
    <w:p w14:paraId="72D98A29" w14:textId="3B32B86B" w:rsidR="0032629E" w:rsidRPr="00B65058" w:rsidRDefault="0032629E" w:rsidP="0032629E">
      <w:pPr>
        <w:spacing w:after="0"/>
        <w:jc w:val="both"/>
        <w:rPr>
          <w:rFonts w:ascii="Times New Roman" w:hAnsi="Times New Roman"/>
          <w:b/>
          <w:sz w:val="24"/>
          <w:szCs w:val="24"/>
        </w:rPr>
      </w:pPr>
      <w:r w:rsidRPr="00B65058">
        <w:rPr>
          <w:rFonts w:ascii="Times New Roman" w:hAnsi="Times New Roman"/>
          <w:b/>
          <w:sz w:val="24"/>
          <w:szCs w:val="24"/>
        </w:rPr>
        <w:t>540</w:t>
      </w:r>
      <w:r w:rsidRPr="00B65058">
        <w:rPr>
          <w:rFonts w:ascii="Times New Roman" w:hAnsi="Times New Roman"/>
          <w:b/>
          <w:sz w:val="24"/>
          <w:szCs w:val="24"/>
        </w:rPr>
        <w:tab/>
        <w:t xml:space="preserve">Odbor </w:t>
      </w:r>
      <w:r w:rsidR="00483DD1">
        <w:rPr>
          <w:rFonts w:ascii="Times New Roman" w:hAnsi="Times New Roman"/>
          <w:b/>
          <w:sz w:val="24"/>
          <w:szCs w:val="24"/>
        </w:rPr>
        <w:t>provozu a podpory ICT</w:t>
      </w:r>
    </w:p>
    <w:p w14:paraId="1E9645E6" w14:textId="77777777" w:rsidR="0032629E" w:rsidRPr="00B65058" w:rsidRDefault="0032629E" w:rsidP="0032629E">
      <w:pPr>
        <w:spacing w:after="0"/>
        <w:ind w:left="993" w:firstLine="423"/>
        <w:jc w:val="both"/>
        <w:rPr>
          <w:rFonts w:ascii="Times New Roman" w:hAnsi="Times New Roman"/>
          <w:sz w:val="24"/>
          <w:szCs w:val="24"/>
        </w:rPr>
      </w:pPr>
      <w:r w:rsidRPr="00B65058">
        <w:rPr>
          <w:rFonts w:ascii="Times New Roman" w:hAnsi="Times New Roman"/>
          <w:sz w:val="24"/>
          <w:szCs w:val="24"/>
        </w:rPr>
        <w:t xml:space="preserve">541 oddělení provozu a infrastruktury  </w:t>
      </w:r>
    </w:p>
    <w:p w14:paraId="06045DE7" w14:textId="78D7D147" w:rsidR="0032629E" w:rsidRPr="00B65058" w:rsidRDefault="0032629E" w:rsidP="0032629E">
      <w:pPr>
        <w:spacing w:after="0"/>
        <w:ind w:left="993" w:firstLine="423"/>
        <w:jc w:val="both"/>
        <w:rPr>
          <w:rFonts w:ascii="Times New Roman" w:hAnsi="Times New Roman"/>
          <w:sz w:val="24"/>
          <w:szCs w:val="24"/>
        </w:rPr>
      </w:pPr>
      <w:r w:rsidRPr="00B65058">
        <w:rPr>
          <w:rFonts w:ascii="Times New Roman" w:hAnsi="Times New Roman"/>
          <w:sz w:val="24"/>
          <w:szCs w:val="24"/>
        </w:rPr>
        <w:t xml:space="preserve">542 oddělení </w:t>
      </w:r>
      <w:r w:rsidR="00483DD1">
        <w:rPr>
          <w:rFonts w:ascii="Times New Roman" w:hAnsi="Times New Roman"/>
          <w:sz w:val="24"/>
          <w:szCs w:val="24"/>
        </w:rPr>
        <w:t>kybernetické bezpečnosti</w:t>
      </w:r>
      <w:r w:rsidRPr="00B65058">
        <w:rPr>
          <w:rFonts w:ascii="Times New Roman" w:hAnsi="Times New Roman"/>
          <w:sz w:val="24"/>
          <w:szCs w:val="24"/>
        </w:rPr>
        <w:tab/>
      </w:r>
    </w:p>
    <w:p w14:paraId="17BF153D" w14:textId="093BB03C" w:rsidR="00483DD1" w:rsidRDefault="0032629E" w:rsidP="00F53B3D">
      <w:pPr>
        <w:ind w:left="993" w:firstLine="423"/>
        <w:jc w:val="both"/>
        <w:rPr>
          <w:rFonts w:ascii="Times New Roman" w:hAnsi="Times New Roman"/>
          <w:sz w:val="24"/>
          <w:szCs w:val="24"/>
        </w:rPr>
      </w:pPr>
      <w:r w:rsidRPr="00B65058">
        <w:rPr>
          <w:rFonts w:ascii="Times New Roman" w:hAnsi="Times New Roman"/>
          <w:sz w:val="24"/>
          <w:szCs w:val="24"/>
        </w:rPr>
        <w:t>543 oddělení řízení služeb</w:t>
      </w:r>
      <w:r w:rsidR="00483DD1">
        <w:rPr>
          <w:rFonts w:ascii="Times New Roman" w:hAnsi="Times New Roman"/>
          <w:sz w:val="24"/>
          <w:szCs w:val="24"/>
        </w:rPr>
        <w:t xml:space="preserve"> </w:t>
      </w:r>
      <w:r w:rsidR="00483DD1" w:rsidRPr="00483DD1">
        <w:rPr>
          <w:rFonts w:ascii="Times New Roman" w:hAnsi="Times New Roman"/>
          <w:sz w:val="24"/>
          <w:szCs w:val="24"/>
        </w:rPr>
        <w:t>a rozpočtu</w:t>
      </w:r>
    </w:p>
    <w:p w14:paraId="7A4D765A" w14:textId="295471D2" w:rsidR="00483DD1" w:rsidRDefault="00483DD1" w:rsidP="00483DD1">
      <w:pPr>
        <w:spacing w:after="0"/>
        <w:jc w:val="both"/>
        <w:rPr>
          <w:rFonts w:ascii="Times New Roman" w:hAnsi="Times New Roman"/>
          <w:b/>
          <w:bCs/>
          <w:sz w:val="24"/>
          <w:szCs w:val="24"/>
        </w:rPr>
      </w:pPr>
      <w:r>
        <w:rPr>
          <w:rFonts w:ascii="Times New Roman" w:hAnsi="Times New Roman"/>
          <w:b/>
          <w:bCs/>
          <w:sz w:val="24"/>
          <w:szCs w:val="24"/>
        </w:rPr>
        <w:t>550</w:t>
      </w:r>
      <w:r>
        <w:rPr>
          <w:rFonts w:ascii="Times New Roman" w:hAnsi="Times New Roman"/>
          <w:b/>
          <w:bCs/>
          <w:sz w:val="24"/>
          <w:szCs w:val="24"/>
        </w:rPr>
        <w:tab/>
        <w:t>O</w:t>
      </w:r>
      <w:r w:rsidRPr="00483DD1">
        <w:rPr>
          <w:rFonts w:ascii="Times New Roman" w:hAnsi="Times New Roman"/>
          <w:b/>
          <w:bCs/>
          <w:sz w:val="24"/>
          <w:szCs w:val="24"/>
        </w:rPr>
        <w:t xml:space="preserve">dbor strategie a architektury </w:t>
      </w:r>
      <w:proofErr w:type="spellStart"/>
      <w:r w:rsidRPr="00483DD1">
        <w:rPr>
          <w:rFonts w:ascii="Times New Roman" w:hAnsi="Times New Roman"/>
          <w:b/>
          <w:bCs/>
          <w:sz w:val="24"/>
          <w:szCs w:val="24"/>
        </w:rPr>
        <w:t>eJustice</w:t>
      </w:r>
      <w:proofErr w:type="spellEnd"/>
    </w:p>
    <w:p w14:paraId="2899D16D" w14:textId="74C2AB6D" w:rsidR="00483DD1" w:rsidRDefault="00483DD1" w:rsidP="00483DD1">
      <w:pPr>
        <w:spacing w:after="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rPr>
        <w:t xml:space="preserve">551 </w:t>
      </w:r>
      <w:r w:rsidRPr="00483DD1">
        <w:rPr>
          <w:rFonts w:ascii="Times New Roman" w:hAnsi="Times New Roman"/>
          <w:sz w:val="24"/>
          <w:szCs w:val="24"/>
        </w:rPr>
        <w:t>oddělení analýz a strategie</w:t>
      </w:r>
      <w:r>
        <w:rPr>
          <w:rFonts w:ascii="Times New Roman" w:hAnsi="Times New Roman"/>
          <w:sz w:val="24"/>
          <w:szCs w:val="24"/>
        </w:rPr>
        <w:t xml:space="preserve"> </w:t>
      </w:r>
      <w:proofErr w:type="spellStart"/>
      <w:r>
        <w:rPr>
          <w:rFonts w:ascii="Times New Roman" w:hAnsi="Times New Roman"/>
          <w:sz w:val="24"/>
          <w:szCs w:val="24"/>
        </w:rPr>
        <w:t>eJustice</w:t>
      </w:r>
      <w:proofErr w:type="spellEnd"/>
    </w:p>
    <w:p w14:paraId="65C1CF19" w14:textId="74603A9C" w:rsidR="00483DD1" w:rsidRDefault="00483DD1" w:rsidP="00483DD1">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552 </w:t>
      </w:r>
      <w:r w:rsidRPr="00483DD1">
        <w:rPr>
          <w:rFonts w:ascii="Times New Roman" w:hAnsi="Times New Roman"/>
          <w:sz w:val="24"/>
          <w:szCs w:val="24"/>
        </w:rPr>
        <w:t xml:space="preserve">oddělení rozvoje </w:t>
      </w:r>
      <w:proofErr w:type="spellStart"/>
      <w:r w:rsidRPr="00483DD1">
        <w:rPr>
          <w:rFonts w:ascii="Times New Roman" w:hAnsi="Times New Roman"/>
          <w:sz w:val="24"/>
          <w:szCs w:val="24"/>
        </w:rPr>
        <w:t>eJustice</w:t>
      </w:r>
      <w:proofErr w:type="spellEnd"/>
    </w:p>
    <w:p w14:paraId="0C276D3D" w14:textId="7FEE8A49" w:rsidR="00425AE8" w:rsidRDefault="00483DD1" w:rsidP="00F53B3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553 oddělení </w:t>
      </w:r>
      <w:r w:rsidRPr="00483DD1">
        <w:rPr>
          <w:rFonts w:ascii="Times New Roman" w:hAnsi="Times New Roman"/>
          <w:sz w:val="24"/>
          <w:szCs w:val="24"/>
        </w:rPr>
        <w:t>řízení a architektury</w:t>
      </w:r>
    </w:p>
    <w:p w14:paraId="0CDA80F1" w14:textId="282AFEF3" w:rsidR="00483DD1" w:rsidRPr="00B65058" w:rsidRDefault="00483DD1" w:rsidP="00F53B3D">
      <w:pPr>
        <w:rPr>
          <w:rFonts w:ascii="Times New Roman" w:hAnsi="Times New Roman"/>
          <w:sz w:val="24"/>
          <w:szCs w:val="24"/>
        </w:rPr>
      </w:pPr>
      <w:r>
        <w:rPr>
          <w:rFonts w:ascii="Times New Roman" w:hAnsi="Times New Roman"/>
          <w:sz w:val="24"/>
          <w:szCs w:val="24"/>
        </w:rPr>
        <w:t>560</w:t>
      </w:r>
      <w:r>
        <w:rPr>
          <w:rFonts w:ascii="Times New Roman" w:hAnsi="Times New Roman"/>
          <w:sz w:val="24"/>
          <w:szCs w:val="24"/>
        </w:rPr>
        <w:tab/>
        <w:t>Stavební úřad Vězeňské služby</w:t>
      </w:r>
    </w:p>
    <w:p w14:paraId="54153FEF" w14:textId="625145EB" w:rsidR="00E533A7" w:rsidRPr="00E533A7" w:rsidRDefault="00B65058" w:rsidP="00F53B3D">
      <w:pPr>
        <w:pStyle w:val="Nadpis6"/>
        <w:spacing w:after="240"/>
        <w:rPr>
          <w:sz w:val="24"/>
          <w:szCs w:val="24"/>
        </w:rPr>
      </w:pPr>
      <w:r w:rsidRPr="00B65058">
        <w:rPr>
          <w:sz w:val="24"/>
          <w:szCs w:val="24"/>
        </w:rPr>
        <w:t>600</w:t>
      </w:r>
      <w:r w:rsidR="005E584B">
        <w:rPr>
          <w:sz w:val="24"/>
          <w:szCs w:val="24"/>
        </w:rPr>
        <w:tab/>
      </w:r>
      <w:r w:rsidRPr="00B65058">
        <w:rPr>
          <w:sz w:val="24"/>
          <w:szCs w:val="24"/>
        </w:rPr>
        <w:t xml:space="preserve">Sekce koordinace tvorby právních předpisů </w:t>
      </w:r>
    </w:p>
    <w:p w14:paraId="59E7F8F9" w14:textId="0B18D7FF" w:rsidR="00C5071A" w:rsidRDefault="00174732" w:rsidP="00517EEE">
      <w:pPr>
        <w:spacing w:after="0"/>
        <w:rPr>
          <w:rFonts w:ascii="Times New Roman" w:hAnsi="Times New Roman"/>
          <w:b/>
          <w:sz w:val="24"/>
          <w:szCs w:val="24"/>
        </w:rPr>
      </w:pPr>
      <w:r>
        <w:rPr>
          <w:rFonts w:ascii="Times New Roman" w:hAnsi="Times New Roman"/>
          <w:b/>
          <w:sz w:val="24"/>
          <w:szCs w:val="24"/>
        </w:rPr>
        <w:t>610</w:t>
      </w:r>
      <w:r>
        <w:rPr>
          <w:rFonts w:ascii="Times New Roman" w:hAnsi="Times New Roman"/>
          <w:b/>
          <w:sz w:val="24"/>
          <w:szCs w:val="24"/>
        </w:rPr>
        <w:tab/>
        <w:t>Odbor insolvenční, soudních znalců a tlumočníků</w:t>
      </w:r>
    </w:p>
    <w:p w14:paraId="588CC8B1" w14:textId="7CA73FFB" w:rsidR="00174732" w:rsidRDefault="00174732" w:rsidP="00517EEE">
      <w:pPr>
        <w:spacing w:after="0"/>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 xml:space="preserve">611 </w:t>
      </w:r>
      <w:r w:rsidRPr="00B65058">
        <w:rPr>
          <w:rFonts w:ascii="Times New Roman" w:hAnsi="Times New Roman"/>
          <w:bCs/>
          <w:sz w:val="24"/>
          <w:szCs w:val="24"/>
        </w:rPr>
        <w:t>oddělení insolvenční</w:t>
      </w:r>
    </w:p>
    <w:p w14:paraId="203A5AFD" w14:textId="720785FE" w:rsidR="00174732" w:rsidRDefault="00174732" w:rsidP="00517EEE">
      <w:pPr>
        <w:spacing w:after="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612 </w:t>
      </w:r>
      <w:r w:rsidRPr="00B65058">
        <w:rPr>
          <w:rFonts w:ascii="Times New Roman" w:hAnsi="Times New Roman"/>
          <w:bCs/>
          <w:sz w:val="24"/>
          <w:szCs w:val="24"/>
        </w:rPr>
        <w:t xml:space="preserve">oddělení mediace, akreditací a postihu </w:t>
      </w:r>
      <w:proofErr w:type="spellStart"/>
      <w:r w:rsidRPr="00B65058">
        <w:rPr>
          <w:rFonts w:ascii="Times New Roman" w:hAnsi="Times New Roman"/>
          <w:bCs/>
          <w:sz w:val="24"/>
          <w:szCs w:val="24"/>
        </w:rPr>
        <w:t>vinklaření</w:t>
      </w:r>
      <w:proofErr w:type="spellEnd"/>
    </w:p>
    <w:p w14:paraId="092B17A6" w14:textId="21C1CB7F" w:rsidR="00174732" w:rsidRDefault="00174732" w:rsidP="00517EEE">
      <w:pPr>
        <w:spacing w:after="0"/>
        <w:rPr>
          <w:rFonts w:ascii="Times New Roman" w:hAnsi="Times New Roman"/>
          <w:bCs/>
          <w:sz w:val="24"/>
          <w:szCs w:val="24"/>
        </w:rPr>
      </w:pPr>
      <w:r>
        <w:rPr>
          <w:rFonts w:ascii="Times New Roman" w:hAnsi="Times New Roman"/>
          <w:bCs/>
          <w:sz w:val="24"/>
          <w:szCs w:val="24"/>
        </w:rPr>
        <w:lastRenderedPageBreak/>
        <w:tab/>
      </w:r>
      <w:r>
        <w:rPr>
          <w:rFonts w:ascii="Times New Roman" w:hAnsi="Times New Roman"/>
          <w:bCs/>
          <w:sz w:val="24"/>
          <w:szCs w:val="24"/>
        </w:rPr>
        <w:tab/>
        <w:t xml:space="preserve">613 </w:t>
      </w:r>
      <w:r w:rsidRPr="00B65058">
        <w:rPr>
          <w:rFonts w:ascii="Times New Roman" w:hAnsi="Times New Roman"/>
          <w:bCs/>
          <w:sz w:val="24"/>
          <w:szCs w:val="24"/>
        </w:rPr>
        <w:t>oddělení licenční agendy znalců a tlumočníků</w:t>
      </w:r>
    </w:p>
    <w:p w14:paraId="2FA2F4FF" w14:textId="28E726D0" w:rsidR="00174732" w:rsidRPr="00F53B3D" w:rsidRDefault="00174732" w:rsidP="00F53B3D">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614 </w:t>
      </w:r>
      <w:r w:rsidRPr="00B65058">
        <w:rPr>
          <w:rFonts w:ascii="Times New Roman" w:hAnsi="Times New Roman"/>
          <w:bCs/>
          <w:sz w:val="24"/>
          <w:szCs w:val="24"/>
        </w:rPr>
        <w:t>oddělení metodiky a dohledové agendy znalců a tlumočníků</w:t>
      </w:r>
    </w:p>
    <w:p w14:paraId="43926AB2" w14:textId="3F4F2269" w:rsidR="00B65058" w:rsidRPr="00B65058" w:rsidRDefault="00B65058" w:rsidP="00517EEE">
      <w:pPr>
        <w:spacing w:after="0"/>
        <w:rPr>
          <w:rFonts w:ascii="Times New Roman" w:hAnsi="Times New Roman"/>
          <w:b/>
          <w:sz w:val="24"/>
          <w:szCs w:val="24"/>
        </w:rPr>
      </w:pPr>
      <w:r w:rsidRPr="00B65058">
        <w:rPr>
          <w:rFonts w:ascii="Times New Roman" w:hAnsi="Times New Roman"/>
          <w:b/>
          <w:sz w:val="24"/>
          <w:szCs w:val="24"/>
        </w:rPr>
        <w:t>620</w:t>
      </w:r>
      <w:r w:rsidRPr="00B65058">
        <w:rPr>
          <w:rFonts w:ascii="Times New Roman" w:hAnsi="Times New Roman"/>
          <w:b/>
          <w:sz w:val="24"/>
          <w:szCs w:val="24"/>
        </w:rPr>
        <w:tab/>
        <w:t>Odbor odškodňování</w:t>
      </w:r>
    </w:p>
    <w:p w14:paraId="63140701" w14:textId="77777777" w:rsidR="00B65058" w:rsidRPr="00B65058" w:rsidRDefault="00B65058" w:rsidP="00517EEE">
      <w:pPr>
        <w:spacing w:after="0"/>
        <w:ind w:left="1080"/>
        <w:rPr>
          <w:rFonts w:ascii="Times New Roman" w:hAnsi="Times New Roman"/>
          <w:sz w:val="24"/>
          <w:szCs w:val="24"/>
        </w:rPr>
      </w:pPr>
      <w:r w:rsidRPr="00B65058">
        <w:rPr>
          <w:rFonts w:ascii="Times New Roman" w:hAnsi="Times New Roman"/>
          <w:sz w:val="24"/>
          <w:szCs w:val="24"/>
        </w:rPr>
        <w:tab/>
        <w:t>621 oddělení náhrad nepřiměřené doby řízení</w:t>
      </w:r>
    </w:p>
    <w:p w14:paraId="125D9120" w14:textId="77777777" w:rsidR="00B65058" w:rsidRPr="00B65058" w:rsidRDefault="00B65058" w:rsidP="00517EEE">
      <w:pPr>
        <w:spacing w:after="0"/>
        <w:ind w:left="1080"/>
        <w:rPr>
          <w:rFonts w:ascii="Times New Roman" w:hAnsi="Times New Roman"/>
          <w:sz w:val="24"/>
          <w:szCs w:val="24"/>
        </w:rPr>
      </w:pPr>
      <w:r w:rsidRPr="00B65058">
        <w:rPr>
          <w:rFonts w:ascii="Times New Roman" w:hAnsi="Times New Roman"/>
          <w:sz w:val="24"/>
          <w:szCs w:val="24"/>
        </w:rPr>
        <w:tab/>
        <w:t xml:space="preserve">622 oddělení náhrady škody vzniklé v řízení trestním a civilním </w:t>
      </w:r>
    </w:p>
    <w:p w14:paraId="2A953159" w14:textId="7E118D9D" w:rsidR="00B65058" w:rsidRPr="00B65058" w:rsidRDefault="00B65058" w:rsidP="00517EEE">
      <w:pPr>
        <w:spacing w:after="0"/>
        <w:ind w:left="372" w:firstLine="708"/>
        <w:rPr>
          <w:rFonts w:ascii="Times New Roman" w:hAnsi="Times New Roman"/>
          <w:sz w:val="24"/>
          <w:szCs w:val="24"/>
        </w:rPr>
      </w:pPr>
      <w:r w:rsidRPr="00B65058">
        <w:rPr>
          <w:rFonts w:ascii="Times New Roman" w:hAnsi="Times New Roman"/>
          <w:sz w:val="24"/>
          <w:szCs w:val="24"/>
        </w:rPr>
        <w:tab/>
        <w:t>623 oddělení odškodňování</w:t>
      </w:r>
      <w:r w:rsidR="00756EF7">
        <w:rPr>
          <w:rFonts w:ascii="Times New Roman" w:hAnsi="Times New Roman"/>
          <w:sz w:val="24"/>
          <w:szCs w:val="24"/>
        </w:rPr>
        <w:t xml:space="preserve"> a vymáhání </w:t>
      </w:r>
      <w:r w:rsidR="00851AD0">
        <w:rPr>
          <w:rFonts w:ascii="Times New Roman" w:hAnsi="Times New Roman"/>
          <w:sz w:val="24"/>
          <w:szCs w:val="24"/>
        </w:rPr>
        <w:t xml:space="preserve">souvisejících </w:t>
      </w:r>
      <w:r w:rsidR="00756EF7">
        <w:rPr>
          <w:rFonts w:ascii="Times New Roman" w:hAnsi="Times New Roman"/>
          <w:sz w:val="24"/>
          <w:szCs w:val="24"/>
        </w:rPr>
        <w:t>pohledávek</w:t>
      </w:r>
    </w:p>
    <w:p w14:paraId="2DD7564E" w14:textId="09DA3733" w:rsidR="00B65058" w:rsidRPr="00756EF7" w:rsidRDefault="00B65058" w:rsidP="005E584B">
      <w:pPr>
        <w:ind w:left="372" w:firstLine="708"/>
        <w:rPr>
          <w:rFonts w:ascii="Times New Roman" w:hAnsi="Times New Roman"/>
          <w:sz w:val="24"/>
          <w:szCs w:val="24"/>
        </w:rPr>
      </w:pPr>
      <w:r w:rsidRPr="00B65058">
        <w:rPr>
          <w:rFonts w:ascii="Times New Roman" w:hAnsi="Times New Roman"/>
          <w:sz w:val="24"/>
          <w:szCs w:val="24"/>
        </w:rPr>
        <w:tab/>
        <w:t>624 kancelář odškodňování</w:t>
      </w:r>
      <w:r w:rsidRPr="00B65058">
        <w:rPr>
          <w:rFonts w:ascii="Times New Roman" w:hAnsi="Times New Roman"/>
          <w:sz w:val="24"/>
          <w:szCs w:val="24"/>
        </w:rPr>
        <w:tab/>
      </w:r>
    </w:p>
    <w:p w14:paraId="3916A9E8" w14:textId="77777777" w:rsidR="00B65058" w:rsidRPr="00B65058" w:rsidRDefault="00B65058" w:rsidP="00517EEE">
      <w:pPr>
        <w:spacing w:after="0"/>
        <w:rPr>
          <w:rFonts w:ascii="Times New Roman" w:hAnsi="Times New Roman"/>
          <w:b/>
          <w:sz w:val="24"/>
          <w:szCs w:val="24"/>
        </w:rPr>
      </w:pPr>
      <w:r w:rsidRPr="00B65058">
        <w:rPr>
          <w:rFonts w:ascii="Times New Roman" w:hAnsi="Times New Roman"/>
          <w:b/>
          <w:sz w:val="24"/>
          <w:szCs w:val="24"/>
        </w:rPr>
        <w:t>630</w:t>
      </w:r>
      <w:r w:rsidRPr="00B65058">
        <w:rPr>
          <w:rFonts w:ascii="Times New Roman" w:hAnsi="Times New Roman"/>
          <w:b/>
          <w:sz w:val="24"/>
          <w:szCs w:val="24"/>
        </w:rPr>
        <w:tab/>
        <w:t>Odbor legislativní</w:t>
      </w:r>
    </w:p>
    <w:p w14:paraId="3580EC45" w14:textId="039F02E5" w:rsidR="00B65058" w:rsidRPr="00B65058" w:rsidRDefault="00B65058" w:rsidP="00517EEE">
      <w:pPr>
        <w:spacing w:after="0"/>
        <w:ind w:left="1069" w:firstLine="347"/>
        <w:rPr>
          <w:rFonts w:ascii="Times New Roman" w:hAnsi="Times New Roman"/>
          <w:sz w:val="24"/>
          <w:szCs w:val="24"/>
        </w:rPr>
      </w:pPr>
      <w:r w:rsidRPr="00B65058">
        <w:rPr>
          <w:rFonts w:ascii="Times New Roman" w:hAnsi="Times New Roman"/>
          <w:sz w:val="24"/>
          <w:szCs w:val="24"/>
        </w:rPr>
        <w:t xml:space="preserve">631 oddělení </w:t>
      </w:r>
      <w:r w:rsidR="00174732">
        <w:rPr>
          <w:rFonts w:ascii="Times New Roman" w:hAnsi="Times New Roman"/>
          <w:sz w:val="24"/>
          <w:szCs w:val="24"/>
        </w:rPr>
        <w:t>vnější legislativy</w:t>
      </w:r>
    </w:p>
    <w:p w14:paraId="2DF4D561" w14:textId="77777777" w:rsidR="00B65058" w:rsidRPr="00B65058" w:rsidRDefault="00B65058" w:rsidP="00517EEE">
      <w:pPr>
        <w:spacing w:after="0"/>
        <w:ind w:left="1069" w:firstLine="347"/>
        <w:rPr>
          <w:rFonts w:ascii="Times New Roman" w:hAnsi="Times New Roman"/>
          <w:sz w:val="24"/>
          <w:szCs w:val="24"/>
        </w:rPr>
      </w:pPr>
      <w:r w:rsidRPr="00B65058">
        <w:rPr>
          <w:rFonts w:ascii="Times New Roman" w:hAnsi="Times New Roman"/>
          <w:sz w:val="24"/>
          <w:szCs w:val="24"/>
        </w:rPr>
        <w:t>632 oddělení civilního práva hmotného</w:t>
      </w:r>
    </w:p>
    <w:p w14:paraId="2E159FBB" w14:textId="69E7E5B4" w:rsidR="00B65058" w:rsidRPr="00F53B3D" w:rsidRDefault="00B65058" w:rsidP="00F53B3D">
      <w:pPr>
        <w:ind w:left="1416"/>
        <w:rPr>
          <w:rFonts w:ascii="Times New Roman" w:hAnsi="Times New Roman"/>
          <w:sz w:val="24"/>
          <w:szCs w:val="24"/>
        </w:rPr>
      </w:pPr>
      <w:r w:rsidRPr="00B65058">
        <w:rPr>
          <w:rFonts w:ascii="Times New Roman" w:hAnsi="Times New Roman"/>
          <w:sz w:val="24"/>
          <w:szCs w:val="24"/>
        </w:rPr>
        <w:t>633 oddělení civilního práva procesního</w:t>
      </w:r>
      <w:r w:rsidR="00174732">
        <w:rPr>
          <w:rFonts w:ascii="Times New Roman" w:hAnsi="Times New Roman"/>
          <w:sz w:val="24"/>
          <w:szCs w:val="24"/>
        </w:rPr>
        <w:t>,</w:t>
      </w:r>
      <w:r w:rsidRPr="00B65058">
        <w:rPr>
          <w:rFonts w:ascii="Times New Roman" w:hAnsi="Times New Roman"/>
          <w:sz w:val="24"/>
          <w:szCs w:val="24"/>
        </w:rPr>
        <w:t xml:space="preserve"> </w:t>
      </w:r>
      <w:r w:rsidR="00851AD0">
        <w:rPr>
          <w:rFonts w:ascii="Times New Roman" w:hAnsi="Times New Roman"/>
          <w:sz w:val="24"/>
          <w:szCs w:val="24"/>
        </w:rPr>
        <w:t>správního soudnictví</w:t>
      </w:r>
      <w:r w:rsidR="00174732">
        <w:rPr>
          <w:rFonts w:ascii="Times New Roman" w:hAnsi="Times New Roman"/>
          <w:sz w:val="24"/>
          <w:szCs w:val="24"/>
        </w:rPr>
        <w:t xml:space="preserve"> a profesní legislativy</w:t>
      </w:r>
    </w:p>
    <w:p w14:paraId="5BB854EB" w14:textId="3ABADDDA" w:rsidR="00C5071A" w:rsidRPr="00517EEE" w:rsidRDefault="00C5071A" w:rsidP="00C5071A">
      <w:pPr>
        <w:pStyle w:val="Nadpis6"/>
        <w:spacing w:after="240"/>
        <w:rPr>
          <w:sz w:val="24"/>
          <w:szCs w:val="24"/>
        </w:rPr>
      </w:pPr>
      <w:r>
        <w:rPr>
          <w:sz w:val="24"/>
          <w:szCs w:val="24"/>
        </w:rPr>
        <w:t>7</w:t>
      </w:r>
      <w:r w:rsidRPr="00B65058">
        <w:rPr>
          <w:sz w:val="24"/>
          <w:szCs w:val="24"/>
        </w:rPr>
        <w:t>00</w:t>
      </w:r>
      <w:r>
        <w:rPr>
          <w:sz w:val="24"/>
          <w:szCs w:val="24"/>
        </w:rPr>
        <w:tab/>
      </w:r>
      <w:r w:rsidRPr="00B65058">
        <w:rPr>
          <w:sz w:val="24"/>
          <w:szCs w:val="24"/>
        </w:rPr>
        <w:t xml:space="preserve">Sekce </w:t>
      </w:r>
      <w:r>
        <w:rPr>
          <w:sz w:val="24"/>
          <w:szCs w:val="24"/>
        </w:rPr>
        <w:t xml:space="preserve">trestní politiky a </w:t>
      </w:r>
      <w:r w:rsidR="008D56FB">
        <w:rPr>
          <w:sz w:val="24"/>
          <w:szCs w:val="24"/>
        </w:rPr>
        <w:t>prevence korupce</w:t>
      </w:r>
      <w:r w:rsidRPr="00B65058">
        <w:rPr>
          <w:sz w:val="24"/>
          <w:szCs w:val="24"/>
        </w:rPr>
        <w:t xml:space="preserve"> </w:t>
      </w:r>
    </w:p>
    <w:p w14:paraId="499EAB63" w14:textId="08560E16" w:rsidR="00C5071A" w:rsidRPr="00B65058" w:rsidRDefault="00C5071A" w:rsidP="00C5071A">
      <w:pPr>
        <w:spacing w:after="0"/>
        <w:rPr>
          <w:rFonts w:ascii="Times New Roman" w:hAnsi="Times New Roman"/>
          <w:b/>
          <w:sz w:val="24"/>
          <w:szCs w:val="24"/>
        </w:rPr>
      </w:pPr>
      <w:r>
        <w:rPr>
          <w:rFonts w:ascii="Times New Roman" w:hAnsi="Times New Roman"/>
          <w:b/>
          <w:sz w:val="24"/>
          <w:szCs w:val="24"/>
        </w:rPr>
        <w:t>7</w:t>
      </w:r>
      <w:r w:rsidRPr="00B65058">
        <w:rPr>
          <w:rFonts w:ascii="Times New Roman" w:hAnsi="Times New Roman"/>
          <w:b/>
          <w:sz w:val="24"/>
          <w:szCs w:val="24"/>
        </w:rPr>
        <w:t>10</w:t>
      </w:r>
      <w:r w:rsidRPr="00B65058">
        <w:rPr>
          <w:rFonts w:ascii="Times New Roman" w:hAnsi="Times New Roman"/>
          <w:b/>
          <w:sz w:val="24"/>
          <w:szCs w:val="24"/>
        </w:rPr>
        <w:tab/>
        <w:t xml:space="preserve">Odbor </w:t>
      </w:r>
      <w:r>
        <w:rPr>
          <w:rFonts w:ascii="Times New Roman" w:hAnsi="Times New Roman"/>
          <w:b/>
          <w:sz w:val="24"/>
          <w:szCs w:val="24"/>
        </w:rPr>
        <w:t>trestní politiky</w:t>
      </w:r>
    </w:p>
    <w:p w14:paraId="6721E402" w14:textId="7BB16094" w:rsidR="00C5071A" w:rsidRPr="00B65058" w:rsidRDefault="00C5071A" w:rsidP="00C5071A">
      <w:pPr>
        <w:spacing w:after="0"/>
        <w:ind w:left="1134"/>
        <w:rPr>
          <w:rFonts w:ascii="Times New Roman" w:hAnsi="Times New Roman"/>
          <w:sz w:val="24"/>
          <w:szCs w:val="24"/>
        </w:rPr>
      </w:pPr>
      <w:r w:rsidRPr="00B65058">
        <w:rPr>
          <w:rFonts w:ascii="Times New Roman" w:hAnsi="Times New Roman"/>
          <w:sz w:val="24"/>
          <w:szCs w:val="24"/>
        </w:rPr>
        <w:tab/>
      </w:r>
      <w:r w:rsidR="00411231">
        <w:rPr>
          <w:rFonts w:ascii="Times New Roman" w:hAnsi="Times New Roman"/>
          <w:sz w:val="24"/>
          <w:szCs w:val="24"/>
        </w:rPr>
        <w:t>7</w:t>
      </w:r>
      <w:r w:rsidRPr="00B65058">
        <w:rPr>
          <w:rFonts w:ascii="Times New Roman" w:hAnsi="Times New Roman"/>
          <w:sz w:val="24"/>
          <w:szCs w:val="24"/>
        </w:rPr>
        <w:t xml:space="preserve">11 </w:t>
      </w:r>
      <w:r>
        <w:rPr>
          <w:rFonts w:ascii="Times New Roman" w:hAnsi="Times New Roman"/>
          <w:sz w:val="24"/>
          <w:szCs w:val="24"/>
        </w:rPr>
        <w:t>oddělení trestní politiky a obětí</w:t>
      </w:r>
    </w:p>
    <w:p w14:paraId="1A3501E9" w14:textId="47A6CF57" w:rsidR="00C5071A" w:rsidRDefault="00C5071A" w:rsidP="00C5071A">
      <w:pPr>
        <w:spacing w:after="0"/>
        <w:ind w:left="1134"/>
        <w:rPr>
          <w:rFonts w:ascii="Times New Roman" w:hAnsi="Times New Roman"/>
          <w:sz w:val="24"/>
          <w:szCs w:val="24"/>
        </w:rPr>
      </w:pPr>
      <w:r w:rsidRPr="00B65058">
        <w:rPr>
          <w:rFonts w:ascii="Times New Roman" w:hAnsi="Times New Roman"/>
          <w:sz w:val="24"/>
          <w:szCs w:val="24"/>
        </w:rPr>
        <w:tab/>
      </w:r>
      <w:r w:rsidR="00411231">
        <w:rPr>
          <w:rFonts w:ascii="Times New Roman" w:hAnsi="Times New Roman"/>
          <w:sz w:val="24"/>
          <w:szCs w:val="24"/>
        </w:rPr>
        <w:t>7</w:t>
      </w:r>
      <w:r w:rsidRPr="00B65058">
        <w:rPr>
          <w:rFonts w:ascii="Times New Roman" w:hAnsi="Times New Roman"/>
          <w:sz w:val="24"/>
          <w:szCs w:val="24"/>
        </w:rPr>
        <w:t xml:space="preserve">12 </w:t>
      </w:r>
      <w:r w:rsidRPr="00C5071A">
        <w:rPr>
          <w:rFonts w:ascii="Times New Roman" w:hAnsi="Times New Roman"/>
          <w:sz w:val="24"/>
          <w:szCs w:val="24"/>
        </w:rPr>
        <w:t>oddělení peněžité pomoci a prostředků z majetkových trestních sankcí</w:t>
      </w:r>
    </w:p>
    <w:p w14:paraId="5846F3F8" w14:textId="12C196EE" w:rsidR="00F57D3A" w:rsidRDefault="00411231" w:rsidP="00AE45F0">
      <w:pPr>
        <w:ind w:left="1134" w:firstLine="282"/>
        <w:rPr>
          <w:rFonts w:ascii="Times New Roman" w:hAnsi="Times New Roman"/>
          <w:sz w:val="24"/>
          <w:szCs w:val="24"/>
        </w:rPr>
      </w:pPr>
      <w:r>
        <w:rPr>
          <w:rFonts w:ascii="Times New Roman" w:hAnsi="Times New Roman"/>
          <w:sz w:val="24"/>
          <w:szCs w:val="24"/>
        </w:rPr>
        <w:t>7</w:t>
      </w:r>
      <w:r w:rsidR="00C5071A" w:rsidRPr="00B65058">
        <w:rPr>
          <w:rFonts w:ascii="Times New Roman" w:hAnsi="Times New Roman"/>
          <w:sz w:val="24"/>
          <w:szCs w:val="24"/>
        </w:rPr>
        <w:t xml:space="preserve">13 </w:t>
      </w:r>
      <w:r w:rsidR="00C5071A" w:rsidRPr="00C5071A">
        <w:rPr>
          <w:rFonts w:ascii="Times New Roman" w:hAnsi="Times New Roman"/>
          <w:sz w:val="24"/>
          <w:szCs w:val="24"/>
        </w:rPr>
        <w:t>oddělení inspekce</w:t>
      </w:r>
    </w:p>
    <w:p w14:paraId="2C8690D1" w14:textId="0FA90816" w:rsidR="00483DD1" w:rsidRPr="00B65058" w:rsidRDefault="008D56FB" w:rsidP="00483DD1">
      <w:pPr>
        <w:spacing w:after="0"/>
        <w:rPr>
          <w:rFonts w:ascii="Times New Roman" w:hAnsi="Times New Roman"/>
          <w:b/>
          <w:sz w:val="24"/>
          <w:szCs w:val="24"/>
        </w:rPr>
      </w:pPr>
      <w:r>
        <w:rPr>
          <w:rFonts w:ascii="Times New Roman" w:hAnsi="Times New Roman"/>
          <w:b/>
          <w:sz w:val="24"/>
          <w:szCs w:val="24"/>
        </w:rPr>
        <w:t>720</w:t>
      </w:r>
      <w:r>
        <w:rPr>
          <w:rFonts w:ascii="Times New Roman" w:hAnsi="Times New Roman"/>
          <w:b/>
          <w:sz w:val="24"/>
          <w:szCs w:val="24"/>
        </w:rPr>
        <w:tab/>
        <w:t xml:space="preserve">Odbor </w:t>
      </w:r>
      <w:r w:rsidR="00483DD1" w:rsidRPr="00B65058">
        <w:rPr>
          <w:rFonts w:ascii="Times New Roman" w:hAnsi="Times New Roman"/>
          <w:b/>
          <w:sz w:val="24"/>
          <w:szCs w:val="24"/>
        </w:rPr>
        <w:t xml:space="preserve">střetu zájmů a </w:t>
      </w:r>
      <w:r>
        <w:rPr>
          <w:rFonts w:ascii="Times New Roman" w:hAnsi="Times New Roman"/>
          <w:b/>
          <w:sz w:val="24"/>
          <w:szCs w:val="24"/>
        </w:rPr>
        <w:t>prevence</w:t>
      </w:r>
      <w:r w:rsidR="00483DD1" w:rsidRPr="00B65058">
        <w:rPr>
          <w:rFonts w:ascii="Times New Roman" w:hAnsi="Times New Roman"/>
          <w:b/>
          <w:sz w:val="24"/>
          <w:szCs w:val="24"/>
        </w:rPr>
        <w:t> korupc</w:t>
      </w:r>
      <w:r>
        <w:rPr>
          <w:rFonts w:ascii="Times New Roman" w:hAnsi="Times New Roman"/>
          <w:b/>
          <w:sz w:val="24"/>
          <w:szCs w:val="24"/>
        </w:rPr>
        <w:t>e</w:t>
      </w:r>
    </w:p>
    <w:p w14:paraId="416E6E5A" w14:textId="45653B97" w:rsidR="00483DD1" w:rsidRPr="00B65058" w:rsidRDefault="00483DD1" w:rsidP="00483DD1">
      <w:pPr>
        <w:spacing w:after="0"/>
        <w:ind w:left="1134"/>
        <w:rPr>
          <w:rFonts w:ascii="Times New Roman" w:hAnsi="Times New Roman"/>
          <w:sz w:val="24"/>
          <w:szCs w:val="24"/>
        </w:rPr>
      </w:pPr>
      <w:r w:rsidRPr="00B65058">
        <w:rPr>
          <w:rFonts w:ascii="Times New Roman" w:hAnsi="Times New Roman"/>
          <w:sz w:val="24"/>
          <w:szCs w:val="24"/>
        </w:rPr>
        <w:tab/>
      </w:r>
      <w:r w:rsidR="008D56FB">
        <w:rPr>
          <w:rFonts w:ascii="Times New Roman" w:hAnsi="Times New Roman"/>
          <w:sz w:val="24"/>
          <w:szCs w:val="24"/>
        </w:rPr>
        <w:t>72</w:t>
      </w:r>
      <w:r w:rsidRPr="00B65058">
        <w:rPr>
          <w:rFonts w:ascii="Times New Roman" w:hAnsi="Times New Roman"/>
          <w:sz w:val="24"/>
          <w:szCs w:val="24"/>
        </w:rPr>
        <w:t xml:space="preserve">1 oddělení metodiky a kontroly </w:t>
      </w:r>
    </w:p>
    <w:p w14:paraId="448C5706" w14:textId="41C2F4BC" w:rsidR="00483DD1" w:rsidRDefault="00483DD1" w:rsidP="00483DD1">
      <w:pPr>
        <w:spacing w:after="0"/>
        <w:ind w:left="1134"/>
        <w:rPr>
          <w:rFonts w:ascii="Times New Roman" w:hAnsi="Times New Roman"/>
          <w:sz w:val="24"/>
          <w:szCs w:val="24"/>
        </w:rPr>
      </w:pPr>
      <w:r w:rsidRPr="00B65058">
        <w:rPr>
          <w:rFonts w:ascii="Times New Roman" w:hAnsi="Times New Roman"/>
          <w:sz w:val="24"/>
          <w:szCs w:val="24"/>
        </w:rPr>
        <w:tab/>
      </w:r>
      <w:r w:rsidR="008D56FB">
        <w:rPr>
          <w:rFonts w:ascii="Times New Roman" w:hAnsi="Times New Roman"/>
          <w:sz w:val="24"/>
          <w:szCs w:val="24"/>
        </w:rPr>
        <w:t>72</w:t>
      </w:r>
      <w:r w:rsidRPr="00B65058">
        <w:rPr>
          <w:rFonts w:ascii="Times New Roman" w:hAnsi="Times New Roman"/>
          <w:sz w:val="24"/>
          <w:szCs w:val="24"/>
        </w:rPr>
        <w:t>2 oddělení registru oznámení veřejných funkcionářů</w:t>
      </w:r>
    </w:p>
    <w:p w14:paraId="56F36356" w14:textId="661CDD68" w:rsidR="00483DD1" w:rsidRDefault="008D56FB" w:rsidP="00483DD1">
      <w:pPr>
        <w:spacing w:after="0"/>
        <w:ind w:left="1134" w:firstLine="282"/>
        <w:rPr>
          <w:rFonts w:ascii="Times New Roman" w:hAnsi="Times New Roman"/>
          <w:sz w:val="24"/>
          <w:szCs w:val="24"/>
        </w:rPr>
      </w:pPr>
      <w:r>
        <w:rPr>
          <w:rFonts w:ascii="Times New Roman" w:hAnsi="Times New Roman"/>
          <w:sz w:val="24"/>
          <w:szCs w:val="24"/>
        </w:rPr>
        <w:t>72</w:t>
      </w:r>
      <w:r w:rsidR="00483DD1" w:rsidRPr="00B65058">
        <w:rPr>
          <w:rFonts w:ascii="Times New Roman" w:hAnsi="Times New Roman"/>
          <w:sz w:val="24"/>
          <w:szCs w:val="24"/>
        </w:rPr>
        <w:t xml:space="preserve">3 oddělení </w:t>
      </w:r>
      <w:r>
        <w:rPr>
          <w:rFonts w:ascii="Times New Roman" w:hAnsi="Times New Roman"/>
          <w:sz w:val="24"/>
          <w:szCs w:val="24"/>
        </w:rPr>
        <w:t>protikorupčních strategií a mezinárodní spolupráce</w:t>
      </w:r>
    </w:p>
    <w:p w14:paraId="0C623559" w14:textId="382CEF5C" w:rsidR="003A40E3" w:rsidRDefault="008D56FB" w:rsidP="00AE45F0">
      <w:pPr>
        <w:ind w:left="708" w:firstLine="708"/>
        <w:rPr>
          <w:rFonts w:ascii="Times New Roman" w:hAnsi="Times New Roman"/>
          <w:sz w:val="24"/>
          <w:szCs w:val="24"/>
        </w:rPr>
      </w:pPr>
      <w:r>
        <w:rPr>
          <w:rFonts w:ascii="Times New Roman" w:hAnsi="Times New Roman"/>
          <w:sz w:val="24"/>
          <w:szCs w:val="24"/>
        </w:rPr>
        <w:t>72</w:t>
      </w:r>
      <w:r w:rsidR="00483DD1">
        <w:rPr>
          <w:rFonts w:ascii="Times New Roman" w:hAnsi="Times New Roman"/>
          <w:sz w:val="24"/>
          <w:szCs w:val="24"/>
        </w:rPr>
        <w:t xml:space="preserve">4 oddělení </w:t>
      </w:r>
      <w:r w:rsidR="00483DD1" w:rsidRPr="00FD64D5">
        <w:rPr>
          <w:rFonts w:ascii="Times New Roman" w:hAnsi="Times New Roman"/>
          <w:sz w:val="24"/>
          <w:szCs w:val="24"/>
        </w:rPr>
        <w:t>ochrany oznamovatelů a regulace lobbování</w:t>
      </w:r>
    </w:p>
    <w:p w14:paraId="2DFC65D3" w14:textId="2A9D27B1" w:rsidR="003A40E3" w:rsidRDefault="003A40E3" w:rsidP="00AE45F0">
      <w:pPr>
        <w:rPr>
          <w:rFonts w:ascii="Times New Roman" w:hAnsi="Times New Roman"/>
          <w:sz w:val="24"/>
          <w:szCs w:val="24"/>
        </w:rPr>
      </w:pPr>
      <w:r>
        <w:rPr>
          <w:rFonts w:ascii="Times New Roman" w:hAnsi="Times New Roman"/>
          <w:sz w:val="24"/>
          <w:szCs w:val="24"/>
        </w:rPr>
        <w:t>730</w:t>
      </w:r>
      <w:r>
        <w:rPr>
          <w:rFonts w:ascii="Times New Roman" w:hAnsi="Times New Roman"/>
          <w:sz w:val="24"/>
          <w:szCs w:val="24"/>
        </w:rPr>
        <w:tab/>
        <w:t>Oddělení systémů rejstříku trestů</w:t>
      </w:r>
    </w:p>
    <w:p w14:paraId="06C3536D" w14:textId="2D9848BD" w:rsidR="003A40E3" w:rsidRDefault="003A40E3" w:rsidP="003A40E3">
      <w:pPr>
        <w:spacing w:after="0"/>
        <w:rPr>
          <w:rFonts w:ascii="Times New Roman" w:hAnsi="Times New Roman"/>
          <w:sz w:val="24"/>
          <w:szCs w:val="24"/>
        </w:rPr>
      </w:pPr>
      <w:r>
        <w:rPr>
          <w:rFonts w:ascii="Times New Roman" w:hAnsi="Times New Roman"/>
          <w:sz w:val="24"/>
          <w:szCs w:val="24"/>
        </w:rPr>
        <w:t>740</w:t>
      </w:r>
      <w:r>
        <w:rPr>
          <w:rFonts w:ascii="Times New Roman" w:hAnsi="Times New Roman"/>
          <w:sz w:val="24"/>
          <w:szCs w:val="24"/>
        </w:rPr>
        <w:tab/>
        <w:t>Oddělení trestně</w:t>
      </w:r>
      <w:r w:rsidR="001F5F3C">
        <w:rPr>
          <w:rFonts w:ascii="Times New Roman" w:hAnsi="Times New Roman"/>
          <w:sz w:val="24"/>
          <w:szCs w:val="24"/>
        </w:rPr>
        <w:t xml:space="preserve"> </w:t>
      </w:r>
      <w:r>
        <w:rPr>
          <w:rFonts w:ascii="Times New Roman" w:hAnsi="Times New Roman"/>
          <w:sz w:val="24"/>
          <w:szCs w:val="24"/>
        </w:rPr>
        <w:t>právní legislativy</w:t>
      </w:r>
    </w:p>
    <w:p w14:paraId="6FBA3E1C" w14:textId="77777777" w:rsidR="003A40E3" w:rsidRPr="00B65058" w:rsidRDefault="003A40E3" w:rsidP="003A40E3">
      <w:pPr>
        <w:spacing w:after="0"/>
        <w:rPr>
          <w:rFonts w:ascii="Times New Roman" w:hAnsi="Times New Roman"/>
          <w:sz w:val="24"/>
          <w:szCs w:val="24"/>
        </w:rPr>
      </w:pPr>
    </w:p>
    <w:p w14:paraId="0E9D8D7F" w14:textId="77777777" w:rsidR="00B65058" w:rsidRPr="00B65058" w:rsidRDefault="00B65058" w:rsidP="00B65058">
      <w:pPr>
        <w:pStyle w:val="Nadpis1"/>
      </w:pPr>
      <w:r w:rsidRPr="00B65058">
        <w:t>Čl. 8</w:t>
      </w:r>
    </w:p>
    <w:p w14:paraId="4D49FC54" w14:textId="77777777" w:rsidR="00B65058" w:rsidRPr="00B65058" w:rsidRDefault="00B65058" w:rsidP="007325BE">
      <w:pPr>
        <w:spacing w:after="0"/>
        <w:jc w:val="center"/>
        <w:rPr>
          <w:rFonts w:ascii="Times New Roman" w:hAnsi="Times New Roman"/>
          <w:b/>
          <w:bCs/>
          <w:sz w:val="24"/>
          <w:szCs w:val="24"/>
        </w:rPr>
      </w:pPr>
      <w:r w:rsidRPr="00B65058">
        <w:rPr>
          <w:rFonts w:ascii="Times New Roman" w:hAnsi="Times New Roman"/>
          <w:b/>
          <w:bCs/>
          <w:sz w:val="24"/>
          <w:szCs w:val="24"/>
        </w:rPr>
        <w:t>Řízení útvarů Ministerstva spravedlnosti</w:t>
      </w:r>
    </w:p>
    <w:p w14:paraId="2A620F63" w14:textId="77777777" w:rsidR="00B65058" w:rsidRPr="00B65058" w:rsidRDefault="00B65058" w:rsidP="007325BE">
      <w:pPr>
        <w:spacing w:after="0"/>
        <w:rPr>
          <w:rFonts w:ascii="Times New Roman" w:hAnsi="Times New Roman"/>
          <w:b/>
          <w:bCs/>
          <w:sz w:val="24"/>
          <w:szCs w:val="24"/>
        </w:rPr>
      </w:pPr>
    </w:p>
    <w:p w14:paraId="0EF51FE3" w14:textId="77777777" w:rsidR="00B65058" w:rsidRPr="00B65058" w:rsidRDefault="00B65058" w:rsidP="00B65058">
      <w:pPr>
        <w:numPr>
          <w:ilvl w:val="0"/>
          <w:numId w:val="7"/>
        </w:numPr>
        <w:spacing w:after="0" w:line="240" w:lineRule="auto"/>
        <w:ind w:left="709"/>
        <w:rPr>
          <w:rFonts w:ascii="Times New Roman" w:hAnsi="Times New Roman"/>
          <w:b/>
          <w:bCs/>
          <w:sz w:val="24"/>
          <w:szCs w:val="24"/>
        </w:rPr>
      </w:pPr>
      <w:r w:rsidRPr="00B65058">
        <w:rPr>
          <w:rFonts w:ascii="Times New Roman" w:hAnsi="Times New Roman"/>
          <w:b/>
          <w:bCs/>
          <w:sz w:val="24"/>
          <w:szCs w:val="24"/>
        </w:rPr>
        <w:t>Ministr řídí přímo</w:t>
      </w:r>
    </w:p>
    <w:p w14:paraId="6CD4EF8D" w14:textId="735ECD90" w:rsidR="00B65058" w:rsidRPr="00B65058" w:rsidRDefault="00B65058" w:rsidP="00B65058">
      <w:pPr>
        <w:numPr>
          <w:ilvl w:val="0"/>
          <w:numId w:val="8"/>
        </w:numPr>
        <w:spacing w:after="0" w:line="240" w:lineRule="auto"/>
        <w:rPr>
          <w:rFonts w:ascii="Times New Roman" w:hAnsi="Times New Roman"/>
          <w:bCs/>
          <w:sz w:val="24"/>
          <w:szCs w:val="24"/>
        </w:rPr>
      </w:pPr>
      <w:r w:rsidRPr="00B65058">
        <w:rPr>
          <w:rFonts w:ascii="Times New Roman" w:hAnsi="Times New Roman"/>
          <w:bCs/>
          <w:sz w:val="24"/>
          <w:szCs w:val="24"/>
        </w:rPr>
        <w:t xml:space="preserve">110 </w:t>
      </w:r>
      <w:r w:rsidR="0097725C" w:rsidRPr="00B65058">
        <w:rPr>
          <w:rFonts w:ascii="Times New Roman" w:hAnsi="Times New Roman"/>
          <w:bCs/>
          <w:sz w:val="24"/>
          <w:szCs w:val="24"/>
        </w:rPr>
        <w:t>Od</w:t>
      </w:r>
      <w:r w:rsidR="0097725C">
        <w:rPr>
          <w:rFonts w:ascii="Times New Roman" w:hAnsi="Times New Roman"/>
          <w:bCs/>
          <w:sz w:val="24"/>
          <w:szCs w:val="24"/>
        </w:rPr>
        <w:t>bor</w:t>
      </w:r>
      <w:r w:rsidR="0097725C" w:rsidRPr="00B65058">
        <w:rPr>
          <w:rFonts w:ascii="Times New Roman" w:hAnsi="Times New Roman"/>
          <w:bCs/>
          <w:sz w:val="24"/>
          <w:szCs w:val="24"/>
        </w:rPr>
        <w:t xml:space="preserve"> </w:t>
      </w:r>
      <w:r w:rsidRPr="00B65058">
        <w:rPr>
          <w:rFonts w:ascii="Times New Roman" w:hAnsi="Times New Roman"/>
          <w:bCs/>
          <w:sz w:val="24"/>
          <w:szCs w:val="24"/>
        </w:rPr>
        <w:t>interního auditu</w:t>
      </w:r>
      <w:r w:rsidR="0097725C">
        <w:rPr>
          <w:rFonts w:ascii="Times New Roman" w:hAnsi="Times New Roman"/>
          <w:bCs/>
          <w:sz w:val="24"/>
          <w:szCs w:val="24"/>
        </w:rPr>
        <w:t xml:space="preserve"> a kontroly</w:t>
      </w:r>
    </w:p>
    <w:p w14:paraId="3FF6D4E1" w14:textId="217D2EF8" w:rsidR="00B65058" w:rsidRPr="00B65058" w:rsidRDefault="00B65058" w:rsidP="00B65058">
      <w:pPr>
        <w:numPr>
          <w:ilvl w:val="0"/>
          <w:numId w:val="8"/>
        </w:numPr>
        <w:spacing w:after="0" w:line="240" w:lineRule="auto"/>
        <w:rPr>
          <w:rFonts w:ascii="Times New Roman" w:hAnsi="Times New Roman"/>
          <w:bCs/>
          <w:sz w:val="24"/>
          <w:szCs w:val="24"/>
        </w:rPr>
      </w:pPr>
      <w:bookmarkStart w:id="5" w:name="_Hlk219897700"/>
      <w:r w:rsidRPr="00B65058">
        <w:rPr>
          <w:rFonts w:ascii="Times New Roman" w:hAnsi="Times New Roman"/>
          <w:bCs/>
          <w:sz w:val="24"/>
          <w:szCs w:val="24"/>
        </w:rPr>
        <w:t xml:space="preserve">120 </w:t>
      </w:r>
      <w:r w:rsidR="00A876CB">
        <w:rPr>
          <w:rFonts w:ascii="Times New Roman" w:hAnsi="Times New Roman"/>
          <w:bCs/>
          <w:sz w:val="24"/>
          <w:szCs w:val="24"/>
        </w:rPr>
        <w:t>I. náměstka a n</w:t>
      </w:r>
      <w:r w:rsidRPr="00B65058">
        <w:rPr>
          <w:rFonts w:ascii="Times New Roman" w:hAnsi="Times New Roman"/>
          <w:bCs/>
          <w:sz w:val="24"/>
          <w:szCs w:val="24"/>
        </w:rPr>
        <w:t>áměstka člena vlády</w:t>
      </w:r>
      <w:bookmarkEnd w:id="5"/>
    </w:p>
    <w:p w14:paraId="7B51A1DD" w14:textId="02AE2B7C" w:rsidR="00B65058" w:rsidRPr="00B65058" w:rsidRDefault="00B65058" w:rsidP="00B65058">
      <w:pPr>
        <w:numPr>
          <w:ilvl w:val="0"/>
          <w:numId w:val="8"/>
        </w:numPr>
        <w:spacing w:after="0" w:line="240" w:lineRule="auto"/>
        <w:rPr>
          <w:rFonts w:ascii="Times New Roman" w:hAnsi="Times New Roman"/>
          <w:bCs/>
          <w:sz w:val="24"/>
          <w:szCs w:val="24"/>
        </w:rPr>
      </w:pPr>
      <w:r w:rsidRPr="00B65058">
        <w:rPr>
          <w:rFonts w:ascii="Times New Roman" w:hAnsi="Times New Roman"/>
          <w:bCs/>
          <w:sz w:val="24"/>
          <w:szCs w:val="24"/>
        </w:rPr>
        <w:t xml:space="preserve">130 </w:t>
      </w:r>
      <w:r w:rsidR="00AE45F0">
        <w:rPr>
          <w:rFonts w:ascii="Times New Roman" w:hAnsi="Times New Roman"/>
          <w:bCs/>
          <w:sz w:val="24"/>
          <w:szCs w:val="24"/>
        </w:rPr>
        <w:t>K</w:t>
      </w:r>
      <w:r w:rsidR="003A40E3">
        <w:rPr>
          <w:rFonts w:ascii="Times New Roman" w:hAnsi="Times New Roman"/>
          <w:bCs/>
          <w:sz w:val="24"/>
          <w:szCs w:val="24"/>
        </w:rPr>
        <w:t xml:space="preserve">abinet </w:t>
      </w:r>
      <w:r w:rsidRPr="00B65058">
        <w:rPr>
          <w:rFonts w:ascii="Times New Roman" w:hAnsi="Times New Roman"/>
          <w:bCs/>
          <w:sz w:val="24"/>
          <w:szCs w:val="24"/>
        </w:rPr>
        <w:t>člena vlády</w:t>
      </w:r>
    </w:p>
    <w:p w14:paraId="05BB8B3B" w14:textId="77777777" w:rsidR="00B65058" w:rsidRDefault="00B65058" w:rsidP="00B65058">
      <w:pPr>
        <w:numPr>
          <w:ilvl w:val="0"/>
          <w:numId w:val="8"/>
        </w:numPr>
        <w:spacing w:after="0" w:line="240" w:lineRule="auto"/>
        <w:rPr>
          <w:rFonts w:ascii="Times New Roman" w:hAnsi="Times New Roman"/>
          <w:bCs/>
          <w:sz w:val="24"/>
          <w:szCs w:val="24"/>
        </w:rPr>
      </w:pPr>
      <w:r w:rsidRPr="00B65058">
        <w:rPr>
          <w:rFonts w:ascii="Times New Roman" w:hAnsi="Times New Roman"/>
          <w:bCs/>
          <w:sz w:val="24"/>
          <w:szCs w:val="24"/>
        </w:rPr>
        <w:t>140 Pověřence pro ochranu osobních údajů</w:t>
      </w:r>
    </w:p>
    <w:p w14:paraId="240A73B8" w14:textId="3483BADB" w:rsidR="003A40E3" w:rsidRDefault="003A40E3" w:rsidP="00B65058">
      <w:pPr>
        <w:numPr>
          <w:ilvl w:val="0"/>
          <w:numId w:val="8"/>
        </w:numPr>
        <w:spacing w:after="0" w:line="240" w:lineRule="auto"/>
        <w:rPr>
          <w:rFonts w:ascii="Times New Roman" w:hAnsi="Times New Roman"/>
          <w:bCs/>
          <w:sz w:val="24"/>
          <w:szCs w:val="24"/>
        </w:rPr>
      </w:pPr>
      <w:r>
        <w:rPr>
          <w:rFonts w:ascii="Times New Roman" w:hAnsi="Times New Roman"/>
          <w:bCs/>
          <w:sz w:val="24"/>
          <w:szCs w:val="24"/>
        </w:rPr>
        <w:t>150 Odbor komunikace</w:t>
      </w:r>
    </w:p>
    <w:p w14:paraId="5185E87C" w14:textId="731086A6" w:rsidR="00B65058" w:rsidRPr="00AE45F0" w:rsidRDefault="00245108" w:rsidP="00AE45F0">
      <w:pPr>
        <w:numPr>
          <w:ilvl w:val="0"/>
          <w:numId w:val="8"/>
        </w:numPr>
        <w:spacing w:line="240" w:lineRule="auto"/>
        <w:rPr>
          <w:rFonts w:ascii="Times New Roman" w:hAnsi="Times New Roman"/>
          <w:bCs/>
          <w:sz w:val="24"/>
          <w:szCs w:val="24"/>
        </w:rPr>
      </w:pPr>
      <w:r>
        <w:rPr>
          <w:rFonts w:ascii="Times New Roman" w:hAnsi="Times New Roman"/>
          <w:bCs/>
          <w:sz w:val="24"/>
          <w:szCs w:val="24"/>
        </w:rPr>
        <w:t xml:space="preserve"> 160 Ombudsmana</w:t>
      </w:r>
    </w:p>
    <w:p w14:paraId="1934C4D3" w14:textId="77777777" w:rsidR="00B65058" w:rsidRPr="00B65058" w:rsidRDefault="00B65058" w:rsidP="00AE45F0">
      <w:pPr>
        <w:spacing w:after="0"/>
        <w:ind w:left="1080" w:hanging="360"/>
        <w:rPr>
          <w:rFonts w:ascii="Times New Roman" w:hAnsi="Times New Roman"/>
          <w:b/>
          <w:bCs/>
          <w:sz w:val="24"/>
          <w:szCs w:val="24"/>
        </w:rPr>
      </w:pPr>
      <w:r w:rsidRPr="00B65058">
        <w:rPr>
          <w:rFonts w:ascii="Times New Roman" w:hAnsi="Times New Roman"/>
          <w:b/>
          <w:bCs/>
          <w:sz w:val="24"/>
          <w:szCs w:val="24"/>
        </w:rPr>
        <w:t>státní tajemník řídí</w:t>
      </w:r>
    </w:p>
    <w:p w14:paraId="186F9C16" w14:textId="4EEF862A" w:rsidR="00B65058" w:rsidRPr="00B65058" w:rsidRDefault="00B65058" w:rsidP="00B65058">
      <w:pPr>
        <w:numPr>
          <w:ilvl w:val="1"/>
          <w:numId w:val="9"/>
        </w:numPr>
        <w:tabs>
          <w:tab w:val="num" w:pos="1440"/>
        </w:tabs>
        <w:spacing w:after="0" w:line="240" w:lineRule="auto"/>
        <w:ind w:left="1440"/>
        <w:rPr>
          <w:rFonts w:ascii="Times New Roman" w:hAnsi="Times New Roman"/>
          <w:sz w:val="24"/>
          <w:szCs w:val="24"/>
        </w:rPr>
      </w:pPr>
      <w:r w:rsidRPr="00B65058">
        <w:rPr>
          <w:rFonts w:ascii="Times New Roman" w:hAnsi="Times New Roman"/>
          <w:sz w:val="24"/>
          <w:szCs w:val="24"/>
        </w:rPr>
        <w:t xml:space="preserve">210 Odbor </w:t>
      </w:r>
      <w:r w:rsidR="003A40E3">
        <w:rPr>
          <w:rFonts w:ascii="Times New Roman" w:hAnsi="Times New Roman"/>
          <w:sz w:val="24"/>
          <w:szCs w:val="24"/>
        </w:rPr>
        <w:t>personální a právní</w:t>
      </w:r>
      <w:r w:rsidRPr="00B65058">
        <w:rPr>
          <w:rFonts w:ascii="Times New Roman" w:hAnsi="Times New Roman"/>
          <w:sz w:val="24"/>
          <w:szCs w:val="24"/>
        </w:rPr>
        <w:t xml:space="preserve"> </w:t>
      </w:r>
    </w:p>
    <w:p w14:paraId="75FE90AD" w14:textId="48ACDCF1" w:rsidR="005E584B" w:rsidRPr="00AE45F0" w:rsidRDefault="00B65058" w:rsidP="00AE45F0">
      <w:pPr>
        <w:numPr>
          <w:ilvl w:val="1"/>
          <w:numId w:val="9"/>
        </w:numPr>
        <w:tabs>
          <w:tab w:val="num" w:pos="1440"/>
        </w:tabs>
        <w:spacing w:line="240" w:lineRule="auto"/>
        <w:ind w:left="1440"/>
        <w:rPr>
          <w:rFonts w:ascii="Times New Roman" w:hAnsi="Times New Roman"/>
          <w:sz w:val="24"/>
          <w:szCs w:val="24"/>
        </w:rPr>
      </w:pPr>
      <w:r w:rsidRPr="00B65058">
        <w:rPr>
          <w:rFonts w:ascii="Times New Roman" w:hAnsi="Times New Roman"/>
          <w:sz w:val="24"/>
          <w:szCs w:val="24"/>
        </w:rPr>
        <w:t>220 Odbor bezpečnosti a krizového řízení</w:t>
      </w:r>
    </w:p>
    <w:p w14:paraId="50AF6DA8" w14:textId="77777777" w:rsidR="00B65058" w:rsidRPr="00B65058" w:rsidRDefault="00B65058" w:rsidP="00AE45F0">
      <w:pPr>
        <w:spacing w:after="0"/>
        <w:ind w:firstLine="708"/>
        <w:rPr>
          <w:rFonts w:ascii="Times New Roman" w:hAnsi="Times New Roman"/>
          <w:b/>
          <w:sz w:val="24"/>
          <w:szCs w:val="24"/>
        </w:rPr>
      </w:pPr>
      <w:bookmarkStart w:id="6" w:name="_Hlk144820699"/>
      <w:r w:rsidRPr="00B65058">
        <w:rPr>
          <w:rFonts w:ascii="Times New Roman" w:hAnsi="Times New Roman"/>
          <w:b/>
          <w:sz w:val="24"/>
          <w:szCs w:val="24"/>
        </w:rPr>
        <w:t>vrchní ředitel sekce mezinárodní a evropské spolupráce řídí</w:t>
      </w:r>
      <w:bookmarkEnd w:id="6"/>
    </w:p>
    <w:p w14:paraId="750E95C1" w14:textId="4201376E" w:rsidR="00B65058" w:rsidRPr="00B65058" w:rsidRDefault="00B65058" w:rsidP="00B65058">
      <w:pPr>
        <w:numPr>
          <w:ilvl w:val="0"/>
          <w:numId w:val="10"/>
        </w:numPr>
        <w:spacing w:after="0" w:line="240" w:lineRule="auto"/>
        <w:rPr>
          <w:rFonts w:ascii="Times New Roman" w:hAnsi="Times New Roman"/>
          <w:bCs/>
          <w:sz w:val="24"/>
          <w:szCs w:val="24"/>
        </w:rPr>
      </w:pPr>
      <w:r w:rsidRPr="00B65058">
        <w:rPr>
          <w:rFonts w:ascii="Times New Roman" w:hAnsi="Times New Roman"/>
          <w:bCs/>
          <w:sz w:val="24"/>
          <w:szCs w:val="24"/>
        </w:rPr>
        <w:lastRenderedPageBreak/>
        <w:t xml:space="preserve">301 Kancelář vrchního ředitele </w:t>
      </w:r>
      <w:r w:rsidR="00851AD0">
        <w:rPr>
          <w:rFonts w:ascii="Times New Roman" w:hAnsi="Times New Roman"/>
          <w:bCs/>
          <w:sz w:val="24"/>
          <w:szCs w:val="24"/>
        </w:rPr>
        <w:t>pro mezinárodní a evropskou spolupráci</w:t>
      </w:r>
    </w:p>
    <w:p w14:paraId="4B93F124" w14:textId="454E7E37" w:rsidR="00B65058" w:rsidRPr="00B65058" w:rsidRDefault="00B65058" w:rsidP="00B65058">
      <w:pPr>
        <w:numPr>
          <w:ilvl w:val="0"/>
          <w:numId w:val="10"/>
        </w:numPr>
        <w:spacing w:after="0" w:line="240" w:lineRule="auto"/>
        <w:rPr>
          <w:rFonts w:ascii="Times New Roman" w:hAnsi="Times New Roman"/>
          <w:bCs/>
          <w:sz w:val="24"/>
          <w:szCs w:val="24"/>
        </w:rPr>
      </w:pPr>
      <w:r w:rsidRPr="00B65058">
        <w:rPr>
          <w:rFonts w:ascii="Times New Roman" w:hAnsi="Times New Roman"/>
          <w:bCs/>
          <w:sz w:val="24"/>
          <w:szCs w:val="24"/>
        </w:rPr>
        <w:t xml:space="preserve">310 </w:t>
      </w:r>
      <w:r w:rsidR="002F4592" w:rsidRPr="002F4592">
        <w:rPr>
          <w:rFonts w:ascii="Times New Roman" w:hAnsi="Times New Roman"/>
          <w:bCs/>
          <w:sz w:val="24"/>
          <w:szCs w:val="24"/>
        </w:rPr>
        <w:t>Kancelář vládního zmocněnce</w:t>
      </w:r>
    </w:p>
    <w:p w14:paraId="0596DECE" w14:textId="77777777" w:rsidR="00B65058" w:rsidRPr="00B65058" w:rsidRDefault="00B65058" w:rsidP="00B65058">
      <w:pPr>
        <w:numPr>
          <w:ilvl w:val="0"/>
          <w:numId w:val="10"/>
        </w:numPr>
        <w:spacing w:after="0" w:line="240" w:lineRule="auto"/>
        <w:rPr>
          <w:rFonts w:ascii="Times New Roman" w:hAnsi="Times New Roman"/>
          <w:bCs/>
          <w:sz w:val="24"/>
          <w:szCs w:val="24"/>
        </w:rPr>
      </w:pPr>
      <w:r w:rsidRPr="00B65058">
        <w:rPr>
          <w:rFonts w:ascii="Times New Roman" w:hAnsi="Times New Roman"/>
          <w:bCs/>
          <w:sz w:val="24"/>
          <w:szCs w:val="24"/>
        </w:rPr>
        <w:t>320 Mezinárodní odbor civilní</w:t>
      </w:r>
    </w:p>
    <w:p w14:paraId="3193E780" w14:textId="5B4FC1D7" w:rsidR="00AE45F0" w:rsidRPr="00AE45F0" w:rsidRDefault="00B65058" w:rsidP="00AE45F0">
      <w:pPr>
        <w:numPr>
          <w:ilvl w:val="0"/>
          <w:numId w:val="10"/>
        </w:numPr>
        <w:spacing w:line="240" w:lineRule="auto"/>
        <w:rPr>
          <w:rFonts w:ascii="Times New Roman" w:hAnsi="Times New Roman"/>
          <w:bCs/>
          <w:sz w:val="24"/>
          <w:szCs w:val="24"/>
        </w:rPr>
      </w:pPr>
      <w:r w:rsidRPr="00B65058">
        <w:rPr>
          <w:rFonts w:ascii="Times New Roman" w:hAnsi="Times New Roman"/>
          <w:bCs/>
          <w:sz w:val="24"/>
          <w:szCs w:val="24"/>
        </w:rPr>
        <w:t xml:space="preserve">330 Mezinárodní odbor trestní </w:t>
      </w:r>
    </w:p>
    <w:p w14:paraId="5DB0578A" w14:textId="1CB39CD2" w:rsidR="00B65058" w:rsidRPr="00B65058" w:rsidRDefault="00B65058" w:rsidP="00AE45F0">
      <w:pPr>
        <w:spacing w:after="0"/>
        <w:ind w:left="720"/>
        <w:rPr>
          <w:rFonts w:ascii="Times New Roman" w:hAnsi="Times New Roman"/>
          <w:b/>
          <w:sz w:val="24"/>
          <w:szCs w:val="24"/>
        </w:rPr>
      </w:pPr>
      <w:r w:rsidRPr="00B65058">
        <w:rPr>
          <w:rFonts w:ascii="Times New Roman" w:hAnsi="Times New Roman"/>
          <w:b/>
          <w:sz w:val="24"/>
          <w:szCs w:val="24"/>
        </w:rPr>
        <w:t>vrchní ředitel sekce justi</w:t>
      </w:r>
      <w:r w:rsidR="00C5071A">
        <w:rPr>
          <w:rFonts w:ascii="Times New Roman" w:hAnsi="Times New Roman"/>
          <w:b/>
          <w:sz w:val="24"/>
          <w:szCs w:val="24"/>
        </w:rPr>
        <w:t>ční</w:t>
      </w:r>
      <w:r w:rsidR="00613CC3">
        <w:rPr>
          <w:rFonts w:ascii="Times New Roman" w:hAnsi="Times New Roman"/>
          <w:b/>
          <w:sz w:val="24"/>
          <w:szCs w:val="24"/>
        </w:rPr>
        <w:t xml:space="preserve"> </w:t>
      </w:r>
      <w:r w:rsidRPr="00B65058">
        <w:rPr>
          <w:rFonts w:ascii="Times New Roman" w:hAnsi="Times New Roman"/>
          <w:b/>
          <w:sz w:val="24"/>
          <w:szCs w:val="24"/>
        </w:rPr>
        <w:t>řídí</w:t>
      </w:r>
    </w:p>
    <w:p w14:paraId="511B2DFC" w14:textId="62878917" w:rsidR="00B65058" w:rsidRPr="00B65058" w:rsidRDefault="00B65058" w:rsidP="00B65058">
      <w:pPr>
        <w:numPr>
          <w:ilvl w:val="0"/>
          <w:numId w:val="11"/>
        </w:numPr>
        <w:spacing w:after="0" w:line="240" w:lineRule="auto"/>
        <w:rPr>
          <w:rFonts w:ascii="Times New Roman" w:hAnsi="Times New Roman"/>
          <w:sz w:val="24"/>
          <w:szCs w:val="24"/>
        </w:rPr>
      </w:pPr>
      <w:r w:rsidRPr="00B65058">
        <w:rPr>
          <w:rFonts w:ascii="Times New Roman" w:hAnsi="Times New Roman"/>
          <w:sz w:val="24"/>
          <w:szCs w:val="24"/>
        </w:rPr>
        <w:t xml:space="preserve">401 Kancelář vrchního ředitele </w:t>
      </w:r>
      <w:r w:rsidR="00851AD0">
        <w:rPr>
          <w:rFonts w:ascii="Times New Roman" w:hAnsi="Times New Roman"/>
          <w:sz w:val="24"/>
          <w:szCs w:val="24"/>
        </w:rPr>
        <w:t>pro justici</w:t>
      </w:r>
    </w:p>
    <w:p w14:paraId="1AC0091F" w14:textId="77777777" w:rsidR="00B65058" w:rsidRPr="00B65058" w:rsidRDefault="00B65058" w:rsidP="00B65058">
      <w:pPr>
        <w:numPr>
          <w:ilvl w:val="0"/>
          <w:numId w:val="11"/>
        </w:numPr>
        <w:spacing w:after="0" w:line="240" w:lineRule="auto"/>
        <w:rPr>
          <w:rFonts w:ascii="Times New Roman" w:hAnsi="Times New Roman"/>
          <w:sz w:val="24"/>
          <w:szCs w:val="24"/>
        </w:rPr>
      </w:pPr>
      <w:r w:rsidRPr="00B65058">
        <w:rPr>
          <w:rFonts w:ascii="Times New Roman" w:hAnsi="Times New Roman"/>
          <w:sz w:val="24"/>
          <w:szCs w:val="24"/>
        </w:rPr>
        <w:t>410 Odbor dohledu a kárné agendy</w:t>
      </w:r>
    </w:p>
    <w:p w14:paraId="77EBDE59" w14:textId="51BB97F6" w:rsidR="00613CC3" w:rsidRPr="00E2298B" w:rsidRDefault="00B65058" w:rsidP="00E2298B">
      <w:pPr>
        <w:numPr>
          <w:ilvl w:val="0"/>
          <w:numId w:val="11"/>
        </w:numPr>
        <w:spacing w:line="240" w:lineRule="auto"/>
        <w:rPr>
          <w:rFonts w:ascii="Times New Roman" w:hAnsi="Times New Roman"/>
          <w:sz w:val="24"/>
          <w:szCs w:val="24"/>
        </w:rPr>
      </w:pPr>
      <w:r w:rsidRPr="00B65058">
        <w:rPr>
          <w:rFonts w:ascii="Times New Roman" w:hAnsi="Times New Roman"/>
          <w:sz w:val="24"/>
          <w:szCs w:val="24"/>
        </w:rPr>
        <w:t>420 Odbor</w:t>
      </w:r>
      <w:r w:rsidR="003A40E3">
        <w:rPr>
          <w:rFonts w:ascii="Times New Roman" w:hAnsi="Times New Roman"/>
          <w:sz w:val="24"/>
          <w:szCs w:val="24"/>
        </w:rPr>
        <w:t xml:space="preserve"> strategie a koncepce justice</w:t>
      </w:r>
    </w:p>
    <w:p w14:paraId="72209CC5" w14:textId="77777777" w:rsidR="00B65058" w:rsidRPr="00B65058" w:rsidRDefault="00B65058" w:rsidP="007325BE">
      <w:pPr>
        <w:tabs>
          <w:tab w:val="num" w:pos="1440"/>
        </w:tabs>
        <w:spacing w:after="0"/>
        <w:ind w:left="1440" w:hanging="720"/>
        <w:rPr>
          <w:rFonts w:ascii="Times New Roman" w:hAnsi="Times New Roman"/>
          <w:b/>
          <w:sz w:val="24"/>
          <w:szCs w:val="24"/>
        </w:rPr>
      </w:pPr>
      <w:bookmarkStart w:id="7" w:name="_Hlk181858293"/>
      <w:r w:rsidRPr="00B65058">
        <w:rPr>
          <w:rFonts w:ascii="Times New Roman" w:hAnsi="Times New Roman"/>
          <w:b/>
          <w:sz w:val="24"/>
          <w:szCs w:val="24"/>
        </w:rPr>
        <w:t>metodicky:</w:t>
      </w:r>
    </w:p>
    <w:p w14:paraId="5BE7A6E6" w14:textId="48AD54BA" w:rsidR="00B65058" w:rsidRPr="00E2298B" w:rsidRDefault="00B65058" w:rsidP="00E2298B">
      <w:pPr>
        <w:numPr>
          <w:ilvl w:val="1"/>
          <w:numId w:val="11"/>
        </w:numPr>
        <w:spacing w:line="240" w:lineRule="auto"/>
        <w:rPr>
          <w:rFonts w:ascii="Times New Roman" w:hAnsi="Times New Roman"/>
          <w:sz w:val="24"/>
          <w:szCs w:val="24"/>
        </w:rPr>
      </w:pPr>
      <w:r w:rsidRPr="00B65058">
        <w:rPr>
          <w:rFonts w:ascii="Times New Roman" w:hAnsi="Times New Roman"/>
          <w:sz w:val="24"/>
          <w:szCs w:val="24"/>
        </w:rPr>
        <w:t>Justiční akademii</w:t>
      </w:r>
      <w:bookmarkEnd w:id="7"/>
    </w:p>
    <w:p w14:paraId="60FAAB9B" w14:textId="77777777" w:rsidR="00B65058" w:rsidRPr="00B65058" w:rsidRDefault="00B65058" w:rsidP="00E2298B">
      <w:pPr>
        <w:spacing w:after="0"/>
        <w:ind w:firstLine="709"/>
        <w:rPr>
          <w:rFonts w:ascii="Times New Roman" w:hAnsi="Times New Roman"/>
          <w:b/>
          <w:bCs/>
          <w:sz w:val="24"/>
          <w:szCs w:val="24"/>
        </w:rPr>
      </w:pPr>
      <w:r w:rsidRPr="00B65058">
        <w:rPr>
          <w:rFonts w:ascii="Times New Roman" w:hAnsi="Times New Roman"/>
          <w:b/>
          <w:bCs/>
          <w:sz w:val="24"/>
          <w:szCs w:val="24"/>
        </w:rPr>
        <w:t>vrchní ředitel</w:t>
      </w:r>
      <w:r w:rsidRPr="00B65058">
        <w:rPr>
          <w:rFonts w:ascii="Times New Roman" w:hAnsi="Times New Roman"/>
          <w:b/>
          <w:sz w:val="24"/>
          <w:szCs w:val="24"/>
        </w:rPr>
        <w:t xml:space="preserve"> sekce ekonomické a správní </w:t>
      </w:r>
      <w:r w:rsidRPr="00B65058">
        <w:rPr>
          <w:rFonts w:ascii="Times New Roman" w:hAnsi="Times New Roman"/>
          <w:b/>
          <w:bCs/>
          <w:sz w:val="24"/>
          <w:szCs w:val="24"/>
        </w:rPr>
        <w:t>řídí</w:t>
      </w:r>
    </w:p>
    <w:p w14:paraId="0B964249" w14:textId="77777777" w:rsidR="00B65058" w:rsidRPr="00B65058" w:rsidRDefault="00B65058" w:rsidP="00B65058">
      <w:pPr>
        <w:numPr>
          <w:ilvl w:val="0"/>
          <w:numId w:val="12"/>
        </w:numPr>
        <w:spacing w:after="0" w:line="240" w:lineRule="auto"/>
        <w:rPr>
          <w:rFonts w:ascii="Times New Roman" w:hAnsi="Times New Roman"/>
          <w:bCs/>
          <w:sz w:val="24"/>
          <w:szCs w:val="24"/>
        </w:rPr>
      </w:pPr>
      <w:r w:rsidRPr="00B65058">
        <w:rPr>
          <w:rFonts w:ascii="Times New Roman" w:hAnsi="Times New Roman"/>
          <w:bCs/>
          <w:sz w:val="24"/>
          <w:szCs w:val="24"/>
        </w:rPr>
        <w:t>510 Odbor investic a majetku</w:t>
      </w:r>
    </w:p>
    <w:p w14:paraId="1E79B05B" w14:textId="77777777" w:rsidR="00B65058" w:rsidRDefault="00B65058" w:rsidP="00B65058">
      <w:pPr>
        <w:numPr>
          <w:ilvl w:val="0"/>
          <w:numId w:val="12"/>
        </w:numPr>
        <w:spacing w:after="0" w:line="240" w:lineRule="auto"/>
        <w:rPr>
          <w:rFonts w:ascii="Times New Roman" w:hAnsi="Times New Roman"/>
          <w:bCs/>
          <w:sz w:val="24"/>
          <w:szCs w:val="24"/>
        </w:rPr>
      </w:pPr>
      <w:r w:rsidRPr="00B65058">
        <w:rPr>
          <w:rFonts w:ascii="Times New Roman" w:hAnsi="Times New Roman"/>
          <w:bCs/>
          <w:sz w:val="24"/>
          <w:szCs w:val="24"/>
        </w:rPr>
        <w:t>520 Odbor ekonomický</w:t>
      </w:r>
    </w:p>
    <w:p w14:paraId="6DFC3F97" w14:textId="1F95C2BE" w:rsidR="0032629E" w:rsidRPr="00FD64D5" w:rsidRDefault="0032629E" w:rsidP="0032629E">
      <w:pPr>
        <w:numPr>
          <w:ilvl w:val="0"/>
          <w:numId w:val="12"/>
        </w:numPr>
        <w:spacing w:after="0" w:line="240" w:lineRule="auto"/>
        <w:rPr>
          <w:rFonts w:ascii="Times New Roman" w:hAnsi="Times New Roman"/>
          <w:bCs/>
          <w:sz w:val="24"/>
          <w:szCs w:val="24"/>
        </w:rPr>
      </w:pPr>
      <w:r w:rsidRPr="00B65058">
        <w:rPr>
          <w:rFonts w:ascii="Times New Roman" w:hAnsi="Times New Roman"/>
          <w:bCs/>
          <w:sz w:val="24"/>
          <w:szCs w:val="24"/>
        </w:rPr>
        <w:t>5</w:t>
      </w:r>
      <w:r>
        <w:rPr>
          <w:rFonts w:ascii="Times New Roman" w:hAnsi="Times New Roman"/>
          <w:bCs/>
          <w:sz w:val="24"/>
          <w:szCs w:val="24"/>
        </w:rPr>
        <w:t>3</w:t>
      </w:r>
      <w:r w:rsidRPr="00B65058">
        <w:rPr>
          <w:rFonts w:ascii="Times New Roman" w:hAnsi="Times New Roman"/>
          <w:bCs/>
          <w:sz w:val="24"/>
          <w:szCs w:val="24"/>
        </w:rPr>
        <w:t xml:space="preserve">0 Odbor </w:t>
      </w:r>
      <w:r w:rsidR="003A40E3">
        <w:rPr>
          <w:rFonts w:ascii="Times New Roman" w:hAnsi="Times New Roman"/>
          <w:bCs/>
          <w:sz w:val="24"/>
          <w:szCs w:val="24"/>
        </w:rPr>
        <w:t>zakázek, dotací a EU fondů</w:t>
      </w:r>
    </w:p>
    <w:p w14:paraId="729B344C" w14:textId="7B2F3B6B" w:rsidR="00B65058" w:rsidRDefault="00B65058" w:rsidP="00B65058">
      <w:pPr>
        <w:numPr>
          <w:ilvl w:val="0"/>
          <w:numId w:val="12"/>
        </w:numPr>
        <w:spacing w:after="0" w:line="240" w:lineRule="auto"/>
        <w:rPr>
          <w:rFonts w:ascii="Times New Roman" w:hAnsi="Times New Roman"/>
          <w:bCs/>
          <w:sz w:val="24"/>
          <w:szCs w:val="24"/>
        </w:rPr>
      </w:pPr>
      <w:r w:rsidRPr="00B65058">
        <w:rPr>
          <w:rFonts w:ascii="Times New Roman" w:hAnsi="Times New Roman"/>
          <w:bCs/>
          <w:sz w:val="24"/>
          <w:szCs w:val="24"/>
        </w:rPr>
        <w:t xml:space="preserve">540 Odbor </w:t>
      </w:r>
      <w:r w:rsidR="003A40E3">
        <w:rPr>
          <w:rFonts w:ascii="Times New Roman" w:hAnsi="Times New Roman"/>
          <w:bCs/>
          <w:sz w:val="24"/>
          <w:szCs w:val="24"/>
        </w:rPr>
        <w:t>provozu a podpory ICT</w:t>
      </w:r>
    </w:p>
    <w:p w14:paraId="2FD6CA6A" w14:textId="01DB4634" w:rsidR="003A40E3" w:rsidRDefault="003A40E3" w:rsidP="00B65058">
      <w:pPr>
        <w:numPr>
          <w:ilvl w:val="0"/>
          <w:numId w:val="12"/>
        </w:numPr>
        <w:spacing w:after="0" w:line="240" w:lineRule="auto"/>
        <w:rPr>
          <w:rFonts w:ascii="Times New Roman" w:hAnsi="Times New Roman"/>
          <w:bCs/>
          <w:sz w:val="24"/>
          <w:szCs w:val="24"/>
        </w:rPr>
      </w:pPr>
      <w:r>
        <w:rPr>
          <w:rFonts w:ascii="Times New Roman" w:hAnsi="Times New Roman"/>
          <w:bCs/>
          <w:sz w:val="24"/>
          <w:szCs w:val="24"/>
        </w:rPr>
        <w:t xml:space="preserve">550 </w:t>
      </w:r>
      <w:r w:rsidRPr="003A40E3">
        <w:rPr>
          <w:rFonts w:ascii="Times New Roman" w:hAnsi="Times New Roman"/>
          <w:bCs/>
          <w:sz w:val="24"/>
          <w:szCs w:val="24"/>
        </w:rPr>
        <w:t xml:space="preserve">Odbor strategie a architektury </w:t>
      </w:r>
      <w:proofErr w:type="spellStart"/>
      <w:r w:rsidRPr="003A40E3">
        <w:rPr>
          <w:rFonts w:ascii="Times New Roman" w:hAnsi="Times New Roman"/>
          <w:bCs/>
          <w:sz w:val="24"/>
          <w:szCs w:val="24"/>
        </w:rPr>
        <w:t>eJustice</w:t>
      </w:r>
      <w:proofErr w:type="spellEnd"/>
    </w:p>
    <w:p w14:paraId="6F7E025C" w14:textId="3CBAE582" w:rsidR="00B65058" w:rsidRPr="00E2298B" w:rsidRDefault="003A40E3" w:rsidP="00E2298B">
      <w:pPr>
        <w:numPr>
          <w:ilvl w:val="0"/>
          <w:numId w:val="12"/>
        </w:numPr>
        <w:spacing w:line="240" w:lineRule="auto"/>
        <w:rPr>
          <w:rFonts w:ascii="Times New Roman" w:hAnsi="Times New Roman"/>
          <w:bCs/>
          <w:sz w:val="24"/>
          <w:szCs w:val="24"/>
        </w:rPr>
      </w:pPr>
      <w:r>
        <w:rPr>
          <w:rFonts w:ascii="Times New Roman" w:hAnsi="Times New Roman"/>
          <w:bCs/>
          <w:sz w:val="24"/>
          <w:szCs w:val="24"/>
        </w:rPr>
        <w:t>560 Stavební úřad Vězeňské služby</w:t>
      </w:r>
    </w:p>
    <w:p w14:paraId="502D6607" w14:textId="2D03EEF3" w:rsidR="00B65058" w:rsidRPr="00B65058" w:rsidRDefault="00B65058" w:rsidP="00E2298B">
      <w:pPr>
        <w:spacing w:after="0"/>
        <w:ind w:left="708" w:firstLine="1"/>
        <w:jc w:val="both"/>
        <w:rPr>
          <w:rFonts w:ascii="Times New Roman" w:hAnsi="Times New Roman"/>
          <w:b/>
          <w:sz w:val="24"/>
          <w:szCs w:val="24"/>
        </w:rPr>
      </w:pPr>
      <w:r w:rsidRPr="00B65058">
        <w:rPr>
          <w:rFonts w:ascii="Times New Roman" w:hAnsi="Times New Roman"/>
          <w:b/>
          <w:bCs/>
          <w:sz w:val="24"/>
          <w:szCs w:val="24"/>
        </w:rPr>
        <w:t>vrchní ředitel</w:t>
      </w:r>
      <w:r w:rsidRPr="00B65058">
        <w:rPr>
          <w:rFonts w:ascii="Times New Roman" w:hAnsi="Times New Roman"/>
          <w:b/>
          <w:sz w:val="24"/>
          <w:szCs w:val="24"/>
        </w:rPr>
        <w:t xml:space="preserve"> sekce koordinace tvorby právních předpisů řídí</w:t>
      </w:r>
    </w:p>
    <w:p w14:paraId="78AFF5E1" w14:textId="77502BD1" w:rsidR="00B65058" w:rsidRPr="00B65058" w:rsidRDefault="00B65058" w:rsidP="00B65058">
      <w:pPr>
        <w:numPr>
          <w:ilvl w:val="0"/>
          <w:numId w:val="13"/>
        </w:numPr>
        <w:spacing w:after="0" w:line="240" w:lineRule="auto"/>
        <w:rPr>
          <w:rFonts w:ascii="Times New Roman" w:hAnsi="Times New Roman"/>
          <w:sz w:val="24"/>
          <w:szCs w:val="24"/>
        </w:rPr>
      </w:pPr>
      <w:r w:rsidRPr="00B65058">
        <w:rPr>
          <w:rFonts w:ascii="Times New Roman" w:hAnsi="Times New Roman"/>
          <w:sz w:val="24"/>
          <w:szCs w:val="24"/>
        </w:rPr>
        <w:t>610 Odbor</w:t>
      </w:r>
      <w:r w:rsidR="003A40E3">
        <w:rPr>
          <w:rFonts w:ascii="Times New Roman" w:hAnsi="Times New Roman"/>
          <w:sz w:val="24"/>
          <w:szCs w:val="24"/>
        </w:rPr>
        <w:t xml:space="preserve"> insolvenční, soudních znalců a tlumočníků</w:t>
      </w:r>
    </w:p>
    <w:p w14:paraId="1178A2B1" w14:textId="77777777" w:rsidR="00B65058" w:rsidRPr="00B65058" w:rsidRDefault="00B65058" w:rsidP="00B65058">
      <w:pPr>
        <w:numPr>
          <w:ilvl w:val="0"/>
          <w:numId w:val="13"/>
        </w:numPr>
        <w:spacing w:after="0" w:line="240" w:lineRule="auto"/>
        <w:rPr>
          <w:rFonts w:ascii="Times New Roman" w:hAnsi="Times New Roman"/>
          <w:bCs/>
          <w:sz w:val="24"/>
          <w:szCs w:val="24"/>
        </w:rPr>
      </w:pPr>
      <w:r w:rsidRPr="00B65058">
        <w:rPr>
          <w:rFonts w:ascii="Times New Roman" w:hAnsi="Times New Roman"/>
          <w:bCs/>
          <w:sz w:val="24"/>
          <w:szCs w:val="24"/>
        </w:rPr>
        <w:t>620 Odbor odškodňování</w:t>
      </w:r>
    </w:p>
    <w:p w14:paraId="0C6B2959" w14:textId="30667AEF" w:rsidR="004C7438" w:rsidRPr="00E2298B" w:rsidRDefault="00B65058" w:rsidP="00E2298B">
      <w:pPr>
        <w:numPr>
          <w:ilvl w:val="0"/>
          <w:numId w:val="13"/>
        </w:numPr>
        <w:spacing w:line="240" w:lineRule="auto"/>
        <w:rPr>
          <w:rFonts w:ascii="Times New Roman" w:hAnsi="Times New Roman"/>
          <w:bCs/>
          <w:sz w:val="24"/>
          <w:szCs w:val="24"/>
        </w:rPr>
      </w:pPr>
      <w:r w:rsidRPr="00B65058">
        <w:rPr>
          <w:rFonts w:ascii="Times New Roman" w:hAnsi="Times New Roman"/>
          <w:bCs/>
          <w:sz w:val="24"/>
          <w:szCs w:val="24"/>
        </w:rPr>
        <w:t>630 Odbor legislativní</w:t>
      </w:r>
    </w:p>
    <w:p w14:paraId="6B471A5F" w14:textId="6CE9448C" w:rsidR="00C5071A" w:rsidRPr="00B65058" w:rsidRDefault="00C5071A" w:rsidP="00E2298B">
      <w:pPr>
        <w:spacing w:after="0"/>
        <w:ind w:left="708" w:firstLine="1"/>
        <w:jc w:val="both"/>
        <w:rPr>
          <w:rFonts w:ascii="Times New Roman" w:hAnsi="Times New Roman"/>
          <w:b/>
          <w:sz w:val="24"/>
          <w:szCs w:val="24"/>
        </w:rPr>
      </w:pPr>
      <w:r w:rsidRPr="00B65058">
        <w:rPr>
          <w:rFonts w:ascii="Times New Roman" w:hAnsi="Times New Roman"/>
          <w:b/>
          <w:bCs/>
          <w:sz w:val="24"/>
          <w:szCs w:val="24"/>
        </w:rPr>
        <w:t>vrchní ředitel</w:t>
      </w:r>
      <w:r w:rsidRPr="00B65058">
        <w:rPr>
          <w:rFonts w:ascii="Times New Roman" w:hAnsi="Times New Roman"/>
          <w:b/>
          <w:sz w:val="24"/>
          <w:szCs w:val="24"/>
        </w:rPr>
        <w:t xml:space="preserve"> sekce </w:t>
      </w:r>
      <w:r>
        <w:rPr>
          <w:rFonts w:ascii="Times New Roman" w:hAnsi="Times New Roman"/>
          <w:b/>
          <w:sz w:val="24"/>
          <w:szCs w:val="24"/>
        </w:rPr>
        <w:t xml:space="preserve">trestní politiky a </w:t>
      </w:r>
      <w:r w:rsidR="003A40E3">
        <w:rPr>
          <w:rFonts w:ascii="Times New Roman" w:hAnsi="Times New Roman"/>
          <w:b/>
          <w:sz w:val="24"/>
          <w:szCs w:val="24"/>
        </w:rPr>
        <w:t>prevence korupce</w:t>
      </w:r>
      <w:r w:rsidR="009758B3">
        <w:rPr>
          <w:rFonts w:ascii="Times New Roman" w:hAnsi="Times New Roman"/>
          <w:b/>
          <w:sz w:val="24"/>
          <w:szCs w:val="24"/>
        </w:rPr>
        <w:t xml:space="preserve"> řídí</w:t>
      </w:r>
    </w:p>
    <w:p w14:paraId="21CBA31A" w14:textId="32D2E297" w:rsidR="00C5071A" w:rsidRPr="00B65058" w:rsidRDefault="009758B3" w:rsidP="00C5071A">
      <w:pPr>
        <w:numPr>
          <w:ilvl w:val="0"/>
          <w:numId w:val="20"/>
        </w:numPr>
        <w:spacing w:after="0" w:line="240" w:lineRule="auto"/>
        <w:rPr>
          <w:rFonts w:ascii="Times New Roman" w:hAnsi="Times New Roman"/>
          <w:sz w:val="24"/>
          <w:szCs w:val="24"/>
        </w:rPr>
      </w:pPr>
      <w:r>
        <w:rPr>
          <w:rFonts w:ascii="Times New Roman" w:hAnsi="Times New Roman"/>
          <w:sz w:val="24"/>
          <w:szCs w:val="24"/>
        </w:rPr>
        <w:t>7</w:t>
      </w:r>
      <w:r w:rsidR="00C5071A" w:rsidRPr="00B65058">
        <w:rPr>
          <w:rFonts w:ascii="Times New Roman" w:hAnsi="Times New Roman"/>
          <w:sz w:val="24"/>
          <w:szCs w:val="24"/>
        </w:rPr>
        <w:t xml:space="preserve">10 Odbor </w:t>
      </w:r>
      <w:r>
        <w:rPr>
          <w:rFonts w:ascii="Times New Roman" w:hAnsi="Times New Roman"/>
          <w:sz w:val="24"/>
          <w:szCs w:val="24"/>
        </w:rPr>
        <w:t>trestní politiky</w:t>
      </w:r>
    </w:p>
    <w:p w14:paraId="1C3CE833" w14:textId="4365C58D" w:rsidR="00C5071A" w:rsidRPr="00B65058" w:rsidRDefault="009758B3" w:rsidP="00C5071A">
      <w:pPr>
        <w:numPr>
          <w:ilvl w:val="0"/>
          <w:numId w:val="20"/>
        </w:numPr>
        <w:spacing w:after="0" w:line="240" w:lineRule="auto"/>
        <w:rPr>
          <w:rFonts w:ascii="Times New Roman" w:hAnsi="Times New Roman"/>
          <w:bCs/>
          <w:sz w:val="24"/>
          <w:szCs w:val="24"/>
        </w:rPr>
      </w:pPr>
      <w:r>
        <w:rPr>
          <w:rFonts w:ascii="Times New Roman" w:hAnsi="Times New Roman"/>
          <w:bCs/>
          <w:sz w:val="24"/>
          <w:szCs w:val="24"/>
        </w:rPr>
        <w:t>7</w:t>
      </w:r>
      <w:r w:rsidR="00C5071A" w:rsidRPr="00B65058">
        <w:rPr>
          <w:rFonts w:ascii="Times New Roman" w:hAnsi="Times New Roman"/>
          <w:bCs/>
          <w:sz w:val="24"/>
          <w:szCs w:val="24"/>
        </w:rPr>
        <w:t xml:space="preserve">20 </w:t>
      </w:r>
      <w:r w:rsidR="00613CC3">
        <w:rPr>
          <w:rFonts w:ascii="Times New Roman" w:hAnsi="Times New Roman"/>
          <w:bCs/>
          <w:sz w:val="24"/>
          <w:szCs w:val="24"/>
        </w:rPr>
        <w:t xml:space="preserve">Odbor </w:t>
      </w:r>
      <w:r w:rsidR="003A40E3">
        <w:rPr>
          <w:rFonts w:ascii="Times New Roman" w:hAnsi="Times New Roman"/>
          <w:bCs/>
          <w:sz w:val="24"/>
          <w:szCs w:val="24"/>
        </w:rPr>
        <w:t>střetu zájmů a prevence korupce</w:t>
      </w:r>
    </w:p>
    <w:p w14:paraId="34F60638" w14:textId="743EAD6F" w:rsidR="00C5071A" w:rsidRPr="00E2298B" w:rsidRDefault="009758B3" w:rsidP="00D5520A">
      <w:pPr>
        <w:numPr>
          <w:ilvl w:val="0"/>
          <w:numId w:val="20"/>
        </w:numPr>
        <w:spacing w:after="0" w:line="240" w:lineRule="auto"/>
        <w:rPr>
          <w:rFonts w:ascii="Times New Roman" w:hAnsi="Times New Roman"/>
          <w:b/>
          <w:bCs/>
          <w:sz w:val="24"/>
          <w:szCs w:val="24"/>
        </w:rPr>
      </w:pPr>
      <w:r w:rsidRPr="009758B3">
        <w:rPr>
          <w:rFonts w:ascii="Times New Roman" w:hAnsi="Times New Roman"/>
          <w:bCs/>
          <w:sz w:val="24"/>
          <w:szCs w:val="24"/>
        </w:rPr>
        <w:t>7</w:t>
      </w:r>
      <w:r w:rsidR="00C5071A" w:rsidRPr="009758B3">
        <w:rPr>
          <w:rFonts w:ascii="Times New Roman" w:hAnsi="Times New Roman"/>
          <w:bCs/>
          <w:sz w:val="24"/>
          <w:szCs w:val="24"/>
        </w:rPr>
        <w:t xml:space="preserve">30 </w:t>
      </w:r>
      <w:r w:rsidR="003A40E3">
        <w:rPr>
          <w:rFonts w:ascii="Times New Roman" w:hAnsi="Times New Roman"/>
          <w:bCs/>
          <w:sz w:val="24"/>
          <w:szCs w:val="24"/>
        </w:rPr>
        <w:t>Oddělení systémů rejstříku trestů</w:t>
      </w:r>
    </w:p>
    <w:p w14:paraId="59585E5E" w14:textId="347A5132" w:rsidR="00F7757C" w:rsidRPr="00E2298B" w:rsidRDefault="003A40E3" w:rsidP="00E2298B">
      <w:pPr>
        <w:numPr>
          <w:ilvl w:val="0"/>
          <w:numId w:val="20"/>
        </w:numPr>
        <w:spacing w:line="240" w:lineRule="auto"/>
        <w:rPr>
          <w:rFonts w:ascii="Times New Roman" w:hAnsi="Times New Roman"/>
          <w:b/>
          <w:bCs/>
          <w:sz w:val="24"/>
          <w:szCs w:val="24"/>
        </w:rPr>
      </w:pPr>
      <w:r>
        <w:rPr>
          <w:rFonts w:ascii="Times New Roman" w:hAnsi="Times New Roman"/>
          <w:bCs/>
          <w:sz w:val="24"/>
          <w:szCs w:val="24"/>
        </w:rPr>
        <w:t>740 Oddělení trestně právní legislativy</w:t>
      </w:r>
    </w:p>
    <w:p w14:paraId="79BAB10E" w14:textId="65070504" w:rsidR="00064F85" w:rsidRPr="00B65058" w:rsidRDefault="00064F85" w:rsidP="00064F85">
      <w:pPr>
        <w:tabs>
          <w:tab w:val="num" w:pos="1440"/>
        </w:tabs>
        <w:spacing w:after="0"/>
        <w:ind w:left="1440" w:hanging="720"/>
        <w:rPr>
          <w:rFonts w:ascii="Times New Roman" w:hAnsi="Times New Roman"/>
          <w:b/>
          <w:sz w:val="24"/>
          <w:szCs w:val="24"/>
        </w:rPr>
      </w:pPr>
      <w:r w:rsidRPr="00B65058">
        <w:rPr>
          <w:rFonts w:ascii="Times New Roman" w:hAnsi="Times New Roman"/>
          <w:b/>
          <w:sz w:val="24"/>
          <w:szCs w:val="24"/>
        </w:rPr>
        <w:t>metodicky:</w:t>
      </w:r>
    </w:p>
    <w:p w14:paraId="231C072F" w14:textId="77777777" w:rsidR="00064F85" w:rsidRPr="00B65058" w:rsidRDefault="00064F85" w:rsidP="00613CC3">
      <w:pPr>
        <w:numPr>
          <w:ilvl w:val="0"/>
          <w:numId w:val="24"/>
        </w:numPr>
        <w:spacing w:after="0" w:line="240" w:lineRule="auto"/>
        <w:rPr>
          <w:rFonts w:ascii="Times New Roman" w:hAnsi="Times New Roman"/>
          <w:sz w:val="24"/>
          <w:szCs w:val="24"/>
        </w:rPr>
      </w:pPr>
      <w:r w:rsidRPr="00B65058">
        <w:rPr>
          <w:rFonts w:ascii="Times New Roman" w:hAnsi="Times New Roman"/>
          <w:sz w:val="24"/>
          <w:szCs w:val="24"/>
        </w:rPr>
        <w:t>Probační a mediační službu</w:t>
      </w:r>
    </w:p>
    <w:p w14:paraId="054C6CD8" w14:textId="77777777" w:rsidR="00064F85" w:rsidRDefault="00064F85" w:rsidP="00064F85">
      <w:pPr>
        <w:numPr>
          <w:ilvl w:val="0"/>
          <w:numId w:val="24"/>
        </w:numPr>
        <w:spacing w:after="0" w:line="240" w:lineRule="auto"/>
        <w:rPr>
          <w:rFonts w:ascii="Times New Roman" w:hAnsi="Times New Roman"/>
          <w:sz w:val="24"/>
          <w:szCs w:val="24"/>
        </w:rPr>
      </w:pPr>
      <w:r w:rsidRPr="00B65058">
        <w:rPr>
          <w:rFonts w:ascii="Times New Roman" w:hAnsi="Times New Roman"/>
          <w:sz w:val="24"/>
          <w:szCs w:val="24"/>
        </w:rPr>
        <w:t>Institut pro kriminologii a sociální prevenci</w:t>
      </w:r>
    </w:p>
    <w:p w14:paraId="100AF5AB" w14:textId="1F9A79AB" w:rsidR="00064F85" w:rsidRPr="00B65058" w:rsidRDefault="00064F85" w:rsidP="00613CC3">
      <w:pPr>
        <w:numPr>
          <w:ilvl w:val="0"/>
          <w:numId w:val="24"/>
        </w:numPr>
        <w:spacing w:after="0" w:line="240" w:lineRule="auto"/>
        <w:rPr>
          <w:rFonts w:ascii="Times New Roman" w:hAnsi="Times New Roman"/>
          <w:sz w:val="24"/>
          <w:szCs w:val="24"/>
        </w:rPr>
      </w:pPr>
      <w:r>
        <w:rPr>
          <w:rFonts w:ascii="Times New Roman" w:hAnsi="Times New Roman"/>
          <w:sz w:val="24"/>
          <w:szCs w:val="24"/>
        </w:rPr>
        <w:t>Vězeňskou službu České republiky</w:t>
      </w:r>
    </w:p>
    <w:p w14:paraId="21C79BF2" w14:textId="77777777" w:rsidR="00C5071A" w:rsidRPr="00B65058" w:rsidRDefault="00C5071A" w:rsidP="00517EEE">
      <w:pPr>
        <w:spacing w:after="0"/>
        <w:rPr>
          <w:rFonts w:ascii="Times New Roman" w:hAnsi="Times New Roman"/>
          <w:b/>
          <w:bCs/>
          <w:sz w:val="24"/>
          <w:szCs w:val="24"/>
        </w:rPr>
      </w:pPr>
    </w:p>
    <w:p w14:paraId="2683E8CC" w14:textId="47105E69" w:rsidR="00B65058" w:rsidRPr="00B65058" w:rsidRDefault="00B65058" w:rsidP="00B65058">
      <w:pPr>
        <w:numPr>
          <w:ilvl w:val="0"/>
          <w:numId w:val="7"/>
        </w:numPr>
        <w:spacing w:after="0" w:line="240" w:lineRule="auto"/>
        <w:ind w:left="709"/>
        <w:jc w:val="both"/>
        <w:rPr>
          <w:rFonts w:ascii="Times New Roman" w:hAnsi="Times New Roman"/>
          <w:sz w:val="24"/>
          <w:szCs w:val="24"/>
        </w:rPr>
      </w:pPr>
      <w:r w:rsidRPr="00B65058">
        <w:rPr>
          <w:rFonts w:ascii="Times New Roman" w:hAnsi="Times New Roman"/>
          <w:sz w:val="24"/>
          <w:szCs w:val="24"/>
        </w:rPr>
        <w:t>Náplň činnosti jednotlivých organizačních útvarů tvoří přílohu I tohoto organizačního řádu.</w:t>
      </w:r>
    </w:p>
    <w:p w14:paraId="3F5573DF" w14:textId="77777777" w:rsidR="00425AE8" w:rsidRPr="00B65058" w:rsidRDefault="00425AE8" w:rsidP="00517EEE">
      <w:pPr>
        <w:spacing w:after="0"/>
        <w:ind w:left="1080"/>
        <w:jc w:val="both"/>
        <w:rPr>
          <w:rFonts w:ascii="Times New Roman" w:hAnsi="Times New Roman"/>
          <w:sz w:val="24"/>
          <w:szCs w:val="24"/>
        </w:rPr>
      </w:pPr>
    </w:p>
    <w:p w14:paraId="2109019A" w14:textId="77777777" w:rsidR="00B65058" w:rsidRPr="00B65058" w:rsidRDefault="00B65058" w:rsidP="00517EEE">
      <w:pPr>
        <w:spacing w:after="0"/>
        <w:jc w:val="center"/>
        <w:rPr>
          <w:rFonts w:ascii="Times New Roman" w:hAnsi="Times New Roman"/>
          <w:b/>
          <w:bCs/>
          <w:sz w:val="24"/>
          <w:szCs w:val="24"/>
        </w:rPr>
      </w:pPr>
      <w:r w:rsidRPr="00B65058">
        <w:rPr>
          <w:rFonts w:ascii="Times New Roman" w:hAnsi="Times New Roman"/>
          <w:b/>
          <w:bCs/>
          <w:sz w:val="24"/>
          <w:szCs w:val="24"/>
        </w:rPr>
        <w:t>Čl. 9</w:t>
      </w:r>
    </w:p>
    <w:p w14:paraId="718F3594" w14:textId="77777777" w:rsidR="00B65058" w:rsidRPr="00B65058" w:rsidRDefault="00B65058" w:rsidP="00B65058">
      <w:pPr>
        <w:pStyle w:val="Nadpis2"/>
        <w:jc w:val="center"/>
      </w:pPr>
      <w:r w:rsidRPr="00B65058">
        <w:t>Vedoucí organizačních útvarů</w:t>
      </w:r>
    </w:p>
    <w:p w14:paraId="1E07574B" w14:textId="77777777" w:rsidR="00B65058" w:rsidRPr="00B65058" w:rsidRDefault="00B65058" w:rsidP="00517EEE">
      <w:pPr>
        <w:spacing w:after="0"/>
        <w:rPr>
          <w:rFonts w:ascii="Times New Roman" w:hAnsi="Times New Roman"/>
          <w:sz w:val="24"/>
          <w:szCs w:val="24"/>
        </w:rPr>
      </w:pPr>
    </w:p>
    <w:p w14:paraId="1AAC9AB6" w14:textId="2C2E44AB" w:rsidR="00B65058" w:rsidRPr="00B65058" w:rsidRDefault="00B65058" w:rsidP="00B65058">
      <w:pPr>
        <w:numPr>
          <w:ilvl w:val="0"/>
          <w:numId w:val="14"/>
        </w:numPr>
        <w:spacing w:after="0" w:line="240" w:lineRule="auto"/>
        <w:ind w:left="709"/>
        <w:jc w:val="both"/>
        <w:rPr>
          <w:rFonts w:ascii="Times New Roman" w:hAnsi="Times New Roman"/>
          <w:sz w:val="24"/>
          <w:szCs w:val="24"/>
        </w:rPr>
      </w:pPr>
      <w:r w:rsidRPr="00B65058">
        <w:rPr>
          <w:rFonts w:ascii="Times New Roman" w:hAnsi="Times New Roman"/>
          <w:sz w:val="24"/>
          <w:szCs w:val="24"/>
        </w:rPr>
        <w:t xml:space="preserve">V čele sekce státního tajemníka stojí státní tajemník, v čele ostatních sekcí stojí vrchní ředitelé sekcí. V čele odboru stojí ředitel odboru. V čele oddělení stojí vedoucí oddělení, v čele Stavebního úřadu </w:t>
      </w:r>
      <w:r w:rsidR="00D5520A">
        <w:rPr>
          <w:rFonts w:ascii="Times New Roman" w:hAnsi="Times New Roman"/>
          <w:sz w:val="24"/>
          <w:szCs w:val="24"/>
        </w:rPr>
        <w:t>V</w:t>
      </w:r>
      <w:r w:rsidRPr="00B65058">
        <w:rPr>
          <w:rFonts w:ascii="Times New Roman" w:hAnsi="Times New Roman"/>
          <w:sz w:val="24"/>
          <w:szCs w:val="24"/>
        </w:rPr>
        <w:t xml:space="preserve">ězeňské služby stojí vedoucí stavebního úřadu, v čele Kanceláře vládního zmocněnce stojí vládní zmocněnec, v čele </w:t>
      </w:r>
      <w:r w:rsidR="003A40E3">
        <w:rPr>
          <w:rFonts w:ascii="Times New Roman" w:hAnsi="Times New Roman"/>
          <w:sz w:val="24"/>
          <w:szCs w:val="24"/>
        </w:rPr>
        <w:t>Kabinetu</w:t>
      </w:r>
      <w:r w:rsidR="003A40E3" w:rsidRPr="00B65058">
        <w:rPr>
          <w:rFonts w:ascii="Times New Roman" w:hAnsi="Times New Roman"/>
          <w:sz w:val="24"/>
          <w:szCs w:val="24"/>
        </w:rPr>
        <w:t xml:space="preserve"> </w:t>
      </w:r>
      <w:r w:rsidRPr="00B65058">
        <w:rPr>
          <w:rFonts w:ascii="Times New Roman" w:hAnsi="Times New Roman"/>
          <w:sz w:val="24"/>
          <w:szCs w:val="24"/>
        </w:rPr>
        <w:t>člena vlády stojí ředitel odboru, v čele Kanceláře vrchního ředitele</w:t>
      </w:r>
      <w:r w:rsidR="00D5520A">
        <w:rPr>
          <w:rFonts w:ascii="Times New Roman" w:hAnsi="Times New Roman"/>
          <w:sz w:val="24"/>
          <w:szCs w:val="24"/>
        </w:rPr>
        <w:t xml:space="preserve"> pro mezinárodní a evropskou spolupráci</w:t>
      </w:r>
      <w:r w:rsidRPr="00B65058">
        <w:rPr>
          <w:rFonts w:ascii="Times New Roman" w:hAnsi="Times New Roman"/>
          <w:sz w:val="24"/>
          <w:szCs w:val="24"/>
        </w:rPr>
        <w:t xml:space="preserve"> a </w:t>
      </w:r>
      <w:r w:rsidR="00D5520A">
        <w:rPr>
          <w:rFonts w:ascii="Times New Roman" w:hAnsi="Times New Roman"/>
          <w:sz w:val="24"/>
          <w:szCs w:val="24"/>
        </w:rPr>
        <w:t>Kanceláře vrchního ředitele pro justici</w:t>
      </w:r>
      <w:r w:rsidRPr="00B65058">
        <w:rPr>
          <w:rFonts w:ascii="Times New Roman" w:hAnsi="Times New Roman"/>
          <w:sz w:val="24"/>
          <w:szCs w:val="24"/>
        </w:rPr>
        <w:t xml:space="preserve"> stojí vedoucí oddělení. </w:t>
      </w:r>
    </w:p>
    <w:p w14:paraId="6AB7F003" w14:textId="77777777" w:rsidR="00B65058" w:rsidRPr="00B65058" w:rsidRDefault="00B65058" w:rsidP="00517EEE">
      <w:pPr>
        <w:spacing w:after="0"/>
        <w:ind w:left="357"/>
        <w:jc w:val="both"/>
        <w:rPr>
          <w:rFonts w:ascii="Times New Roman" w:hAnsi="Times New Roman"/>
          <w:sz w:val="24"/>
          <w:szCs w:val="24"/>
        </w:rPr>
      </w:pPr>
    </w:p>
    <w:p w14:paraId="2D7F9043" w14:textId="77777777" w:rsidR="00B65058" w:rsidRPr="00B65058" w:rsidRDefault="00B65058" w:rsidP="00B65058">
      <w:pPr>
        <w:numPr>
          <w:ilvl w:val="0"/>
          <w:numId w:val="14"/>
        </w:numPr>
        <w:spacing w:after="0" w:line="240" w:lineRule="auto"/>
        <w:ind w:left="709"/>
        <w:jc w:val="both"/>
        <w:rPr>
          <w:rFonts w:ascii="Times New Roman" w:hAnsi="Times New Roman"/>
          <w:sz w:val="24"/>
          <w:szCs w:val="24"/>
        </w:rPr>
      </w:pPr>
      <w:r w:rsidRPr="00B65058">
        <w:rPr>
          <w:rFonts w:ascii="Times New Roman" w:hAnsi="Times New Roman"/>
          <w:bCs/>
          <w:sz w:val="24"/>
          <w:szCs w:val="24"/>
        </w:rPr>
        <w:lastRenderedPageBreak/>
        <w:t>Vedoucího organizačního útvaru, který je představeným dle zákona č. 234/2014 Sb., o státní službě, ve znění pozdějších předpisů, zastupuje v plném rozsahu jeho činnosti písemně určený zástupce dle § 9 odst. 7 zákona o státní službě.</w:t>
      </w:r>
    </w:p>
    <w:p w14:paraId="11CE26C5" w14:textId="77777777" w:rsidR="00B65058" w:rsidRPr="00B65058" w:rsidRDefault="00B65058" w:rsidP="00517EEE">
      <w:pPr>
        <w:spacing w:after="0"/>
        <w:jc w:val="both"/>
        <w:rPr>
          <w:rFonts w:ascii="Times New Roman" w:hAnsi="Times New Roman"/>
          <w:sz w:val="24"/>
          <w:szCs w:val="24"/>
        </w:rPr>
      </w:pPr>
    </w:p>
    <w:p w14:paraId="2CB21189" w14:textId="77777777" w:rsidR="00B65058" w:rsidRPr="00B65058" w:rsidRDefault="00B65058" w:rsidP="00B65058">
      <w:pPr>
        <w:numPr>
          <w:ilvl w:val="0"/>
          <w:numId w:val="14"/>
        </w:numPr>
        <w:spacing w:after="0" w:line="240" w:lineRule="auto"/>
        <w:ind w:left="709"/>
        <w:jc w:val="both"/>
        <w:rPr>
          <w:rFonts w:ascii="Times New Roman" w:hAnsi="Times New Roman"/>
          <w:sz w:val="24"/>
          <w:szCs w:val="24"/>
        </w:rPr>
      </w:pPr>
      <w:r w:rsidRPr="00B65058">
        <w:rPr>
          <w:rFonts w:ascii="Times New Roman" w:hAnsi="Times New Roman"/>
          <w:bCs/>
          <w:sz w:val="24"/>
          <w:szCs w:val="24"/>
        </w:rPr>
        <w:t xml:space="preserve">Rozsah oprávnění vedoucích organizačních útvarů je stanoven aprobačním řádem, který </w:t>
      </w:r>
      <w:r w:rsidRPr="00B65058">
        <w:rPr>
          <w:rFonts w:ascii="Times New Roman" w:hAnsi="Times New Roman"/>
          <w:sz w:val="24"/>
          <w:szCs w:val="24"/>
        </w:rPr>
        <w:t>je přílohou II tohoto organizačního řádu.</w:t>
      </w:r>
    </w:p>
    <w:p w14:paraId="6AF4D333" w14:textId="77777777" w:rsidR="00B65058" w:rsidRPr="00B65058" w:rsidRDefault="00B65058" w:rsidP="002F5FA6">
      <w:pPr>
        <w:spacing w:after="0"/>
        <w:rPr>
          <w:rFonts w:ascii="Times New Roman" w:hAnsi="Times New Roman"/>
          <w:sz w:val="24"/>
          <w:szCs w:val="24"/>
        </w:rPr>
      </w:pPr>
    </w:p>
    <w:p w14:paraId="4D574356" w14:textId="77777777" w:rsidR="00B65058" w:rsidRPr="00B65058" w:rsidRDefault="00B65058" w:rsidP="00B65058">
      <w:pPr>
        <w:pStyle w:val="Nadpis1"/>
      </w:pPr>
      <w:r w:rsidRPr="00B65058">
        <w:t>Čl. 10</w:t>
      </w:r>
    </w:p>
    <w:p w14:paraId="27BF252B" w14:textId="77777777" w:rsidR="00B65058" w:rsidRPr="00B65058" w:rsidRDefault="00B65058" w:rsidP="00B65058">
      <w:pPr>
        <w:pStyle w:val="Nadpis5"/>
        <w:jc w:val="center"/>
        <w:rPr>
          <w:szCs w:val="24"/>
        </w:rPr>
      </w:pPr>
      <w:r w:rsidRPr="00B65058">
        <w:rPr>
          <w:szCs w:val="24"/>
        </w:rPr>
        <w:t>Podřízenost vedoucích organizačních útvarů</w:t>
      </w:r>
    </w:p>
    <w:p w14:paraId="6B019DD0" w14:textId="77777777" w:rsidR="00B65058" w:rsidRPr="00B65058" w:rsidRDefault="00B65058" w:rsidP="00B65058">
      <w:pPr>
        <w:pStyle w:val="Zkladntext"/>
        <w:rPr>
          <w:szCs w:val="24"/>
        </w:rPr>
      </w:pPr>
    </w:p>
    <w:p w14:paraId="3810216F" w14:textId="1CE3D4AB" w:rsidR="00B65058" w:rsidRPr="002F5FA6" w:rsidRDefault="00B65058" w:rsidP="002F5FA6">
      <w:pPr>
        <w:numPr>
          <w:ilvl w:val="0"/>
          <w:numId w:val="15"/>
        </w:numPr>
        <w:tabs>
          <w:tab w:val="num" w:pos="709"/>
        </w:tabs>
        <w:spacing w:after="0" w:line="240" w:lineRule="auto"/>
        <w:ind w:left="709" w:hanging="425"/>
        <w:jc w:val="both"/>
        <w:rPr>
          <w:rFonts w:ascii="Times New Roman" w:hAnsi="Times New Roman"/>
          <w:b/>
          <w:sz w:val="24"/>
          <w:szCs w:val="24"/>
        </w:rPr>
      </w:pPr>
      <w:r w:rsidRPr="00B65058">
        <w:rPr>
          <w:rFonts w:ascii="Times New Roman" w:hAnsi="Times New Roman"/>
          <w:sz w:val="24"/>
          <w:szCs w:val="24"/>
        </w:rPr>
        <w:t xml:space="preserve">Vrchní ředitelé sekcí, státní tajemník, </w:t>
      </w:r>
      <w:r w:rsidR="00514443">
        <w:rPr>
          <w:rFonts w:ascii="Times New Roman" w:hAnsi="Times New Roman"/>
          <w:sz w:val="24"/>
          <w:szCs w:val="24"/>
        </w:rPr>
        <w:t>ředitel odboru interního auditu a kontroly</w:t>
      </w:r>
      <w:r w:rsidRPr="00B65058">
        <w:rPr>
          <w:rFonts w:ascii="Times New Roman" w:hAnsi="Times New Roman"/>
          <w:sz w:val="24"/>
          <w:szCs w:val="24"/>
        </w:rPr>
        <w:t xml:space="preserve">, </w:t>
      </w:r>
      <w:bookmarkStart w:id="8" w:name="_Hlk219897792"/>
      <w:r w:rsidR="00396359">
        <w:rPr>
          <w:rFonts w:ascii="Times New Roman" w:hAnsi="Times New Roman"/>
          <w:sz w:val="24"/>
          <w:szCs w:val="24"/>
        </w:rPr>
        <w:t xml:space="preserve">I. náměstek a </w:t>
      </w:r>
      <w:bookmarkEnd w:id="8"/>
      <w:r w:rsidRPr="00B65058">
        <w:rPr>
          <w:rFonts w:ascii="Times New Roman" w:hAnsi="Times New Roman"/>
          <w:sz w:val="24"/>
          <w:szCs w:val="24"/>
        </w:rPr>
        <w:t xml:space="preserve">náměstek člena vlády, ředitel </w:t>
      </w:r>
      <w:r w:rsidR="0085730A">
        <w:rPr>
          <w:rFonts w:ascii="Times New Roman" w:hAnsi="Times New Roman"/>
          <w:sz w:val="24"/>
          <w:szCs w:val="24"/>
        </w:rPr>
        <w:t>K</w:t>
      </w:r>
      <w:r w:rsidR="0060350F">
        <w:rPr>
          <w:rFonts w:ascii="Times New Roman" w:hAnsi="Times New Roman"/>
          <w:sz w:val="24"/>
          <w:szCs w:val="24"/>
        </w:rPr>
        <w:t>abinetu</w:t>
      </w:r>
      <w:r w:rsidR="0060350F" w:rsidRPr="00B65058">
        <w:rPr>
          <w:rFonts w:ascii="Times New Roman" w:hAnsi="Times New Roman"/>
          <w:sz w:val="24"/>
          <w:szCs w:val="24"/>
        </w:rPr>
        <w:t xml:space="preserve"> </w:t>
      </w:r>
      <w:r w:rsidRPr="00B65058">
        <w:rPr>
          <w:rFonts w:ascii="Times New Roman" w:hAnsi="Times New Roman"/>
          <w:sz w:val="24"/>
          <w:szCs w:val="24"/>
        </w:rPr>
        <w:t xml:space="preserve">člena vlády, </w:t>
      </w:r>
      <w:r w:rsidR="0060350F">
        <w:rPr>
          <w:rFonts w:ascii="Times New Roman" w:hAnsi="Times New Roman"/>
          <w:sz w:val="24"/>
          <w:szCs w:val="24"/>
        </w:rPr>
        <w:t xml:space="preserve">ředitel odboru komunikace, </w:t>
      </w:r>
      <w:r w:rsidRPr="00B65058">
        <w:rPr>
          <w:rFonts w:ascii="Times New Roman" w:hAnsi="Times New Roman"/>
          <w:sz w:val="24"/>
          <w:szCs w:val="24"/>
        </w:rPr>
        <w:t>bezpečnostní ředitel</w:t>
      </w:r>
      <w:r w:rsidR="00E2298B">
        <w:rPr>
          <w:rFonts w:ascii="Times New Roman" w:hAnsi="Times New Roman"/>
          <w:sz w:val="24"/>
          <w:szCs w:val="24"/>
        </w:rPr>
        <w:t xml:space="preserve">, </w:t>
      </w:r>
      <w:r w:rsidRPr="00B65058">
        <w:rPr>
          <w:rFonts w:ascii="Times New Roman" w:hAnsi="Times New Roman"/>
          <w:sz w:val="24"/>
          <w:szCs w:val="24"/>
        </w:rPr>
        <w:t>pověřenec pro ochranu osobních údajů</w:t>
      </w:r>
      <w:r w:rsidR="00E2298B">
        <w:rPr>
          <w:rFonts w:ascii="Times New Roman" w:hAnsi="Times New Roman"/>
          <w:sz w:val="24"/>
          <w:szCs w:val="24"/>
        </w:rPr>
        <w:t xml:space="preserve"> a ombudsman</w:t>
      </w:r>
      <w:r w:rsidRPr="00B65058">
        <w:rPr>
          <w:rFonts w:ascii="Times New Roman" w:hAnsi="Times New Roman"/>
          <w:sz w:val="24"/>
          <w:szCs w:val="24"/>
        </w:rPr>
        <w:t xml:space="preserve"> jsou podřízeni ministrovi přímo.</w:t>
      </w:r>
    </w:p>
    <w:p w14:paraId="6300C858" w14:textId="77777777" w:rsidR="002F5FA6" w:rsidRPr="00B65058" w:rsidRDefault="002F5FA6" w:rsidP="002F5FA6">
      <w:pPr>
        <w:spacing w:after="0" w:line="240" w:lineRule="auto"/>
        <w:ind w:left="709"/>
        <w:jc w:val="both"/>
        <w:rPr>
          <w:rFonts w:ascii="Times New Roman" w:hAnsi="Times New Roman"/>
          <w:b/>
          <w:sz w:val="24"/>
          <w:szCs w:val="24"/>
        </w:rPr>
      </w:pPr>
    </w:p>
    <w:p w14:paraId="5DDF7651" w14:textId="77777777" w:rsidR="00B65058" w:rsidRPr="00B65058" w:rsidRDefault="00B65058" w:rsidP="00B65058">
      <w:pPr>
        <w:numPr>
          <w:ilvl w:val="0"/>
          <w:numId w:val="15"/>
        </w:numPr>
        <w:tabs>
          <w:tab w:val="num" w:pos="709"/>
        </w:tabs>
        <w:spacing w:after="0" w:line="240" w:lineRule="auto"/>
        <w:ind w:left="709" w:hanging="425"/>
        <w:jc w:val="both"/>
        <w:rPr>
          <w:rFonts w:ascii="Times New Roman" w:hAnsi="Times New Roman"/>
          <w:b/>
          <w:sz w:val="24"/>
          <w:szCs w:val="24"/>
        </w:rPr>
      </w:pPr>
      <w:r w:rsidRPr="00B65058">
        <w:rPr>
          <w:rFonts w:ascii="Times New Roman" w:hAnsi="Times New Roman"/>
          <w:sz w:val="24"/>
          <w:szCs w:val="24"/>
        </w:rPr>
        <w:t>Vedoucí organizačních útvarů odpovídají za činnost jimi řízených útvarů a rozhodují o všech věcech patřících do působnosti jejich útvarů mimo věcí, které podle zvláštních předpisů patří do rozhodovací pravomoci ministrovi nebo vrchních ředitelů sekcí, nebo státního tajemníka, anebo které si ministr, popřípadě státní tajemník a vrchní ředitelé sekcí vyhradili. V rozsahu náplně činnosti jimi řízených útvarů odpovídají za přípravy na činnost v době krizových situací.</w:t>
      </w:r>
    </w:p>
    <w:p w14:paraId="60CAD6D8" w14:textId="77777777" w:rsidR="00B65058" w:rsidRPr="00B65058" w:rsidRDefault="00B65058" w:rsidP="002F5FA6">
      <w:pPr>
        <w:spacing w:after="0"/>
        <w:ind w:left="709"/>
        <w:jc w:val="both"/>
        <w:rPr>
          <w:rFonts w:ascii="Times New Roman" w:hAnsi="Times New Roman"/>
          <w:b/>
          <w:sz w:val="24"/>
          <w:szCs w:val="24"/>
        </w:rPr>
      </w:pPr>
    </w:p>
    <w:p w14:paraId="60A0F901" w14:textId="77777777" w:rsidR="00B65058" w:rsidRPr="00B65058" w:rsidRDefault="00B65058" w:rsidP="00B65058">
      <w:pPr>
        <w:pStyle w:val="Zkladntext"/>
        <w:numPr>
          <w:ilvl w:val="0"/>
          <w:numId w:val="15"/>
        </w:numPr>
        <w:tabs>
          <w:tab w:val="num" w:pos="709"/>
        </w:tabs>
        <w:ind w:left="714" w:hanging="357"/>
        <w:rPr>
          <w:szCs w:val="24"/>
        </w:rPr>
      </w:pPr>
      <w:r w:rsidRPr="00B65058">
        <w:rPr>
          <w:szCs w:val="24"/>
        </w:rPr>
        <w:t xml:space="preserve">Vedoucí organizačních útvarů odpovídají za to, že při plnění svých úkolů postupují organizační útvary Ministerstva spravedlnosti v úzké součinnosti, zejména tím, že si vzájemně poskytují všechny informace a podklady potřebné ke splnění uloženého úkolu. Zodpovídají za zpracování odborných podkladů z oblasti své působnosti pro útvar příslušný k vyřizování žádostí o informace dle zákona č. 106/1999 Sb., o svobodném přístupu k informacím, ve znění pozdějších předpisů. </w:t>
      </w:r>
    </w:p>
    <w:p w14:paraId="1A7D81B8" w14:textId="77777777" w:rsidR="00B65058" w:rsidRPr="00B65058" w:rsidRDefault="00B65058" w:rsidP="00B65058">
      <w:pPr>
        <w:pStyle w:val="Zkladntext"/>
        <w:rPr>
          <w:szCs w:val="24"/>
        </w:rPr>
      </w:pPr>
    </w:p>
    <w:p w14:paraId="5BE627F7" w14:textId="77777777" w:rsidR="00B65058" w:rsidRPr="00B65058" w:rsidRDefault="00B65058" w:rsidP="00B65058">
      <w:pPr>
        <w:pStyle w:val="Zkladntext"/>
        <w:numPr>
          <w:ilvl w:val="0"/>
          <w:numId w:val="15"/>
        </w:numPr>
        <w:tabs>
          <w:tab w:val="num" w:pos="709"/>
        </w:tabs>
        <w:ind w:left="714" w:hanging="357"/>
        <w:rPr>
          <w:szCs w:val="24"/>
        </w:rPr>
      </w:pPr>
      <w:r w:rsidRPr="00B65058">
        <w:rPr>
          <w:szCs w:val="24"/>
        </w:rPr>
        <w:t>Vedoucí organizačních útvarů odpovídají též za to, že jejich podřízení zaměstnanci jsou seznámeni s předpisy k zajištění bezpečnosti a ochrany zdraví při práci, s předpisy k zajištění požární ochrany a s předpisy k zajištění bezpečnosti a ostrahy v objektu Ministerstva spravedlnosti, za dodržování těchto předpisů a za kontrolu plnění povinností zaměstnanců, uložených jim těmito předpisy.</w:t>
      </w:r>
    </w:p>
    <w:p w14:paraId="0ED5777B" w14:textId="77777777" w:rsidR="00B65058" w:rsidRDefault="00B65058" w:rsidP="00C90E1B">
      <w:pPr>
        <w:pStyle w:val="Zkladntext"/>
        <w:rPr>
          <w:szCs w:val="24"/>
        </w:rPr>
      </w:pPr>
    </w:p>
    <w:p w14:paraId="0327FF55" w14:textId="77777777" w:rsidR="005E184E" w:rsidRPr="00B65058" w:rsidRDefault="005E184E" w:rsidP="00C90E1B">
      <w:pPr>
        <w:pStyle w:val="Zkladntext"/>
        <w:rPr>
          <w:szCs w:val="24"/>
        </w:rPr>
      </w:pPr>
    </w:p>
    <w:p w14:paraId="2E5568C6" w14:textId="77777777" w:rsidR="00B65058" w:rsidRPr="00B65058" w:rsidRDefault="00B65058" w:rsidP="00B65058">
      <w:pPr>
        <w:pStyle w:val="Zkladntext"/>
        <w:tabs>
          <w:tab w:val="left" w:pos="1703"/>
          <w:tab w:val="center" w:pos="4536"/>
        </w:tabs>
        <w:spacing w:after="120"/>
        <w:jc w:val="left"/>
        <w:rPr>
          <w:b/>
          <w:bCs/>
          <w:szCs w:val="24"/>
        </w:rPr>
      </w:pPr>
      <w:r w:rsidRPr="00B65058">
        <w:rPr>
          <w:b/>
          <w:bCs/>
          <w:szCs w:val="24"/>
        </w:rPr>
        <w:tab/>
      </w:r>
      <w:r w:rsidRPr="00B65058">
        <w:rPr>
          <w:b/>
          <w:bCs/>
          <w:szCs w:val="24"/>
        </w:rPr>
        <w:tab/>
        <w:t>ČÁST ČTVRTÁ</w:t>
      </w:r>
    </w:p>
    <w:p w14:paraId="1DA14B86" w14:textId="77777777" w:rsidR="00B65058" w:rsidRPr="00B65058" w:rsidRDefault="00B65058" w:rsidP="00B65058">
      <w:pPr>
        <w:pStyle w:val="Zkladntext"/>
        <w:jc w:val="center"/>
        <w:rPr>
          <w:b/>
          <w:bCs/>
          <w:szCs w:val="24"/>
        </w:rPr>
      </w:pPr>
      <w:r w:rsidRPr="00B65058">
        <w:rPr>
          <w:b/>
          <w:bCs/>
          <w:szCs w:val="24"/>
        </w:rPr>
        <w:t>ZÁVĚREČNÁ USTANOVENÍ</w:t>
      </w:r>
    </w:p>
    <w:p w14:paraId="229FA4D5" w14:textId="77777777" w:rsidR="00B65058" w:rsidRPr="00B65058" w:rsidRDefault="00B65058" w:rsidP="00B65058">
      <w:pPr>
        <w:pStyle w:val="Zkladntext"/>
        <w:rPr>
          <w:b/>
          <w:bCs/>
          <w:szCs w:val="24"/>
        </w:rPr>
      </w:pPr>
    </w:p>
    <w:p w14:paraId="6183425D" w14:textId="77777777" w:rsidR="00B65058" w:rsidRPr="00B65058" w:rsidRDefault="00B65058" w:rsidP="00B65058">
      <w:pPr>
        <w:pStyle w:val="Zkladntext"/>
        <w:jc w:val="center"/>
        <w:rPr>
          <w:b/>
          <w:bCs/>
          <w:szCs w:val="24"/>
        </w:rPr>
      </w:pPr>
      <w:r w:rsidRPr="00B65058">
        <w:rPr>
          <w:b/>
          <w:bCs/>
          <w:szCs w:val="24"/>
        </w:rPr>
        <w:t>Čl. 11</w:t>
      </w:r>
    </w:p>
    <w:p w14:paraId="0395D277" w14:textId="77777777" w:rsidR="00B65058" w:rsidRPr="00B65058" w:rsidRDefault="00B65058" w:rsidP="00B65058">
      <w:pPr>
        <w:pStyle w:val="Nadpis4"/>
        <w:jc w:val="center"/>
        <w:rPr>
          <w:sz w:val="24"/>
          <w:szCs w:val="24"/>
        </w:rPr>
      </w:pPr>
    </w:p>
    <w:p w14:paraId="25B7C931" w14:textId="77777777" w:rsidR="00B65058" w:rsidRPr="00B65058" w:rsidRDefault="00B65058" w:rsidP="00B65058">
      <w:pPr>
        <w:pStyle w:val="Nadpis4"/>
        <w:jc w:val="left"/>
        <w:rPr>
          <w:b w:val="0"/>
          <w:sz w:val="24"/>
          <w:szCs w:val="24"/>
        </w:rPr>
      </w:pPr>
      <w:r w:rsidRPr="00B65058">
        <w:rPr>
          <w:b w:val="0"/>
          <w:sz w:val="24"/>
          <w:szCs w:val="24"/>
        </w:rPr>
        <w:t>Součástí organizačního řádu je:</w:t>
      </w:r>
    </w:p>
    <w:p w14:paraId="16AE2BDA" w14:textId="6758D875" w:rsidR="00B65058" w:rsidRPr="00B65058" w:rsidRDefault="00B65058" w:rsidP="00B65058">
      <w:pPr>
        <w:numPr>
          <w:ilvl w:val="0"/>
          <w:numId w:val="16"/>
        </w:numPr>
        <w:spacing w:after="0" w:line="240" w:lineRule="auto"/>
        <w:rPr>
          <w:rFonts w:ascii="Times New Roman" w:hAnsi="Times New Roman"/>
          <w:sz w:val="24"/>
          <w:szCs w:val="24"/>
        </w:rPr>
      </w:pPr>
      <w:r w:rsidRPr="00B65058">
        <w:rPr>
          <w:rFonts w:ascii="Times New Roman" w:hAnsi="Times New Roman"/>
          <w:sz w:val="24"/>
          <w:szCs w:val="24"/>
        </w:rPr>
        <w:t xml:space="preserve">Příloha </w:t>
      </w:r>
      <w:proofErr w:type="gramStart"/>
      <w:r w:rsidRPr="00B65058">
        <w:rPr>
          <w:rFonts w:ascii="Times New Roman" w:hAnsi="Times New Roman"/>
          <w:sz w:val="24"/>
          <w:szCs w:val="24"/>
        </w:rPr>
        <w:t>I - Obsahová</w:t>
      </w:r>
      <w:proofErr w:type="gramEnd"/>
      <w:r w:rsidRPr="00B65058">
        <w:rPr>
          <w:rFonts w:ascii="Times New Roman" w:hAnsi="Times New Roman"/>
          <w:sz w:val="24"/>
          <w:szCs w:val="24"/>
        </w:rPr>
        <w:t xml:space="preserve"> náplň činnosti organizačních útvarů Ministerstva spravedlnosti </w:t>
      </w:r>
    </w:p>
    <w:p w14:paraId="32D515E0" w14:textId="77777777" w:rsidR="00B65058" w:rsidRPr="00B65058" w:rsidRDefault="00B65058" w:rsidP="00B65058">
      <w:pPr>
        <w:numPr>
          <w:ilvl w:val="0"/>
          <w:numId w:val="16"/>
        </w:numPr>
        <w:spacing w:after="0" w:line="240" w:lineRule="auto"/>
        <w:rPr>
          <w:rFonts w:ascii="Times New Roman" w:hAnsi="Times New Roman"/>
          <w:sz w:val="24"/>
          <w:szCs w:val="24"/>
        </w:rPr>
      </w:pPr>
      <w:r w:rsidRPr="00B65058">
        <w:rPr>
          <w:rFonts w:ascii="Times New Roman" w:hAnsi="Times New Roman"/>
          <w:sz w:val="24"/>
          <w:szCs w:val="24"/>
        </w:rPr>
        <w:t xml:space="preserve">Příloha </w:t>
      </w:r>
      <w:proofErr w:type="gramStart"/>
      <w:r w:rsidRPr="00B65058">
        <w:rPr>
          <w:rFonts w:ascii="Times New Roman" w:hAnsi="Times New Roman"/>
          <w:sz w:val="24"/>
          <w:szCs w:val="24"/>
        </w:rPr>
        <w:t>II - Aprobační</w:t>
      </w:r>
      <w:proofErr w:type="gramEnd"/>
      <w:r w:rsidRPr="00B65058">
        <w:rPr>
          <w:rFonts w:ascii="Times New Roman" w:hAnsi="Times New Roman"/>
          <w:sz w:val="24"/>
          <w:szCs w:val="24"/>
        </w:rPr>
        <w:t xml:space="preserve"> řád Ministerstva spravedlnosti</w:t>
      </w:r>
    </w:p>
    <w:p w14:paraId="33B4F763" w14:textId="77777777" w:rsidR="00B65058" w:rsidRPr="00B65058" w:rsidRDefault="00B65058" w:rsidP="00B65058">
      <w:pPr>
        <w:numPr>
          <w:ilvl w:val="0"/>
          <w:numId w:val="16"/>
        </w:numPr>
        <w:spacing w:after="0" w:line="240" w:lineRule="auto"/>
        <w:jc w:val="both"/>
        <w:rPr>
          <w:rFonts w:ascii="Times New Roman" w:hAnsi="Times New Roman"/>
          <w:sz w:val="24"/>
          <w:szCs w:val="24"/>
        </w:rPr>
      </w:pPr>
      <w:r w:rsidRPr="00B65058">
        <w:rPr>
          <w:rFonts w:ascii="Times New Roman" w:hAnsi="Times New Roman"/>
          <w:sz w:val="24"/>
          <w:szCs w:val="24"/>
        </w:rPr>
        <w:t xml:space="preserve">Příloha </w:t>
      </w:r>
      <w:proofErr w:type="gramStart"/>
      <w:r w:rsidRPr="00B65058">
        <w:rPr>
          <w:rFonts w:ascii="Times New Roman" w:hAnsi="Times New Roman"/>
          <w:sz w:val="24"/>
          <w:szCs w:val="24"/>
        </w:rPr>
        <w:t>III - Činnosti</w:t>
      </w:r>
      <w:proofErr w:type="gramEnd"/>
      <w:r w:rsidRPr="00B65058">
        <w:rPr>
          <w:rFonts w:ascii="Times New Roman" w:hAnsi="Times New Roman"/>
          <w:sz w:val="24"/>
          <w:szCs w:val="24"/>
        </w:rPr>
        <w:t xml:space="preserve"> organizačních útvarů Ministerstva spravedlnosti při plnění opatření přijatých Redakční radou webových stránek Ministerstva spravedlnosti </w:t>
      </w:r>
    </w:p>
    <w:p w14:paraId="6AB2E75D" w14:textId="77777777" w:rsidR="00B65058" w:rsidRPr="00B65058" w:rsidRDefault="00B65058" w:rsidP="00F11B50">
      <w:pPr>
        <w:spacing w:after="0"/>
        <w:rPr>
          <w:rFonts w:ascii="Times New Roman" w:hAnsi="Times New Roman"/>
          <w:sz w:val="24"/>
          <w:szCs w:val="24"/>
        </w:rPr>
      </w:pPr>
    </w:p>
    <w:p w14:paraId="6C62DAAF" w14:textId="16D0CDCE" w:rsidR="00B65058" w:rsidRDefault="00B65058" w:rsidP="00B65058">
      <w:pPr>
        <w:pStyle w:val="Nadpis8"/>
        <w:rPr>
          <w:sz w:val="24"/>
          <w:szCs w:val="24"/>
        </w:rPr>
      </w:pPr>
      <w:r w:rsidRPr="00B65058">
        <w:rPr>
          <w:sz w:val="24"/>
          <w:szCs w:val="24"/>
        </w:rPr>
        <w:t>Čl. 1</w:t>
      </w:r>
      <w:r w:rsidR="009D3CA5">
        <w:rPr>
          <w:sz w:val="24"/>
          <w:szCs w:val="24"/>
        </w:rPr>
        <w:t>2</w:t>
      </w:r>
    </w:p>
    <w:p w14:paraId="261BE05B" w14:textId="77777777" w:rsidR="0085730A" w:rsidRPr="00B65058" w:rsidRDefault="0085730A" w:rsidP="0085730A">
      <w:pPr>
        <w:spacing w:after="0"/>
        <w:jc w:val="both"/>
        <w:rPr>
          <w:rFonts w:ascii="Times New Roman" w:hAnsi="Times New Roman"/>
          <w:sz w:val="24"/>
          <w:szCs w:val="24"/>
        </w:rPr>
      </w:pPr>
    </w:p>
    <w:p w14:paraId="167ABEC8" w14:textId="77777777" w:rsidR="0085730A" w:rsidRPr="00B65058" w:rsidRDefault="0085730A" w:rsidP="0085730A">
      <w:pPr>
        <w:pStyle w:val="Zkladntext"/>
        <w:rPr>
          <w:bCs/>
          <w:szCs w:val="24"/>
        </w:rPr>
      </w:pPr>
      <w:r w:rsidRPr="00B65058">
        <w:rPr>
          <w:bCs/>
          <w:szCs w:val="24"/>
        </w:rPr>
        <w:lastRenderedPageBreak/>
        <w:t>Zrušuje se:</w:t>
      </w:r>
    </w:p>
    <w:p w14:paraId="7DF5A936" w14:textId="4BED8EF8" w:rsidR="0085730A" w:rsidRPr="00B65058" w:rsidRDefault="0085730A" w:rsidP="0085730A">
      <w:pPr>
        <w:pStyle w:val="Odstavecseseznamem"/>
        <w:numPr>
          <w:ilvl w:val="0"/>
          <w:numId w:val="18"/>
        </w:numPr>
        <w:jc w:val="both"/>
      </w:pPr>
      <w:r>
        <w:t>S</w:t>
      </w:r>
      <w:r w:rsidRPr="0085730A">
        <w:t>lužební předpis č. 9/2024 státního tajemníka v Ministerstvu spravedlnosti ze dne 17.</w:t>
      </w:r>
      <w:r>
        <w:t> </w:t>
      </w:r>
      <w:r w:rsidRPr="0085730A">
        <w:t>prosince 2024, č. j. MSP-32/2024-ORLZ-ORG/16, kterým se vydává Organizační řád Ministerstva spravedlnosti</w:t>
      </w:r>
      <w:r>
        <w:t>.</w:t>
      </w:r>
    </w:p>
    <w:p w14:paraId="20B3DE02" w14:textId="462F9FCA" w:rsidR="0085730A" w:rsidRDefault="0085730A" w:rsidP="0085730A">
      <w:pPr>
        <w:pStyle w:val="Odstavecseseznamem"/>
        <w:numPr>
          <w:ilvl w:val="0"/>
          <w:numId w:val="18"/>
        </w:numPr>
        <w:jc w:val="both"/>
      </w:pPr>
      <w:r w:rsidRPr="0085730A">
        <w:t>Služební předpis č. 6/2025 státního tajemníka v Ministerstvu spravedlnosti ze dne 31.</w:t>
      </w:r>
      <w:r>
        <w:t> </w:t>
      </w:r>
      <w:r w:rsidRPr="0085730A">
        <w:t>března 2025, č. j. MSP-21/2025-ORLZ-ORG/11, kterým se mění služební předpis č. 9/2024 státního tajemníka v Ministerstvu spravedlnosti ze dne 17. prosince 2024, č.</w:t>
      </w:r>
      <w:r>
        <w:t> </w:t>
      </w:r>
      <w:r w:rsidRPr="0085730A">
        <w:t>j. MSP-32/2024-ORLZ-ORG/16, kterým se vydává Organizační řád Ministerstva spravedlnosti</w:t>
      </w:r>
      <w:r>
        <w:t>.</w:t>
      </w:r>
    </w:p>
    <w:p w14:paraId="5EB0BD3C" w14:textId="5446236D" w:rsidR="0085730A" w:rsidRDefault="0085730A" w:rsidP="0085730A">
      <w:pPr>
        <w:pStyle w:val="Odstavecseseznamem"/>
        <w:numPr>
          <w:ilvl w:val="0"/>
          <w:numId w:val="18"/>
        </w:numPr>
        <w:jc w:val="both"/>
      </w:pPr>
      <w:r w:rsidRPr="0085730A">
        <w:t>Služební předpis č. 10/2025 státního tajemníka v Ministerstvu spravedlnosti ze dne 19.</w:t>
      </w:r>
      <w:r>
        <w:t> </w:t>
      </w:r>
      <w:r w:rsidRPr="0085730A">
        <w:t>června 2025, č. j. MSP-54/2025-ORLZ-ORG/4, kterým se mění služební předpis č.</w:t>
      </w:r>
      <w:r>
        <w:t> </w:t>
      </w:r>
      <w:r w:rsidRPr="0085730A">
        <w:t>9/2024 státního tajemníka v Ministerstvu spravedlnosti ze dne 17. prosince 2024, č.</w:t>
      </w:r>
      <w:r>
        <w:t> </w:t>
      </w:r>
      <w:r w:rsidRPr="0085730A">
        <w:t>j. MSP-32/2024-ORLZ-ORG/16, kterým se vydává Organizační řád Ministerstva spravedlnosti, ve znění služebního předpisu č. 6/2025</w:t>
      </w:r>
      <w:r>
        <w:t>.</w:t>
      </w:r>
    </w:p>
    <w:p w14:paraId="67F19ADC" w14:textId="7CC63EDA" w:rsidR="0085730A" w:rsidRDefault="0085730A" w:rsidP="0085730A">
      <w:pPr>
        <w:pStyle w:val="Odstavecseseznamem"/>
        <w:numPr>
          <w:ilvl w:val="0"/>
          <w:numId w:val="18"/>
        </w:numPr>
        <w:jc w:val="both"/>
      </w:pPr>
      <w:r w:rsidRPr="0085730A">
        <w:t>Služební předpis č. 12/2025 státního tajemníka v Ministerstvu spravedlnosti ze dne 27.</w:t>
      </w:r>
      <w:r>
        <w:t> </w:t>
      </w:r>
      <w:r w:rsidRPr="0085730A">
        <w:t>června 2025, č. j. MSP-40/2025-ORLZ-ORG/19, kterým se mění služební předpis č. 9/2024 státního tajemníka v Ministerstvu spravedlnosti ze dne 17. prosince 2024, č.</w:t>
      </w:r>
      <w:r>
        <w:t> </w:t>
      </w:r>
      <w:r w:rsidRPr="0085730A">
        <w:t>j. MSP-32/2024-ORLZ-ORG/16, kterým se vydává Organizační řád Ministerstva spravedlnosti, ve znění pozdějších předpisů</w:t>
      </w:r>
      <w:r>
        <w:t>.</w:t>
      </w:r>
    </w:p>
    <w:p w14:paraId="26D6A6D6" w14:textId="369807F4" w:rsidR="0085730A" w:rsidRDefault="0085730A" w:rsidP="0085730A">
      <w:pPr>
        <w:pStyle w:val="Odstavecseseznamem"/>
        <w:numPr>
          <w:ilvl w:val="0"/>
          <w:numId w:val="18"/>
        </w:numPr>
        <w:jc w:val="both"/>
      </w:pPr>
      <w:r w:rsidRPr="0085730A">
        <w:t>Služební předpis č. 15/2025 státního tajemníka v Ministerstvu spravedlnosti ze dne 31.</w:t>
      </w:r>
      <w:r>
        <w:t> </w:t>
      </w:r>
      <w:r w:rsidRPr="0085730A">
        <w:t>srpna 2025, č. j. MSP-64/2025-ORLZ-ORG/9, kterým se mění služební předpis č.</w:t>
      </w:r>
      <w:r>
        <w:t> </w:t>
      </w:r>
      <w:r w:rsidRPr="0085730A">
        <w:t>9/2024 státního tajemníka v Ministerstvu spravedlnosti ze dne 17. prosince 2024, č.</w:t>
      </w:r>
      <w:r>
        <w:t> </w:t>
      </w:r>
      <w:r w:rsidRPr="0085730A">
        <w:t>j. MSP-32/2024-ORLZ-ORG/16, kterým se vydává Organizační řád Ministerstva spravedlnosti, ve znění pozdějších předpisů</w:t>
      </w:r>
      <w:r>
        <w:t>.</w:t>
      </w:r>
    </w:p>
    <w:p w14:paraId="3532984A" w14:textId="72E4D0D8" w:rsidR="0085730A" w:rsidRPr="00F11B50" w:rsidRDefault="0085730A" w:rsidP="0085730A">
      <w:pPr>
        <w:pStyle w:val="Odstavecseseznamem"/>
        <w:numPr>
          <w:ilvl w:val="0"/>
          <w:numId w:val="18"/>
        </w:numPr>
        <w:jc w:val="both"/>
      </w:pPr>
      <w:r w:rsidRPr="0085730A">
        <w:t>Služební předpis č. 20/2025 státního tajemníka v Ministerstvu spravedlnosti ze dne 23.</w:t>
      </w:r>
      <w:r>
        <w:t> </w:t>
      </w:r>
      <w:r w:rsidRPr="0085730A">
        <w:t>prosince 2025, č. j. MSP- 83/2025-ORLZ-ORG/15, kterým se mění služební předpis č. 9/2024 státního tajemníka v Ministerstvu spravedlnosti ze dne 17. prosince 2024, č.</w:t>
      </w:r>
      <w:r>
        <w:t> </w:t>
      </w:r>
      <w:r w:rsidRPr="0085730A">
        <w:t>j. MSP-32/2024-ORLZ-ORG/16, kterým se vydává Organizační řád Ministerstva spravedlnosti, ve znění pozdějších předpisů</w:t>
      </w:r>
      <w:r>
        <w:t>.</w:t>
      </w:r>
    </w:p>
    <w:p w14:paraId="1BDC7A24" w14:textId="77777777" w:rsidR="0085730A" w:rsidRDefault="0085730A" w:rsidP="005E184E">
      <w:pPr>
        <w:spacing w:after="0"/>
      </w:pPr>
    </w:p>
    <w:p w14:paraId="68A08109" w14:textId="32DE42AB" w:rsidR="0085730A" w:rsidRPr="0085730A" w:rsidRDefault="0085730A" w:rsidP="0085730A">
      <w:pPr>
        <w:pStyle w:val="Nadpis8"/>
        <w:rPr>
          <w:sz w:val="24"/>
          <w:szCs w:val="24"/>
        </w:rPr>
      </w:pPr>
      <w:r w:rsidRPr="005E184E">
        <w:rPr>
          <w:sz w:val="24"/>
          <w:szCs w:val="24"/>
        </w:rPr>
        <w:t>Čl. 13</w:t>
      </w:r>
    </w:p>
    <w:p w14:paraId="05C89F1C" w14:textId="37482BEF" w:rsidR="00B65058" w:rsidRDefault="00B65058" w:rsidP="00F11B50">
      <w:pPr>
        <w:spacing w:after="0"/>
        <w:jc w:val="center"/>
        <w:rPr>
          <w:rFonts w:ascii="Times New Roman" w:hAnsi="Times New Roman"/>
          <w:b/>
          <w:sz w:val="24"/>
          <w:szCs w:val="24"/>
        </w:rPr>
      </w:pPr>
      <w:r w:rsidRPr="00B65058">
        <w:rPr>
          <w:rFonts w:ascii="Times New Roman" w:hAnsi="Times New Roman"/>
          <w:b/>
          <w:sz w:val="24"/>
          <w:szCs w:val="24"/>
        </w:rPr>
        <w:t>Účinnost</w:t>
      </w:r>
    </w:p>
    <w:p w14:paraId="66CA3C66" w14:textId="77777777" w:rsidR="00F11B50" w:rsidRPr="00F11B50" w:rsidRDefault="00F11B50" w:rsidP="00F11B50">
      <w:pPr>
        <w:spacing w:after="0"/>
        <w:jc w:val="center"/>
        <w:rPr>
          <w:rFonts w:ascii="Times New Roman" w:hAnsi="Times New Roman"/>
          <w:b/>
          <w:color w:val="FF0000"/>
          <w:sz w:val="24"/>
          <w:szCs w:val="24"/>
        </w:rPr>
      </w:pPr>
    </w:p>
    <w:p w14:paraId="7C8CA978" w14:textId="154BD188" w:rsidR="00B65058" w:rsidRPr="00B65058" w:rsidRDefault="00B65058" w:rsidP="00B65058">
      <w:pPr>
        <w:jc w:val="both"/>
        <w:rPr>
          <w:rFonts w:ascii="Times New Roman" w:hAnsi="Times New Roman"/>
          <w:sz w:val="24"/>
          <w:szCs w:val="24"/>
        </w:rPr>
      </w:pPr>
      <w:r w:rsidRPr="00B65058">
        <w:rPr>
          <w:rFonts w:ascii="Times New Roman" w:hAnsi="Times New Roman"/>
          <w:sz w:val="24"/>
          <w:szCs w:val="24"/>
        </w:rPr>
        <w:t xml:space="preserve">Tento organizační řád nabývá účinnosti dnem </w:t>
      </w:r>
      <w:r w:rsidR="009D3CA5">
        <w:rPr>
          <w:rFonts w:ascii="Times New Roman" w:hAnsi="Times New Roman"/>
          <w:sz w:val="24"/>
          <w:szCs w:val="24"/>
        </w:rPr>
        <w:t>1</w:t>
      </w:r>
      <w:r w:rsidRPr="00B65058">
        <w:rPr>
          <w:rFonts w:ascii="Times New Roman" w:hAnsi="Times New Roman"/>
          <w:sz w:val="24"/>
          <w:szCs w:val="24"/>
        </w:rPr>
        <w:t>. ledna 202</w:t>
      </w:r>
      <w:r w:rsidR="004C7438">
        <w:rPr>
          <w:rFonts w:ascii="Times New Roman" w:hAnsi="Times New Roman"/>
          <w:sz w:val="24"/>
          <w:szCs w:val="24"/>
        </w:rPr>
        <w:t>6</w:t>
      </w:r>
      <w:r w:rsidRPr="00B65058">
        <w:rPr>
          <w:rFonts w:ascii="Times New Roman" w:hAnsi="Times New Roman"/>
          <w:sz w:val="24"/>
          <w:szCs w:val="24"/>
        </w:rPr>
        <w:t>.</w:t>
      </w:r>
      <w:r w:rsidRPr="00B65058">
        <w:rPr>
          <w:rFonts w:ascii="Times New Roman" w:hAnsi="Times New Roman"/>
          <w:b/>
          <w:sz w:val="24"/>
          <w:szCs w:val="24"/>
        </w:rPr>
        <w:t xml:space="preserve">                </w:t>
      </w:r>
    </w:p>
    <w:p w14:paraId="3B4E588E" w14:textId="77777777" w:rsidR="00B65058" w:rsidRPr="00B65058" w:rsidRDefault="00B65058" w:rsidP="00B65058">
      <w:pPr>
        <w:rPr>
          <w:rFonts w:ascii="Times New Roman" w:hAnsi="Times New Roman"/>
          <w:b/>
          <w:sz w:val="24"/>
          <w:szCs w:val="24"/>
        </w:rPr>
      </w:pPr>
    </w:p>
    <w:p w14:paraId="6497EE15" w14:textId="07F742D0" w:rsidR="00B65058" w:rsidRPr="00F11B50" w:rsidRDefault="00B65058" w:rsidP="00B65058">
      <w:pPr>
        <w:rPr>
          <w:rFonts w:ascii="Times New Roman" w:hAnsi="Times New Roman"/>
          <w:b/>
          <w:sz w:val="24"/>
          <w:szCs w:val="24"/>
        </w:rPr>
      </w:pPr>
      <w:r w:rsidRPr="00B65058">
        <w:rPr>
          <w:rFonts w:ascii="Times New Roman" w:hAnsi="Times New Roman"/>
          <w:b/>
          <w:sz w:val="24"/>
          <w:szCs w:val="24"/>
        </w:rPr>
        <w:t xml:space="preserve">                                                                                   </w:t>
      </w:r>
    </w:p>
    <w:p w14:paraId="339584C1" w14:textId="77777777" w:rsidR="00B65058" w:rsidRPr="00B65058" w:rsidRDefault="00B65058" w:rsidP="00B65058">
      <w:pPr>
        <w:rPr>
          <w:rFonts w:ascii="Times New Roman" w:hAnsi="Times New Roman"/>
          <w:b/>
          <w:sz w:val="24"/>
          <w:szCs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65058" w:rsidRPr="00B65058" w14:paraId="2E96304F" w14:textId="77777777" w:rsidTr="00AC6836">
        <w:trPr>
          <w:jc w:val="center"/>
        </w:trPr>
        <w:tc>
          <w:tcPr>
            <w:tcW w:w="4531" w:type="dxa"/>
          </w:tcPr>
          <w:p w14:paraId="0A12B3E3" w14:textId="40A289DD" w:rsidR="00B65058" w:rsidRPr="00B65058" w:rsidRDefault="00064F85" w:rsidP="00F11B50">
            <w:pPr>
              <w:spacing w:after="0"/>
              <w:jc w:val="center"/>
              <w:rPr>
                <w:rFonts w:ascii="Times New Roman" w:hAnsi="Times New Roman"/>
                <w:b/>
                <w:sz w:val="24"/>
                <w:szCs w:val="24"/>
              </w:rPr>
            </w:pPr>
            <w:r>
              <w:rPr>
                <w:rFonts w:ascii="Times New Roman" w:hAnsi="Times New Roman"/>
                <w:b/>
                <w:sz w:val="24"/>
                <w:szCs w:val="24"/>
              </w:rPr>
              <w:t>Mgr. Jan Lišák</w:t>
            </w:r>
          </w:p>
        </w:tc>
        <w:tc>
          <w:tcPr>
            <w:tcW w:w="4531" w:type="dxa"/>
          </w:tcPr>
          <w:p w14:paraId="0A8BC1CB" w14:textId="6240E1A3" w:rsidR="00B65058" w:rsidRPr="00B65058" w:rsidRDefault="0060350F" w:rsidP="00F11B50">
            <w:pPr>
              <w:spacing w:after="0"/>
              <w:jc w:val="center"/>
              <w:rPr>
                <w:rFonts w:ascii="Times New Roman" w:hAnsi="Times New Roman"/>
                <w:b/>
                <w:sz w:val="24"/>
                <w:szCs w:val="24"/>
              </w:rPr>
            </w:pPr>
            <w:r>
              <w:rPr>
                <w:rFonts w:ascii="Times New Roman" w:hAnsi="Times New Roman"/>
                <w:b/>
                <w:sz w:val="24"/>
                <w:szCs w:val="24"/>
              </w:rPr>
              <w:t>JUDr. Jeroným Tejc</w:t>
            </w:r>
          </w:p>
        </w:tc>
      </w:tr>
      <w:tr w:rsidR="00B65058" w:rsidRPr="00B65058" w14:paraId="60BE2079" w14:textId="77777777" w:rsidTr="00AC6836">
        <w:trPr>
          <w:jc w:val="center"/>
        </w:trPr>
        <w:tc>
          <w:tcPr>
            <w:tcW w:w="4531" w:type="dxa"/>
          </w:tcPr>
          <w:p w14:paraId="52C81CF1" w14:textId="6F5044D5" w:rsidR="00B65058" w:rsidRPr="00B65058" w:rsidRDefault="00064F85" w:rsidP="00F11B50">
            <w:pPr>
              <w:spacing w:after="0"/>
              <w:jc w:val="center"/>
              <w:rPr>
                <w:rFonts w:ascii="Times New Roman" w:hAnsi="Times New Roman"/>
                <w:b/>
                <w:sz w:val="24"/>
                <w:szCs w:val="24"/>
              </w:rPr>
            </w:pPr>
            <w:r>
              <w:rPr>
                <w:rFonts w:ascii="Times New Roman" w:hAnsi="Times New Roman"/>
                <w:b/>
                <w:sz w:val="24"/>
                <w:szCs w:val="24"/>
              </w:rPr>
              <w:t xml:space="preserve">státní tajemník </w:t>
            </w:r>
          </w:p>
        </w:tc>
        <w:tc>
          <w:tcPr>
            <w:tcW w:w="4531" w:type="dxa"/>
          </w:tcPr>
          <w:p w14:paraId="620B2603" w14:textId="70673EA0" w:rsidR="00B65058" w:rsidRPr="00B65058" w:rsidRDefault="00B65058" w:rsidP="00F11B50">
            <w:pPr>
              <w:spacing w:after="0"/>
              <w:jc w:val="center"/>
              <w:rPr>
                <w:rFonts w:ascii="Times New Roman" w:hAnsi="Times New Roman"/>
                <w:b/>
                <w:sz w:val="24"/>
                <w:szCs w:val="24"/>
              </w:rPr>
            </w:pPr>
            <w:r w:rsidRPr="00B65058">
              <w:rPr>
                <w:rFonts w:ascii="Times New Roman" w:hAnsi="Times New Roman"/>
                <w:b/>
                <w:sz w:val="24"/>
                <w:szCs w:val="24"/>
              </w:rPr>
              <w:t>ministr spravedlnosti</w:t>
            </w:r>
          </w:p>
        </w:tc>
      </w:tr>
    </w:tbl>
    <w:p w14:paraId="42E603A6" w14:textId="77777777" w:rsidR="00B65058" w:rsidRPr="00B65058" w:rsidRDefault="00B65058" w:rsidP="00B65058">
      <w:pPr>
        <w:rPr>
          <w:rFonts w:ascii="Times New Roman" w:hAnsi="Times New Roman"/>
          <w:b/>
          <w:sz w:val="24"/>
          <w:szCs w:val="24"/>
        </w:rPr>
      </w:pPr>
    </w:p>
    <w:p w14:paraId="4B417BDA" w14:textId="0EC68CC9" w:rsidR="00B734D5" w:rsidRPr="00425AE8" w:rsidRDefault="00B65058" w:rsidP="00425AE8">
      <w:pPr>
        <w:ind w:firstLine="708"/>
        <w:rPr>
          <w:rFonts w:ascii="Times New Roman" w:hAnsi="Times New Roman"/>
          <w:b/>
          <w:sz w:val="24"/>
          <w:szCs w:val="24"/>
        </w:rPr>
      </w:pPr>
      <w:r w:rsidRPr="00B65058">
        <w:rPr>
          <w:rFonts w:ascii="Times New Roman" w:hAnsi="Times New Roman"/>
          <w:b/>
          <w:sz w:val="24"/>
          <w:szCs w:val="24"/>
        </w:rPr>
        <w:tab/>
      </w:r>
      <w:r w:rsidRPr="00B65058">
        <w:rPr>
          <w:rFonts w:ascii="Times New Roman" w:hAnsi="Times New Roman"/>
          <w:b/>
          <w:sz w:val="24"/>
          <w:szCs w:val="24"/>
        </w:rPr>
        <w:tab/>
      </w:r>
      <w:r w:rsidRPr="00B65058">
        <w:rPr>
          <w:rFonts w:ascii="Times New Roman" w:hAnsi="Times New Roman"/>
          <w:b/>
          <w:sz w:val="24"/>
          <w:szCs w:val="24"/>
        </w:rPr>
        <w:tab/>
      </w:r>
      <w:r w:rsidRPr="00B65058">
        <w:rPr>
          <w:rFonts w:ascii="Times New Roman" w:hAnsi="Times New Roman"/>
          <w:b/>
          <w:sz w:val="24"/>
          <w:szCs w:val="24"/>
        </w:rPr>
        <w:tab/>
      </w:r>
      <w:r w:rsidRPr="00B65058">
        <w:rPr>
          <w:rFonts w:ascii="Times New Roman" w:hAnsi="Times New Roman"/>
          <w:b/>
          <w:sz w:val="24"/>
          <w:szCs w:val="24"/>
        </w:rPr>
        <w:tab/>
      </w:r>
      <w:r w:rsidRPr="00B65058">
        <w:rPr>
          <w:rFonts w:ascii="Times New Roman" w:hAnsi="Times New Roman"/>
          <w:b/>
          <w:sz w:val="24"/>
          <w:szCs w:val="24"/>
        </w:rPr>
        <w:tab/>
      </w:r>
    </w:p>
    <w:sectPr w:rsidR="00B734D5" w:rsidRPr="00425A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5D35" w14:textId="77777777" w:rsidR="00425AE8" w:rsidRDefault="00425AE8" w:rsidP="00425AE8">
      <w:pPr>
        <w:spacing w:after="0" w:line="240" w:lineRule="auto"/>
      </w:pPr>
      <w:r>
        <w:separator/>
      </w:r>
    </w:p>
  </w:endnote>
  <w:endnote w:type="continuationSeparator" w:id="0">
    <w:p w14:paraId="6E383E7B" w14:textId="77777777" w:rsidR="00425AE8" w:rsidRDefault="00425AE8" w:rsidP="0042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054773"/>
      <w:docPartObj>
        <w:docPartGallery w:val="Page Numbers (Bottom of Page)"/>
        <w:docPartUnique/>
      </w:docPartObj>
    </w:sdtPr>
    <w:sdtEndPr/>
    <w:sdtContent>
      <w:p w14:paraId="6998D25A" w14:textId="4D82B6FC" w:rsidR="00245108" w:rsidRDefault="00245108">
        <w:pPr>
          <w:pStyle w:val="Zpat"/>
          <w:jc w:val="center"/>
        </w:pPr>
        <w:r>
          <w:fldChar w:fldCharType="begin"/>
        </w:r>
        <w:r>
          <w:instrText>PAGE   \* MERGEFORMAT</w:instrText>
        </w:r>
        <w:r>
          <w:fldChar w:fldCharType="separate"/>
        </w:r>
        <w:r>
          <w:t>2</w:t>
        </w:r>
        <w:r>
          <w:fldChar w:fldCharType="end"/>
        </w:r>
      </w:p>
    </w:sdtContent>
  </w:sdt>
  <w:p w14:paraId="0C12E002" w14:textId="77777777" w:rsidR="00245108" w:rsidRDefault="002451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6C62" w14:textId="77777777" w:rsidR="00425AE8" w:rsidRDefault="00425AE8" w:rsidP="00425AE8">
      <w:pPr>
        <w:spacing w:after="0" w:line="240" w:lineRule="auto"/>
      </w:pPr>
      <w:r>
        <w:separator/>
      </w:r>
    </w:p>
  </w:footnote>
  <w:footnote w:type="continuationSeparator" w:id="0">
    <w:p w14:paraId="15E3BC2D" w14:textId="77777777" w:rsidR="00425AE8" w:rsidRDefault="00425AE8" w:rsidP="00425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E1D4" w14:textId="77777777" w:rsidR="00A876CB" w:rsidRDefault="00425AE8" w:rsidP="00A876CB">
    <w:pPr>
      <w:pStyle w:val="Zhlav"/>
      <w:jc w:val="center"/>
      <w:rPr>
        <w:rFonts w:ascii="Times New Roman" w:hAnsi="Times New Roman"/>
        <w:color w:val="FF0000"/>
        <w:sz w:val="24"/>
        <w:szCs w:val="24"/>
      </w:rPr>
    </w:pPr>
    <w:r w:rsidRPr="00A876CB">
      <w:t xml:space="preserve"> </w:t>
    </w:r>
    <w:r w:rsidR="00A876CB">
      <w:rPr>
        <w:rFonts w:ascii="Times New Roman" w:hAnsi="Times New Roman"/>
        <w:color w:val="FF0000"/>
        <w:sz w:val="24"/>
        <w:szCs w:val="24"/>
      </w:rPr>
      <w:t>Informativní charakter</w:t>
    </w:r>
  </w:p>
  <w:p w14:paraId="6B093B55" w14:textId="2E708CF5" w:rsidR="00A876CB" w:rsidRPr="00425AE8" w:rsidRDefault="00A876CB" w:rsidP="00A876CB">
    <w:pPr>
      <w:pStyle w:val="Zhlav"/>
      <w:jc w:val="center"/>
    </w:pPr>
    <w:r>
      <w:rPr>
        <w:rFonts w:ascii="Times New Roman" w:hAnsi="Times New Roman"/>
        <w:color w:val="FF0000"/>
        <w:sz w:val="24"/>
        <w:szCs w:val="24"/>
      </w:rPr>
      <w:t>Úplné znění služebního předpisu k 1</w:t>
    </w:r>
    <w:r w:rsidR="001B66A6">
      <w:rPr>
        <w:rFonts w:ascii="Times New Roman" w:hAnsi="Times New Roman"/>
        <w:color w:val="FF0000"/>
        <w:sz w:val="24"/>
        <w:szCs w:val="24"/>
      </w:rPr>
      <w:t>9</w:t>
    </w:r>
    <w:r>
      <w:rPr>
        <w:rFonts w:ascii="Times New Roman" w:hAnsi="Times New Roman"/>
        <w:color w:val="FF0000"/>
        <w:sz w:val="24"/>
        <w:szCs w:val="24"/>
      </w:rPr>
      <w:t>. 2. 2026</w:t>
    </w:r>
    <w:r w:rsidRPr="00425AE8">
      <w:rPr>
        <w:rFonts w:ascii="Times New Roman" w:hAnsi="Times New Roman"/>
        <w:color w:val="FF0000"/>
        <w:sz w:val="24"/>
        <w:szCs w:val="24"/>
      </w:rPr>
      <w:t xml:space="preserve"> </w:t>
    </w:r>
  </w:p>
  <w:p w14:paraId="59F7F057" w14:textId="5C362A5B" w:rsidR="00425AE8" w:rsidRPr="00A876CB" w:rsidRDefault="00425AE8" w:rsidP="00A876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9EB"/>
    <w:multiLevelType w:val="hybridMultilevel"/>
    <w:tmpl w:val="D2884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A2878"/>
    <w:multiLevelType w:val="hybridMultilevel"/>
    <w:tmpl w:val="6F347D60"/>
    <w:lvl w:ilvl="0" w:tplc="E62CC73E">
      <w:start w:val="1"/>
      <w:numFmt w:val="decimal"/>
      <w:lvlText w:val="(%1)"/>
      <w:lvlJc w:val="left"/>
      <w:pPr>
        <w:tabs>
          <w:tab w:val="num" w:pos="3109"/>
        </w:tabs>
        <w:ind w:left="3109" w:hanging="42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C3868F5"/>
    <w:multiLevelType w:val="hybridMultilevel"/>
    <w:tmpl w:val="3E3A9888"/>
    <w:lvl w:ilvl="0" w:tplc="008C6CAC">
      <w:start w:val="1"/>
      <w:numFmt w:val="lowerLetter"/>
      <w:lvlText w:val="%1)"/>
      <w:lvlJc w:val="left"/>
      <w:pPr>
        <w:tabs>
          <w:tab w:val="num" w:pos="1440"/>
        </w:tabs>
        <w:ind w:left="1440" w:hanging="360"/>
      </w:pPr>
      <w:rPr>
        <w:rFonts w:cs="Times New Roman"/>
        <w:sz w:val="24"/>
      </w:rPr>
    </w:lvl>
    <w:lvl w:ilvl="1" w:tplc="DA34977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44EC7"/>
    <w:multiLevelType w:val="hybridMultilevel"/>
    <w:tmpl w:val="8AA8C178"/>
    <w:lvl w:ilvl="0" w:tplc="4EF47294">
      <w:start w:val="1"/>
      <w:numFmt w:val="lowerLetter"/>
      <w:lvlText w:val="%1)"/>
      <w:lvlJc w:val="left"/>
      <w:pPr>
        <w:tabs>
          <w:tab w:val="num" w:pos="1440"/>
        </w:tabs>
        <w:ind w:left="1440" w:hanging="360"/>
      </w:pPr>
    </w:lvl>
    <w:lvl w:ilvl="1" w:tplc="AD58B1E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F41735"/>
    <w:multiLevelType w:val="hybridMultilevel"/>
    <w:tmpl w:val="A52AB6B8"/>
    <w:lvl w:ilvl="0" w:tplc="8B5E22C6">
      <w:start w:val="1"/>
      <w:numFmt w:val="decimal"/>
      <w:lvlText w:val="(%1)"/>
      <w:lvlJc w:val="left"/>
      <w:pPr>
        <w:tabs>
          <w:tab w:val="num" w:pos="720"/>
        </w:tabs>
        <w:ind w:left="720" w:hanging="360"/>
      </w:pPr>
      <w:rPr>
        <w:rFonts w:cs="Times New Roman"/>
        <w:b/>
      </w:rPr>
    </w:lvl>
    <w:lvl w:ilvl="1" w:tplc="21C008A8">
      <w:start w:val="1"/>
      <w:numFmt w:val="lowerLetter"/>
      <w:lvlText w:val="%2)"/>
      <w:lvlJc w:val="left"/>
      <w:pPr>
        <w:tabs>
          <w:tab w:val="num" w:pos="1470"/>
        </w:tabs>
        <w:ind w:left="1470" w:hanging="390"/>
      </w:pPr>
      <w:rPr>
        <w:rFonts w:cs="Times New Roman"/>
        <w:b/>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11191356"/>
    <w:multiLevelType w:val="hybridMultilevel"/>
    <w:tmpl w:val="0486F292"/>
    <w:lvl w:ilvl="0" w:tplc="DA349770">
      <w:start w:val="1"/>
      <w:numFmt w:val="lowerLetter"/>
      <w:lvlText w:val="%1)"/>
      <w:lvlJc w:val="left"/>
      <w:pPr>
        <w:tabs>
          <w:tab w:val="num" w:pos="1495"/>
        </w:tabs>
        <w:ind w:left="149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A35143"/>
    <w:multiLevelType w:val="hybridMultilevel"/>
    <w:tmpl w:val="824AD4F6"/>
    <w:lvl w:ilvl="0" w:tplc="1D883554">
      <w:start w:val="1"/>
      <w:numFmt w:val="decimal"/>
      <w:lvlText w:val="(%1)"/>
      <w:lvlJc w:val="left"/>
      <w:pPr>
        <w:ind w:left="1080" w:hanging="360"/>
      </w:pPr>
      <w:rPr>
        <w:rFonts w:cs="Times New Roman"/>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1F7F0D32"/>
    <w:multiLevelType w:val="hybridMultilevel"/>
    <w:tmpl w:val="BEEE366E"/>
    <w:lvl w:ilvl="0" w:tplc="65364170">
      <w:start w:val="1"/>
      <w:numFmt w:val="lowerLetter"/>
      <w:lvlText w:val="%1)"/>
      <w:lvlJc w:val="left"/>
      <w:pPr>
        <w:tabs>
          <w:tab w:val="num" w:pos="1080"/>
        </w:tabs>
        <w:ind w:left="1080" w:hanging="360"/>
      </w:pPr>
      <w:rPr>
        <w:rFonts w:cs="Times New Roman"/>
        <w:sz w:val="24"/>
        <w:szCs w:val="24"/>
      </w:rPr>
    </w:lvl>
    <w:lvl w:ilvl="1" w:tplc="FBFC8AC2">
      <w:start w:val="1"/>
      <w:numFmt w:val="lowerLetter"/>
      <w:lvlText w:val="%2)"/>
      <w:lvlJc w:val="left"/>
      <w:pPr>
        <w:tabs>
          <w:tab w:val="num" w:pos="1637"/>
        </w:tabs>
        <w:ind w:left="1637" w:hanging="360"/>
      </w:pPr>
      <w:rPr>
        <w:rFonts w:cs="Times New Roman"/>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8" w15:restartNumberingAfterBreak="0">
    <w:nsid w:val="1F971C34"/>
    <w:multiLevelType w:val="hybridMultilevel"/>
    <w:tmpl w:val="F9D63E94"/>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272B69B8"/>
    <w:multiLevelType w:val="hybridMultilevel"/>
    <w:tmpl w:val="9F88C582"/>
    <w:lvl w:ilvl="0" w:tplc="53F672C0">
      <w:start w:val="1"/>
      <w:numFmt w:val="lowerLetter"/>
      <w:lvlText w:val="%1)"/>
      <w:lvlJc w:val="left"/>
      <w:pPr>
        <w:tabs>
          <w:tab w:val="num" w:pos="1429"/>
        </w:tabs>
        <w:ind w:left="1429" w:hanging="360"/>
      </w:pPr>
      <w:rPr>
        <w:rFonts w:cs="Times New Roman"/>
        <w:sz w:val="24"/>
        <w:szCs w:val="24"/>
      </w:rPr>
    </w:lvl>
    <w:lvl w:ilvl="1" w:tplc="0405000F">
      <w:start w:val="1"/>
      <w:numFmt w:val="decimal"/>
      <w:lvlText w:val="%2."/>
      <w:lvlJc w:val="left"/>
      <w:pPr>
        <w:tabs>
          <w:tab w:val="num" w:pos="2149"/>
        </w:tabs>
        <w:ind w:left="2149" w:hanging="360"/>
      </w:pPr>
      <w:rPr>
        <w:sz w:val="24"/>
        <w:szCs w:val="24"/>
      </w:r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10" w15:restartNumberingAfterBreak="0">
    <w:nsid w:val="27645324"/>
    <w:multiLevelType w:val="hybridMultilevel"/>
    <w:tmpl w:val="76A07712"/>
    <w:lvl w:ilvl="0" w:tplc="C4BAA06A">
      <w:start w:val="1"/>
      <w:numFmt w:val="decimal"/>
      <w:lvlText w:val="(%1)"/>
      <w:lvlJc w:val="left"/>
      <w:pPr>
        <w:tabs>
          <w:tab w:val="num" w:pos="750"/>
        </w:tabs>
        <w:ind w:left="750" w:hanging="39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2B7B4BEA"/>
    <w:multiLevelType w:val="hybridMultilevel"/>
    <w:tmpl w:val="3C725AF0"/>
    <w:lvl w:ilvl="0" w:tplc="A4C0C794">
      <w:start w:val="1"/>
      <w:numFmt w:val="lowerLetter"/>
      <w:lvlText w:val="%1)"/>
      <w:lvlJc w:val="left"/>
      <w:pPr>
        <w:tabs>
          <w:tab w:val="num" w:pos="1440"/>
        </w:tabs>
        <w:ind w:left="144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B911F6A"/>
    <w:multiLevelType w:val="hybridMultilevel"/>
    <w:tmpl w:val="824AD4F6"/>
    <w:lvl w:ilvl="0" w:tplc="1D883554">
      <w:start w:val="1"/>
      <w:numFmt w:val="decimal"/>
      <w:lvlText w:val="(%1)"/>
      <w:lvlJc w:val="left"/>
      <w:pPr>
        <w:ind w:left="1080" w:hanging="360"/>
      </w:pPr>
      <w:rPr>
        <w:rFonts w:cs="Times New Roman"/>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44C333EA"/>
    <w:multiLevelType w:val="hybridMultilevel"/>
    <w:tmpl w:val="8AA8C178"/>
    <w:lvl w:ilvl="0" w:tplc="4EF47294">
      <w:start w:val="1"/>
      <w:numFmt w:val="lowerLetter"/>
      <w:lvlText w:val="%1)"/>
      <w:lvlJc w:val="left"/>
      <w:pPr>
        <w:tabs>
          <w:tab w:val="num" w:pos="1440"/>
        </w:tabs>
        <w:ind w:left="1440" w:hanging="360"/>
      </w:pPr>
    </w:lvl>
    <w:lvl w:ilvl="1" w:tplc="AD58B1E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FF23078"/>
    <w:multiLevelType w:val="hybridMultilevel"/>
    <w:tmpl w:val="54FA7A0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7A109BD"/>
    <w:multiLevelType w:val="hybridMultilevel"/>
    <w:tmpl w:val="724EB034"/>
    <w:lvl w:ilvl="0" w:tplc="1D883554">
      <w:start w:val="1"/>
      <w:numFmt w:val="decimal"/>
      <w:lvlText w:val="(%1)"/>
      <w:lvlJc w:val="left"/>
      <w:pPr>
        <w:tabs>
          <w:tab w:val="num" w:pos="1095"/>
        </w:tabs>
        <w:ind w:left="1095" w:hanging="735"/>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F7D1BA8"/>
    <w:multiLevelType w:val="hybridMultilevel"/>
    <w:tmpl w:val="0DA83C26"/>
    <w:lvl w:ilvl="0" w:tplc="4EF47294">
      <w:start w:val="1"/>
      <w:numFmt w:val="lowerLetter"/>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17" w15:restartNumberingAfterBreak="0">
    <w:nsid w:val="610714C1"/>
    <w:multiLevelType w:val="hybridMultilevel"/>
    <w:tmpl w:val="A3BA9A8C"/>
    <w:lvl w:ilvl="0" w:tplc="DA349770">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F10867"/>
    <w:multiLevelType w:val="hybridMultilevel"/>
    <w:tmpl w:val="DAC8C2E4"/>
    <w:lvl w:ilvl="0" w:tplc="39DE5620">
      <w:start w:val="1"/>
      <w:numFmt w:val="decimal"/>
      <w:lvlText w:val="(%1)"/>
      <w:lvlJc w:val="left"/>
      <w:pPr>
        <w:ind w:left="1146"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AD5BBA"/>
    <w:multiLevelType w:val="hybridMultilevel"/>
    <w:tmpl w:val="2CBC9E4C"/>
    <w:lvl w:ilvl="0" w:tplc="29BA2B86">
      <w:start w:val="1"/>
      <w:numFmt w:val="decimal"/>
      <w:lvlText w:val="(%1)"/>
      <w:lvlJc w:val="left"/>
      <w:pPr>
        <w:tabs>
          <w:tab w:val="num" w:pos="720"/>
        </w:tabs>
        <w:ind w:left="720" w:hanging="36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CF936CF"/>
    <w:multiLevelType w:val="hybridMultilevel"/>
    <w:tmpl w:val="AB3A3BD6"/>
    <w:lvl w:ilvl="0" w:tplc="E59AC91C">
      <w:start w:val="1"/>
      <w:numFmt w:val="decimal"/>
      <w:lvlText w:val="(%1)"/>
      <w:lvlJc w:val="left"/>
      <w:pPr>
        <w:tabs>
          <w:tab w:val="num" w:pos="825"/>
        </w:tabs>
        <w:ind w:left="825" w:hanging="465"/>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6078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512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69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839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94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397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580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159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942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9011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0961186">
    <w:abstractNumId w:val="2"/>
  </w:num>
  <w:num w:numId="12" w16cid:durableId="64886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5329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9327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450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151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664232">
    <w:abstractNumId w:val="14"/>
  </w:num>
  <w:num w:numId="18" w16cid:durableId="878321109">
    <w:abstractNumId w:val="0"/>
  </w:num>
  <w:num w:numId="19" w16cid:durableId="1608541779">
    <w:abstractNumId w:val="3"/>
  </w:num>
  <w:num w:numId="20" w16cid:durableId="116410047">
    <w:abstractNumId w:val="11"/>
  </w:num>
  <w:num w:numId="21" w16cid:durableId="1548682907">
    <w:abstractNumId w:val="2"/>
  </w:num>
  <w:num w:numId="22" w16cid:durableId="503060166">
    <w:abstractNumId w:val="17"/>
  </w:num>
  <w:num w:numId="23" w16cid:durableId="1526013919">
    <w:abstractNumId w:val="1"/>
  </w:num>
  <w:num w:numId="24" w16cid:durableId="644506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50"/>
    <w:rsid w:val="000158D1"/>
    <w:rsid w:val="00022801"/>
    <w:rsid w:val="0002427C"/>
    <w:rsid w:val="00064F85"/>
    <w:rsid w:val="000776FA"/>
    <w:rsid w:val="000B20B7"/>
    <w:rsid w:val="0014063F"/>
    <w:rsid w:val="0014628E"/>
    <w:rsid w:val="00150DA1"/>
    <w:rsid w:val="00161C62"/>
    <w:rsid w:val="00165022"/>
    <w:rsid w:val="00174732"/>
    <w:rsid w:val="001B448E"/>
    <w:rsid w:val="001B66A6"/>
    <w:rsid w:val="001F194F"/>
    <w:rsid w:val="001F5F3C"/>
    <w:rsid w:val="00234366"/>
    <w:rsid w:val="00244C27"/>
    <w:rsid w:val="00245108"/>
    <w:rsid w:val="0025068F"/>
    <w:rsid w:val="00292E75"/>
    <w:rsid w:val="002A1420"/>
    <w:rsid w:val="002D1FB7"/>
    <w:rsid w:val="002F4592"/>
    <w:rsid w:val="002F5FA6"/>
    <w:rsid w:val="00303673"/>
    <w:rsid w:val="00304257"/>
    <w:rsid w:val="00304B7E"/>
    <w:rsid w:val="00312CFE"/>
    <w:rsid w:val="0032629E"/>
    <w:rsid w:val="00335DB0"/>
    <w:rsid w:val="00387250"/>
    <w:rsid w:val="00396359"/>
    <w:rsid w:val="0039764B"/>
    <w:rsid w:val="003A40E3"/>
    <w:rsid w:val="003C221B"/>
    <w:rsid w:val="003F4D54"/>
    <w:rsid w:val="00411231"/>
    <w:rsid w:val="004142FF"/>
    <w:rsid w:val="004216F3"/>
    <w:rsid w:val="00425315"/>
    <w:rsid w:val="00425AE8"/>
    <w:rsid w:val="0043308F"/>
    <w:rsid w:val="00436963"/>
    <w:rsid w:val="00454EEE"/>
    <w:rsid w:val="00460CB9"/>
    <w:rsid w:val="00471901"/>
    <w:rsid w:val="00483DD1"/>
    <w:rsid w:val="004913ED"/>
    <w:rsid w:val="004A22EC"/>
    <w:rsid w:val="004B400C"/>
    <w:rsid w:val="004C7438"/>
    <w:rsid w:val="004E0EE8"/>
    <w:rsid w:val="00510917"/>
    <w:rsid w:val="00514443"/>
    <w:rsid w:val="00517EEE"/>
    <w:rsid w:val="0052016F"/>
    <w:rsid w:val="00536063"/>
    <w:rsid w:val="0058327C"/>
    <w:rsid w:val="00585433"/>
    <w:rsid w:val="00591711"/>
    <w:rsid w:val="005C1BAC"/>
    <w:rsid w:val="005C6CAA"/>
    <w:rsid w:val="005D270B"/>
    <w:rsid w:val="005D41D8"/>
    <w:rsid w:val="005E184E"/>
    <w:rsid w:val="005E584B"/>
    <w:rsid w:val="00600546"/>
    <w:rsid w:val="00603302"/>
    <w:rsid w:val="0060350F"/>
    <w:rsid w:val="00613CC3"/>
    <w:rsid w:val="00615E0D"/>
    <w:rsid w:val="006459B8"/>
    <w:rsid w:val="00661727"/>
    <w:rsid w:val="00672E66"/>
    <w:rsid w:val="00675910"/>
    <w:rsid w:val="0069229D"/>
    <w:rsid w:val="006932F9"/>
    <w:rsid w:val="00696A90"/>
    <w:rsid w:val="006B7E69"/>
    <w:rsid w:val="006C5107"/>
    <w:rsid w:val="00714292"/>
    <w:rsid w:val="00721936"/>
    <w:rsid w:val="00724691"/>
    <w:rsid w:val="007325BE"/>
    <w:rsid w:val="00744EE2"/>
    <w:rsid w:val="00747757"/>
    <w:rsid w:val="00756EF7"/>
    <w:rsid w:val="00760A04"/>
    <w:rsid w:val="007645D4"/>
    <w:rsid w:val="00764870"/>
    <w:rsid w:val="007A45BA"/>
    <w:rsid w:val="007B27A9"/>
    <w:rsid w:val="007D459B"/>
    <w:rsid w:val="0080388F"/>
    <w:rsid w:val="00851AD0"/>
    <w:rsid w:val="00854D33"/>
    <w:rsid w:val="0085730A"/>
    <w:rsid w:val="00863A2E"/>
    <w:rsid w:val="00875AA6"/>
    <w:rsid w:val="008954B1"/>
    <w:rsid w:val="008D56FB"/>
    <w:rsid w:val="008E536C"/>
    <w:rsid w:val="00904537"/>
    <w:rsid w:val="00921A54"/>
    <w:rsid w:val="00922109"/>
    <w:rsid w:val="00945298"/>
    <w:rsid w:val="00961A7D"/>
    <w:rsid w:val="009758B3"/>
    <w:rsid w:val="0097725C"/>
    <w:rsid w:val="00985251"/>
    <w:rsid w:val="00991911"/>
    <w:rsid w:val="009C6811"/>
    <w:rsid w:val="009D3CA5"/>
    <w:rsid w:val="009D47BF"/>
    <w:rsid w:val="00A12EBE"/>
    <w:rsid w:val="00A143FE"/>
    <w:rsid w:val="00A24865"/>
    <w:rsid w:val="00A42D09"/>
    <w:rsid w:val="00A841BA"/>
    <w:rsid w:val="00A876CB"/>
    <w:rsid w:val="00AC6836"/>
    <w:rsid w:val="00AE005A"/>
    <w:rsid w:val="00AE10E0"/>
    <w:rsid w:val="00AE45F0"/>
    <w:rsid w:val="00B349BE"/>
    <w:rsid w:val="00B50540"/>
    <w:rsid w:val="00B617E8"/>
    <w:rsid w:val="00B63C87"/>
    <w:rsid w:val="00B65058"/>
    <w:rsid w:val="00B734D5"/>
    <w:rsid w:val="00B838C3"/>
    <w:rsid w:val="00B94B22"/>
    <w:rsid w:val="00C5071A"/>
    <w:rsid w:val="00C64191"/>
    <w:rsid w:val="00C703F8"/>
    <w:rsid w:val="00C7418A"/>
    <w:rsid w:val="00C90E1B"/>
    <w:rsid w:val="00CA7456"/>
    <w:rsid w:val="00CD6568"/>
    <w:rsid w:val="00D1370D"/>
    <w:rsid w:val="00D21708"/>
    <w:rsid w:val="00D44A7C"/>
    <w:rsid w:val="00D44A7F"/>
    <w:rsid w:val="00D47F1F"/>
    <w:rsid w:val="00D5520A"/>
    <w:rsid w:val="00D83454"/>
    <w:rsid w:val="00DB0F1D"/>
    <w:rsid w:val="00DB4708"/>
    <w:rsid w:val="00DD417A"/>
    <w:rsid w:val="00DD5936"/>
    <w:rsid w:val="00DF52D5"/>
    <w:rsid w:val="00E06FD0"/>
    <w:rsid w:val="00E079F4"/>
    <w:rsid w:val="00E146F3"/>
    <w:rsid w:val="00E15058"/>
    <w:rsid w:val="00E20061"/>
    <w:rsid w:val="00E2298B"/>
    <w:rsid w:val="00E24697"/>
    <w:rsid w:val="00E4008A"/>
    <w:rsid w:val="00E533A7"/>
    <w:rsid w:val="00E57D6D"/>
    <w:rsid w:val="00E65C3E"/>
    <w:rsid w:val="00E665D5"/>
    <w:rsid w:val="00E70126"/>
    <w:rsid w:val="00E701D4"/>
    <w:rsid w:val="00E760AE"/>
    <w:rsid w:val="00E80C79"/>
    <w:rsid w:val="00EB625B"/>
    <w:rsid w:val="00ED0642"/>
    <w:rsid w:val="00ED4F7C"/>
    <w:rsid w:val="00F11B50"/>
    <w:rsid w:val="00F17B10"/>
    <w:rsid w:val="00F53B3D"/>
    <w:rsid w:val="00F57D3A"/>
    <w:rsid w:val="00F75AE6"/>
    <w:rsid w:val="00F7757C"/>
    <w:rsid w:val="00F91254"/>
    <w:rsid w:val="00FC006C"/>
    <w:rsid w:val="00FC7DD4"/>
    <w:rsid w:val="00FD6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036F770"/>
  <w15:chartTrackingRefBased/>
  <w15:docId w15:val="{C777C897-59B3-482D-9217-36A5B420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F85"/>
    <w:pPr>
      <w:spacing w:after="200" w:line="276" w:lineRule="auto"/>
    </w:pPr>
    <w:rPr>
      <w:rFonts w:ascii="Calibri" w:eastAsia="Times New Roman" w:hAnsi="Calibri" w:cs="Times New Roman"/>
      <w:lang w:eastAsia="cs-CZ"/>
    </w:rPr>
  </w:style>
  <w:style w:type="paragraph" w:styleId="Nadpis1">
    <w:name w:val="heading 1"/>
    <w:basedOn w:val="Normln"/>
    <w:next w:val="Normln"/>
    <w:link w:val="Nadpis1Char"/>
    <w:qFormat/>
    <w:rsid w:val="00B65058"/>
    <w:pPr>
      <w:keepNext/>
      <w:spacing w:after="0" w:line="240" w:lineRule="auto"/>
      <w:jc w:val="center"/>
      <w:outlineLvl w:val="0"/>
    </w:pPr>
    <w:rPr>
      <w:rFonts w:ascii="Times New Roman" w:hAnsi="Times New Roman"/>
      <w:b/>
      <w:bCs/>
      <w:sz w:val="24"/>
      <w:szCs w:val="24"/>
    </w:rPr>
  </w:style>
  <w:style w:type="paragraph" w:styleId="Nadpis2">
    <w:name w:val="heading 2"/>
    <w:basedOn w:val="Normln"/>
    <w:next w:val="Normln"/>
    <w:link w:val="Nadpis2Char"/>
    <w:unhideWhenUsed/>
    <w:qFormat/>
    <w:rsid w:val="00B65058"/>
    <w:pPr>
      <w:keepNext/>
      <w:spacing w:after="0" w:line="240" w:lineRule="auto"/>
      <w:jc w:val="both"/>
      <w:outlineLvl w:val="1"/>
    </w:pPr>
    <w:rPr>
      <w:rFonts w:ascii="Times New Roman" w:hAnsi="Times New Roman"/>
      <w:b/>
      <w:bCs/>
      <w:sz w:val="24"/>
      <w:szCs w:val="24"/>
    </w:rPr>
  </w:style>
  <w:style w:type="paragraph" w:styleId="Nadpis3">
    <w:name w:val="heading 3"/>
    <w:basedOn w:val="Normln"/>
    <w:next w:val="Normln"/>
    <w:link w:val="Nadpis3Char"/>
    <w:unhideWhenUsed/>
    <w:qFormat/>
    <w:rsid w:val="00B65058"/>
    <w:pPr>
      <w:keepNext/>
      <w:spacing w:after="0" w:line="240" w:lineRule="auto"/>
      <w:ind w:left="360"/>
      <w:jc w:val="both"/>
      <w:outlineLvl w:val="2"/>
    </w:pPr>
    <w:rPr>
      <w:rFonts w:ascii="Times New Roman" w:hAnsi="Times New Roman"/>
      <w:b/>
      <w:bCs/>
      <w:sz w:val="24"/>
      <w:szCs w:val="24"/>
    </w:rPr>
  </w:style>
  <w:style w:type="paragraph" w:styleId="Nadpis4">
    <w:name w:val="heading 4"/>
    <w:basedOn w:val="Normln"/>
    <w:next w:val="Normln"/>
    <w:link w:val="Nadpis4Char"/>
    <w:unhideWhenUsed/>
    <w:qFormat/>
    <w:rsid w:val="00B65058"/>
    <w:pPr>
      <w:keepNext/>
      <w:spacing w:after="0" w:line="240" w:lineRule="auto"/>
      <w:jc w:val="both"/>
      <w:outlineLvl w:val="3"/>
    </w:pPr>
    <w:rPr>
      <w:rFonts w:ascii="Times New Roman" w:hAnsi="Times New Roman"/>
      <w:b/>
      <w:bCs/>
      <w:sz w:val="28"/>
      <w:szCs w:val="20"/>
    </w:rPr>
  </w:style>
  <w:style w:type="paragraph" w:styleId="Nadpis5">
    <w:name w:val="heading 5"/>
    <w:basedOn w:val="Normln"/>
    <w:next w:val="Normln"/>
    <w:link w:val="Nadpis5Char"/>
    <w:semiHidden/>
    <w:unhideWhenUsed/>
    <w:qFormat/>
    <w:rsid w:val="00B65058"/>
    <w:pPr>
      <w:keepNext/>
      <w:spacing w:after="0" w:line="240" w:lineRule="auto"/>
      <w:outlineLvl w:val="4"/>
    </w:pPr>
    <w:rPr>
      <w:rFonts w:ascii="Times New Roman" w:hAnsi="Times New Roman"/>
      <w:b/>
      <w:bCs/>
      <w:sz w:val="24"/>
      <w:szCs w:val="20"/>
    </w:rPr>
  </w:style>
  <w:style w:type="paragraph" w:styleId="Nadpis6">
    <w:name w:val="heading 6"/>
    <w:basedOn w:val="Normln"/>
    <w:next w:val="Normln"/>
    <w:link w:val="Nadpis6Char"/>
    <w:unhideWhenUsed/>
    <w:qFormat/>
    <w:rsid w:val="00B65058"/>
    <w:pPr>
      <w:keepNext/>
      <w:spacing w:after="0" w:line="240" w:lineRule="auto"/>
      <w:outlineLvl w:val="5"/>
    </w:pPr>
    <w:rPr>
      <w:rFonts w:ascii="Times New Roman" w:hAnsi="Times New Roman"/>
      <w:b/>
      <w:bCs/>
      <w:sz w:val="28"/>
      <w:szCs w:val="20"/>
    </w:rPr>
  </w:style>
  <w:style w:type="paragraph" w:styleId="Nadpis8">
    <w:name w:val="heading 8"/>
    <w:basedOn w:val="Normln"/>
    <w:next w:val="Normln"/>
    <w:link w:val="Nadpis8Char"/>
    <w:uiPriority w:val="99"/>
    <w:semiHidden/>
    <w:unhideWhenUsed/>
    <w:qFormat/>
    <w:rsid w:val="00B65058"/>
    <w:pPr>
      <w:keepNext/>
      <w:spacing w:after="0" w:line="240" w:lineRule="auto"/>
      <w:jc w:val="center"/>
      <w:outlineLvl w:val="7"/>
    </w:pPr>
    <w:rPr>
      <w:rFonts w:ascii="Times New Roman" w:hAnsi="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65058"/>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B65058"/>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65058"/>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B65058"/>
    <w:rPr>
      <w:rFonts w:ascii="Times New Roman" w:eastAsia="Times New Roman" w:hAnsi="Times New Roman" w:cs="Times New Roman"/>
      <w:b/>
      <w:bCs/>
      <w:sz w:val="28"/>
      <w:szCs w:val="20"/>
      <w:lang w:eastAsia="cs-CZ"/>
    </w:rPr>
  </w:style>
  <w:style w:type="character" w:customStyle="1" w:styleId="Nadpis5Char">
    <w:name w:val="Nadpis 5 Char"/>
    <w:basedOn w:val="Standardnpsmoodstavce"/>
    <w:link w:val="Nadpis5"/>
    <w:semiHidden/>
    <w:rsid w:val="00B65058"/>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B65058"/>
    <w:rPr>
      <w:rFonts w:ascii="Times New Roman" w:eastAsia="Times New Roman" w:hAnsi="Times New Roman" w:cs="Times New Roman"/>
      <w:b/>
      <w:bCs/>
      <w:sz w:val="28"/>
      <w:szCs w:val="20"/>
      <w:lang w:eastAsia="cs-CZ"/>
    </w:rPr>
  </w:style>
  <w:style w:type="character" w:customStyle="1" w:styleId="Nadpis8Char">
    <w:name w:val="Nadpis 8 Char"/>
    <w:basedOn w:val="Standardnpsmoodstavce"/>
    <w:link w:val="Nadpis8"/>
    <w:uiPriority w:val="99"/>
    <w:semiHidden/>
    <w:rsid w:val="00B65058"/>
    <w:rPr>
      <w:rFonts w:ascii="Times New Roman" w:eastAsia="Times New Roman" w:hAnsi="Times New Roman" w:cs="Times New Roman"/>
      <w:b/>
      <w:bCs/>
      <w:sz w:val="20"/>
      <w:szCs w:val="20"/>
      <w:lang w:eastAsia="cs-CZ"/>
    </w:rPr>
  </w:style>
  <w:style w:type="character" w:styleId="Siln">
    <w:name w:val="Strong"/>
    <w:qFormat/>
    <w:rsid w:val="00B65058"/>
    <w:rPr>
      <w:rFonts w:ascii="Times New Roman" w:hAnsi="Times New Roman" w:cs="Times New Roman" w:hint="default"/>
      <w:b/>
      <w:bCs/>
    </w:rPr>
  </w:style>
  <w:style w:type="paragraph" w:styleId="Normlnweb">
    <w:name w:val="Normal (Web)"/>
    <w:basedOn w:val="Normln"/>
    <w:uiPriority w:val="99"/>
    <w:semiHidden/>
    <w:unhideWhenUsed/>
    <w:rsid w:val="00B65058"/>
    <w:pPr>
      <w:spacing w:before="100" w:beforeAutospacing="1" w:after="100" w:afterAutospacing="1" w:line="240" w:lineRule="auto"/>
    </w:pPr>
    <w:rPr>
      <w:rFonts w:ascii="Times New Roman" w:hAnsi="Times New Roman"/>
      <w:color w:val="000000"/>
      <w:sz w:val="24"/>
      <w:szCs w:val="24"/>
    </w:rPr>
  </w:style>
  <w:style w:type="paragraph" w:styleId="Zkladntext">
    <w:name w:val="Body Text"/>
    <w:basedOn w:val="Normln"/>
    <w:link w:val="ZkladntextChar"/>
    <w:unhideWhenUsed/>
    <w:rsid w:val="00B65058"/>
    <w:pPr>
      <w:spacing w:after="0" w:line="240" w:lineRule="auto"/>
      <w:jc w:val="both"/>
    </w:pPr>
    <w:rPr>
      <w:rFonts w:ascii="Times New Roman" w:hAnsi="Times New Roman"/>
      <w:sz w:val="24"/>
      <w:szCs w:val="20"/>
    </w:rPr>
  </w:style>
  <w:style w:type="character" w:customStyle="1" w:styleId="ZkladntextChar">
    <w:name w:val="Základní text Char"/>
    <w:basedOn w:val="Standardnpsmoodstavce"/>
    <w:link w:val="Zkladntext"/>
    <w:rsid w:val="00B65058"/>
    <w:rPr>
      <w:rFonts w:ascii="Times New Roman" w:eastAsia="Times New Roman" w:hAnsi="Times New Roman" w:cs="Times New Roman"/>
      <w:sz w:val="24"/>
      <w:szCs w:val="20"/>
      <w:lang w:eastAsia="cs-CZ"/>
    </w:rPr>
  </w:style>
  <w:style w:type="paragraph" w:styleId="Odstavecseseznamem">
    <w:name w:val="List Paragraph"/>
    <w:aliases w:val="Odstavec_muj,Reference List,Nad,Odstavec cíl se seznamem,Odstavec se seznamem5,List Paragraph"/>
    <w:basedOn w:val="Normln"/>
    <w:link w:val="OdstavecseseznamemChar"/>
    <w:uiPriority w:val="34"/>
    <w:qFormat/>
    <w:rsid w:val="00B65058"/>
    <w:pPr>
      <w:spacing w:after="0" w:line="240" w:lineRule="auto"/>
      <w:ind w:left="708"/>
    </w:pPr>
    <w:rPr>
      <w:rFonts w:ascii="Times New Roman" w:hAnsi="Times New Roman"/>
      <w:sz w:val="24"/>
      <w:szCs w:val="24"/>
    </w:rPr>
  </w:style>
  <w:style w:type="character" w:customStyle="1" w:styleId="OdstavecseseznamemChar">
    <w:name w:val="Odstavec se seznamem Char"/>
    <w:aliases w:val="Odstavec_muj Char,Reference List Char,Nad Char,Odstavec cíl se seznamem Char,Odstavec se seznamem5 Char,List Paragraph Char"/>
    <w:link w:val="Odstavecseseznamem"/>
    <w:uiPriority w:val="34"/>
    <w:locked/>
    <w:rsid w:val="00B65058"/>
    <w:rPr>
      <w:rFonts w:ascii="Times New Roman" w:eastAsia="Times New Roman" w:hAnsi="Times New Roman" w:cs="Times New Roman"/>
      <w:sz w:val="24"/>
      <w:szCs w:val="24"/>
      <w:lang w:eastAsia="cs-CZ"/>
    </w:rPr>
  </w:style>
  <w:style w:type="table" w:styleId="Mkatabulky">
    <w:name w:val="Table Grid"/>
    <w:basedOn w:val="Normlntabulka"/>
    <w:uiPriority w:val="39"/>
    <w:rsid w:val="00B65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645D4"/>
    <w:pPr>
      <w:spacing w:after="0" w:line="240" w:lineRule="auto"/>
    </w:pPr>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C641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4191"/>
    <w:rPr>
      <w:rFonts w:ascii="Segoe UI" w:eastAsia="Times New Roman" w:hAnsi="Segoe UI" w:cs="Segoe UI"/>
      <w:sz w:val="18"/>
      <w:szCs w:val="18"/>
      <w:lang w:eastAsia="cs-CZ"/>
    </w:rPr>
  </w:style>
  <w:style w:type="paragraph" w:styleId="Zhlav">
    <w:name w:val="header"/>
    <w:basedOn w:val="Normln"/>
    <w:link w:val="ZhlavChar"/>
    <w:unhideWhenUsed/>
    <w:rsid w:val="00425AE8"/>
    <w:pPr>
      <w:tabs>
        <w:tab w:val="center" w:pos="4536"/>
        <w:tab w:val="right" w:pos="9072"/>
      </w:tabs>
      <w:spacing w:after="0" w:line="240" w:lineRule="auto"/>
    </w:pPr>
  </w:style>
  <w:style w:type="character" w:customStyle="1" w:styleId="ZhlavChar">
    <w:name w:val="Záhlaví Char"/>
    <w:basedOn w:val="Standardnpsmoodstavce"/>
    <w:link w:val="Zhlav"/>
    <w:rsid w:val="00425AE8"/>
    <w:rPr>
      <w:rFonts w:ascii="Calibri" w:eastAsia="Times New Roman" w:hAnsi="Calibri" w:cs="Times New Roman"/>
      <w:lang w:eastAsia="cs-CZ"/>
    </w:rPr>
  </w:style>
  <w:style w:type="paragraph" w:styleId="Zpat">
    <w:name w:val="footer"/>
    <w:basedOn w:val="Normln"/>
    <w:link w:val="ZpatChar"/>
    <w:uiPriority w:val="99"/>
    <w:unhideWhenUsed/>
    <w:rsid w:val="00425A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AE8"/>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234366"/>
    <w:rPr>
      <w:sz w:val="16"/>
      <w:szCs w:val="16"/>
    </w:rPr>
  </w:style>
  <w:style w:type="paragraph" w:styleId="Textkomente">
    <w:name w:val="annotation text"/>
    <w:basedOn w:val="Normln"/>
    <w:link w:val="TextkomenteChar"/>
    <w:uiPriority w:val="99"/>
    <w:unhideWhenUsed/>
    <w:rsid w:val="00234366"/>
    <w:pPr>
      <w:spacing w:line="240" w:lineRule="auto"/>
    </w:pPr>
    <w:rPr>
      <w:sz w:val="20"/>
      <w:szCs w:val="20"/>
    </w:rPr>
  </w:style>
  <w:style w:type="character" w:customStyle="1" w:styleId="TextkomenteChar">
    <w:name w:val="Text komentáře Char"/>
    <w:basedOn w:val="Standardnpsmoodstavce"/>
    <w:link w:val="Textkomente"/>
    <w:uiPriority w:val="99"/>
    <w:rsid w:val="0023436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4366"/>
    <w:rPr>
      <w:b/>
      <w:bCs/>
    </w:rPr>
  </w:style>
  <w:style w:type="character" w:customStyle="1" w:styleId="PedmtkomenteChar">
    <w:name w:val="Předmět komentáře Char"/>
    <w:basedOn w:val="TextkomenteChar"/>
    <w:link w:val="Pedmtkomente"/>
    <w:uiPriority w:val="99"/>
    <w:semiHidden/>
    <w:rsid w:val="00234366"/>
    <w:rPr>
      <w:rFonts w:ascii="Calibri" w:eastAsia="Times New Roman"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2903</Words>
  <Characters>17132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Horáková Blažena Mgr.</dc:creator>
  <cp:keywords/>
  <dc:description/>
  <cp:lastModifiedBy>Horáková Blažena Mgr.</cp:lastModifiedBy>
  <cp:revision>4</cp:revision>
  <cp:lastPrinted>2025-12-30T15:13:00Z</cp:lastPrinted>
  <dcterms:created xsi:type="dcterms:W3CDTF">2026-02-11T09:58:00Z</dcterms:created>
  <dcterms:modified xsi:type="dcterms:W3CDTF">2026-04-20T12:07:00Z</dcterms:modified>
</cp:coreProperties>
</file>