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30A" w14:textId="78FDD861" w:rsidR="009F3A13" w:rsidRPr="002B4C75" w:rsidRDefault="009F3A13" w:rsidP="002B4C75">
      <w:pPr>
        <w:jc w:val="center"/>
        <w:rPr>
          <w:b/>
          <w:i/>
          <w:iCs/>
          <w:szCs w:val="20"/>
        </w:rPr>
      </w:pPr>
      <w:r w:rsidRPr="002B4C75">
        <w:rPr>
          <w:b/>
          <w:i/>
          <w:iCs/>
          <w:szCs w:val="20"/>
        </w:rPr>
        <w:t>Úplné znění ke dni</w:t>
      </w:r>
      <w:r w:rsidR="00F859F9">
        <w:rPr>
          <w:b/>
          <w:i/>
          <w:iCs/>
          <w:szCs w:val="20"/>
        </w:rPr>
        <w:t xml:space="preserve"> 31. 3. 2026</w:t>
      </w:r>
    </w:p>
    <w:p w14:paraId="67C39BEE" w14:textId="77777777" w:rsidR="009F3A13" w:rsidRPr="002B4C75" w:rsidRDefault="009F3A13" w:rsidP="002B4C75">
      <w:pPr>
        <w:jc w:val="center"/>
        <w:rPr>
          <w:b/>
          <w:i/>
          <w:iCs/>
          <w:szCs w:val="20"/>
        </w:rPr>
      </w:pPr>
    </w:p>
    <w:p w14:paraId="7E0D35FB" w14:textId="51E00028" w:rsidR="008E4384" w:rsidRDefault="009F3A13" w:rsidP="002B4C75">
      <w:pPr>
        <w:pStyle w:val="Nzev"/>
        <w:jc w:val="center"/>
        <w:rPr>
          <w:rFonts w:ascii="Times New Roman" w:hAnsi="Times New Roman" w:cs="Times New Roman"/>
          <w:b/>
          <w:i/>
          <w:iCs/>
          <w:sz w:val="24"/>
          <w:szCs w:val="24"/>
        </w:rPr>
      </w:pPr>
      <w:r w:rsidRPr="00F32DB7">
        <w:rPr>
          <w:rFonts w:ascii="Times New Roman" w:hAnsi="Times New Roman" w:cs="Times New Roman"/>
          <w:b/>
          <w:i/>
          <w:iCs/>
          <w:sz w:val="24"/>
          <w:szCs w:val="24"/>
        </w:rPr>
        <w:t>Tento dokument má pouze informativní charakter</w:t>
      </w:r>
    </w:p>
    <w:p w14:paraId="43ECE526" w14:textId="77777777" w:rsidR="002B4C75" w:rsidRPr="00F32DB7" w:rsidRDefault="002B4C75" w:rsidP="00F32DB7"/>
    <w:p w14:paraId="5A75F956" w14:textId="2B8EF4E8" w:rsidR="008E4384" w:rsidRDefault="009F3A13" w:rsidP="00B7273A">
      <w:pPr>
        <w:pStyle w:val="Nzev"/>
        <w:jc w:val="center"/>
      </w:pPr>
      <w:r w:rsidRPr="009F3A13">
        <w:rPr>
          <w:rFonts w:ascii="Times New Roman" w:hAnsi="Times New Roman" w:cs="Times New Roman"/>
          <w:color w:val="000000"/>
          <w:sz w:val="24"/>
          <w:szCs w:val="24"/>
        </w:rPr>
        <w:t>Instrukce č.</w:t>
      </w:r>
      <w:r w:rsidR="00B7273A">
        <w:rPr>
          <w:rFonts w:ascii="Times New Roman" w:hAnsi="Times New Roman" w:cs="Times New Roman"/>
          <w:color w:val="000000"/>
          <w:sz w:val="24"/>
          <w:szCs w:val="24"/>
        </w:rPr>
        <w:t xml:space="preserve"> 5/2021</w:t>
      </w:r>
    </w:p>
    <w:p w14:paraId="2D725E21" w14:textId="26CE7BF4" w:rsidR="009F3A13" w:rsidRDefault="009F3A13" w:rsidP="009F3A13">
      <w:pPr>
        <w:pStyle w:val="Nadpis1"/>
        <w:jc w:val="center"/>
        <w:rPr>
          <w:rFonts w:ascii="Times New Roman" w:hAnsi="Times New Roman" w:cs="Times New Roman"/>
          <w:color w:val="000000"/>
          <w:sz w:val="24"/>
          <w:szCs w:val="24"/>
        </w:rPr>
      </w:pPr>
      <w:r w:rsidRPr="009F3A13">
        <w:rPr>
          <w:rFonts w:ascii="Times New Roman" w:hAnsi="Times New Roman" w:cs="Times New Roman"/>
          <w:color w:val="000000"/>
          <w:sz w:val="24"/>
          <w:szCs w:val="24"/>
        </w:rPr>
        <w:t>Ministerstva spravedlnosti</w:t>
      </w:r>
    </w:p>
    <w:p w14:paraId="5EB8717C" w14:textId="77777777" w:rsidR="008E4384" w:rsidRPr="002B7A77" w:rsidRDefault="008E4384" w:rsidP="002B7A77"/>
    <w:p w14:paraId="2D689202" w14:textId="77777777" w:rsidR="009F3A13" w:rsidRPr="009F3A13" w:rsidRDefault="009F3A13" w:rsidP="009F3A13"/>
    <w:p w14:paraId="34786A98" w14:textId="59FCBC91" w:rsidR="00BD1B71" w:rsidRDefault="009F3A13" w:rsidP="00BD1B71">
      <w:pPr>
        <w:jc w:val="both"/>
      </w:pPr>
      <w:r w:rsidRPr="00357919">
        <w:rPr>
          <w:bCs/>
          <w:color w:val="000000"/>
        </w:rPr>
        <w:t>ze dne</w:t>
      </w:r>
      <w:r w:rsidR="00B7273A">
        <w:rPr>
          <w:bCs/>
          <w:color w:val="000000"/>
        </w:rPr>
        <w:t xml:space="preserve"> 29. 6. 2021</w:t>
      </w:r>
      <w:r w:rsidRPr="00357919">
        <w:rPr>
          <w:bCs/>
          <w:color w:val="000000"/>
        </w:rPr>
        <w:t>, č. j. MSP-14/202</w:t>
      </w:r>
      <w:r w:rsidR="00B7273A">
        <w:rPr>
          <w:bCs/>
          <w:color w:val="000000"/>
        </w:rPr>
        <w:t>1</w:t>
      </w:r>
      <w:r w:rsidRPr="00357919">
        <w:rPr>
          <w:bCs/>
          <w:color w:val="000000"/>
        </w:rPr>
        <w:t>-O</w:t>
      </w:r>
      <w:r w:rsidR="00B7273A">
        <w:rPr>
          <w:bCs/>
          <w:color w:val="000000"/>
        </w:rPr>
        <w:t>PR</w:t>
      </w:r>
      <w:r w:rsidR="003C3471">
        <w:rPr>
          <w:bCs/>
          <w:color w:val="000000"/>
        </w:rPr>
        <w:t>-</w:t>
      </w:r>
      <w:r w:rsidR="00CE077B">
        <w:rPr>
          <w:bCs/>
          <w:color w:val="000000"/>
        </w:rPr>
        <w:t>S</w:t>
      </w:r>
      <w:r w:rsidR="00B7273A">
        <w:rPr>
          <w:bCs/>
          <w:color w:val="000000"/>
        </w:rPr>
        <w:t>P</w:t>
      </w:r>
      <w:r w:rsidRPr="00357919">
        <w:rPr>
          <w:bCs/>
          <w:color w:val="000000"/>
        </w:rPr>
        <w:t>, o způsobech a podmínkách hospodaření s majetkem státu</w:t>
      </w:r>
      <w:r w:rsidR="00B7273A">
        <w:rPr>
          <w:bCs/>
          <w:color w:val="000000"/>
        </w:rPr>
        <w:t xml:space="preserve">, ve znění Instrukce č. 3/2023 Ministerstva spravedlnosti ze dne 17. února 2023, č. j. </w:t>
      </w:r>
      <w:r w:rsidR="00BD1B71">
        <w:rPr>
          <w:bCs/>
          <w:color w:val="000000"/>
        </w:rPr>
        <w:t>MSP-13/2023-OPR-SP</w:t>
      </w:r>
      <w:r w:rsidR="009C69B1">
        <w:rPr>
          <w:bCs/>
          <w:color w:val="000000"/>
        </w:rPr>
        <w:t>,</w:t>
      </w:r>
      <w:r w:rsidR="00BD1B71">
        <w:rPr>
          <w:bCs/>
          <w:color w:val="000000"/>
        </w:rPr>
        <w:t xml:space="preserve"> Instrukce č. 3/2024 Ministerstva spravedlnosti ze dne </w:t>
      </w:r>
      <w:r w:rsidR="00BD1B71">
        <w:rPr>
          <w:bCs/>
          <w:color w:val="000000"/>
        </w:rPr>
        <w:br/>
        <w:t xml:space="preserve">29. 2. 2024, č. j. MSP-17/2024-OPR-SP, Instrukce č. 6/2025 Ministerstva spravedlnosti ze dne </w:t>
      </w:r>
      <w:r w:rsidR="00531191">
        <w:rPr>
          <w:bCs/>
          <w:color w:val="000000"/>
        </w:rPr>
        <w:t>30</w:t>
      </w:r>
      <w:r w:rsidR="00BD1B71">
        <w:rPr>
          <w:bCs/>
          <w:color w:val="000000"/>
        </w:rPr>
        <w:t xml:space="preserve">. </w:t>
      </w:r>
      <w:r w:rsidR="00531191">
        <w:rPr>
          <w:bCs/>
          <w:color w:val="000000"/>
        </w:rPr>
        <w:t>7</w:t>
      </w:r>
      <w:r w:rsidR="00BD1B71">
        <w:rPr>
          <w:bCs/>
          <w:color w:val="000000"/>
        </w:rPr>
        <w:t>. 2025, č. j. MSP-72/2025-OPR-S</w:t>
      </w:r>
      <w:r w:rsidR="00F859F9">
        <w:rPr>
          <w:bCs/>
          <w:color w:val="000000"/>
        </w:rPr>
        <w:t>,</w:t>
      </w:r>
      <w:r w:rsidR="009C69B1">
        <w:rPr>
          <w:bCs/>
          <w:color w:val="000000"/>
        </w:rPr>
        <w:t xml:space="preserve"> a </w:t>
      </w:r>
      <w:r w:rsidR="004D30E4">
        <w:rPr>
          <w:bCs/>
          <w:color w:val="000000"/>
        </w:rPr>
        <w:t xml:space="preserve">Instrukce </w:t>
      </w:r>
      <w:r w:rsidR="000A2564">
        <w:rPr>
          <w:bCs/>
          <w:color w:val="000000"/>
        </w:rPr>
        <w:t>č. 8/2026 Ministerstva spravedlnosti ze dne</w:t>
      </w:r>
      <w:r w:rsidR="00F859F9">
        <w:rPr>
          <w:bCs/>
          <w:color w:val="000000"/>
        </w:rPr>
        <w:t xml:space="preserve"> 27. 3. 2026</w:t>
      </w:r>
      <w:r w:rsidR="000A2564">
        <w:rPr>
          <w:bCs/>
          <w:color w:val="000000"/>
        </w:rPr>
        <w:t xml:space="preserve">, č. j. </w:t>
      </w:r>
      <w:r w:rsidR="004D30E4">
        <w:rPr>
          <w:bCs/>
          <w:color w:val="000000"/>
        </w:rPr>
        <w:t>MSP-</w:t>
      </w:r>
      <w:r w:rsidR="000A2564">
        <w:rPr>
          <w:bCs/>
          <w:color w:val="000000"/>
        </w:rPr>
        <w:t>14/2026-OIM-OSU/8</w:t>
      </w:r>
    </w:p>
    <w:p w14:paraId="1791F08E" w14:textId="0A9E1DF7" w:rsidR="009F3A13" w:rsidRPr="00357919" w:rsidRDefault="009F3A13" w:rsidP="009F3A13">
      <w:pPr>
        <w:jc w:val="center"/>
        <w:rPr>
          <w:bCs/>
          <w:color w:val="000000"/>
        </w:rPr>
      </w:pPr>
    </w:p>
    <w:p w14:paraId="54C645E3" w14:textId="77777777" w:rsidR="009F3A13" w:rsidRDefault="009F3A13" w:rsidP="009F3A13">
      <w:pPr>
        <w:jc w:val="center"/>
        <w:rPr>
          <w:b/>
          <w:color w:val="000000"/>
        </w:rPr>
      </w:pPr>
    </w:p>
    <w:p w14:paraId="5573E82F" w14:textId="77777777" w:rsidR="009F3A13" w:rsidRDefault="009F3A13" w:rsidP="009F3A13">
      <w:pPr>
        <w:jc w:val="center"/>
        <w:rPr>
          <w:b/>
          <w:color w:val="000000"/>
          <w:sz w:val="26"/>
          <w:szCs w:val="26"/>
        </w:rPr>
      </w:pPr>
    </w:p>
    <w:p w14:paraId="5A9F414B" w14:textId="77777777" w:rsidR="009F3A13" w:rsidRDefault="009F3A13" w:rsidP="002B7A77">
      <w:pPr>
        <w:rPr>
          <w:b/>
          <w:color w:val="000000"/>
          <w:sz w:val="26"/>
          <w:szCs w:val="26"/>
        </w:rPr>
      </w:pPr>
    </w:p>
    <w:p w14:paraId="2A98BB81" w14:textId="77777777" w:rsidR="009F3A13" w:rsidRDefault="009F3A13" w:rsidP="009F3A13">
      <w:pPr>
        <w:jc w:val="both"/>
        <w:rPr>
          <w:color w:val="000000"/>
        </w:rPr>
      </w:pPr>
    </w:p>
    <w:p w14:paraId="405E14DC" w14:textId="77777777" w:rsidR="009F3A13" w:rsidRDefault="009F3A13" w:rsidP="009F3A13">
      <w:pPr>
        <w:jc w:val="both"/>
        <w:rPr>
          <w:color w:val="000000"/>
        </w:rPr>
      </w:pPr>
      <w:r>
        <w:rPr>
          <w:color w:val="000000"/>
        </w:rPr>
        <w:tab/>
        <w:t>Ministerstvo spravedlnosti k uplatnění zákona č. 219/2000 Sb., o majetku České republiky a jejím vystupování v právních vztazích, ve znění pozdějších předpisů (dále jen „ZMS“), a vyhlášky Ministerstva financí č. 62/2001 Sb., o hospodaření organizačních složek státu a státních organizací s majetkem státu, ve znění pozdějších předpisů, stanoví:</w:t>
      </w:r>
    </w:p>
    <w:p w14:paraId="74532352" w14:textId="77777777" w:rsidR="009F3A13" w:rsidRDefault="009F3A13" w:rsidP="009F3A13">
      <w:pPr>
        <w:widowControl w:val="0"/>
        <w:autoSpaceDE w:val="0"/>
        <w:autoSpaceDN w:val="0"/>
        <w:adjustRightInd w:val="0"/>
        <w:rPr>
          <w:color w:val="000000"/>
        </w:rPr>
      </w:pPr>
    </w:p>
    <w:p w14:paraId="347EF41B" w14:textId="77777777" w:rsidR="009F3A13" w:rsidRDefault="009F3A13" w:rsidP="009F3A13">
      <w:pPr>
        <w:widowControl w:val="0"/>
        <w:autoSpaceDE w:val="0"/>
        <w:autoSpaceDN w:val="0"/>
        <w:adjustRightInd w:val="0"/>
        <w:jc w:val="center"/>
        <w:rPr>
          <w:b/>
          <w:bCs/>
          <w:color w:val="000000"/>
        </w:rPr>
      </w:pPr>
    </w:p>
    <w:p w14:paraId="05677845" w14:textId="77777777" w:rsidR="009F3A13" w:rsidRDefault="009F3A13" w:rsidP="009F3A13">
      <w:pPr>
        <w:widowControl w:val="0"/>
        <w:autoSpaceDE w:val="0"/>
        <w:autoSpaceDN w:val="0"/>
        <w:adjustRightInd w:val="0"/>
        <w:jc w:val="center"/>
        <w:rPr>
          <w:b/>
          <w:bCs/>
          <w:color w:val="000000"/>
        </w:rPr>
      </w:pPr>
    </w:p>
    <w:p w14:paraId="6D7D94FA" w14:textId="77777777" w:rsidR="009F3A13" w:rsidRDefault="009F3A13" w:rsidP="009F3A13">
      <w:pPr>
        <w:widowControl w:val="0"/>
        <w:autoSpaceDE w:val="0"/>
        <w:autoSpaceDN w:val="0"/>
        <w:adjustRightInd w:val="0"/>
        <w:jc w:val="center"/>
        <w:rPr>
          <w:b/>
          <w:bCs/>
          <w:color w:val="000000"/>
        </w:rPr>
      </w:pPr>
      <w:r>
        <w:rPr>
          <w:b/>
          <w:bCs/>
          <w:color w:val="000000"/>
        </w:rPr>
        <w:t xml:space="preserve">ČÁST PRVNÍ </w:t>
      </w:r>
    </w:p>
    <w:p w14:paraId="05C93794" w14:textId="77777777" w:rsidR="009F3A13" w:rsidRDefault="009F3A13" w:rsidP="009F3A13">
      <w:pPr>
        <w:widowControl w:val="0"/>
        <w:autoSpaceDE w:val="0"/>
        <w:autoSpaceDN w:val="0"/>
        <w:adjustRightInd w:val="0"/>
        <w:rPr>
          <w:b/>
          <w:bCs/>
          <w:color w:val="000000"/>
        </w:rPr>
      </w:pPr>
    </w:p>
    <w:p w14:paraId="1365ECE1" w14:textId="77777777" w:rsidR="009F3A13" w:rsidRDefault="009F3A13" w:rsidP="009F3A13">
      <w:pPr>
        <w:widowControl w:val="0"/>
        <w:autoSpaceDE w:val="0"/>
        <w:autoSpaceDN w:val="0"/>
        <w:adjustRightInd w:val="0"/>
        <w:jc w:val="center"/>
        <w:rPr>
          <w:b/>
          <w:bCs/>
          <w:color w:val="000000"/>
        </w:rPr>
      </w:pPr>
      <w:r>
        <w:rPr>
          <w:b/>
          <w:bCs/>
          <w:color w:val="000000"/>
        </w:rPr>
        <w:t xml:space="preserve">ÚVODNÍ USTANOVENÍ </w:t>
      </w:r>
    </w:p>
    <w:p w14:paraId="483D2B7C" w14:textId="77777777" w:rsidR="009F3A13" w:rsidRDefault="009F3A13" w:rsidP="009F3A13">
      <w:pPr>
        <w:widowControl w:val="0"/>
        <w:autoSpaceDE w:val="0"/>
        <w:autoSpaceDN w:val="0"/>
        <w:adjustRightInd w:val="0"/>
        <w:rPr>
          <w:b/>
          <w:bCs/>
          <w:color w:val="000000"/>
        </w:rPr>
      </w:pPr>
    </w:p>
    <w:p w14:paraId="6DBA1347" w14:textId="77777777" w:rsidR="009F3A13" w:rsidRDefault="009F3A13" w:rsidP="009F3A13">
      <w:pPr>
        <w:widowControl w:val="0"/>
        <w:autoSpaceDE w:val="0"/>
        <w:autoSpaceDN w:val="0"/>
        <w:adjustRightInd w:val="0"/>
        <w:jc w:val="center"/>
        <w:rPr>
          <w:color w:val="000000"/>
        </w:rPr>
      </w:pPr>
      <w:r>
        <w:rPr>
          <w:color w:val="000000"/>
        </w:rPr>
        <w:t xml:space="preserve">§ 1 </w:t>
      </w:r>
    </w:p>
    <w:p w14:paraId="168285D4" w14:textId="77777777" w:rsidR="009F3A13" w:rsidRDefault="009F3A13" w:rsidP="009F3A13">
      <w:pPr>
        <w:widowControl w:val="0"/>
        <w:autoSpaceDE w:val="0"/>
        <w:autoSpaceDN w:val="0"/>
        <w:adjustRightInd w:val="0"/>
        <w:rPr>
          <w:color w:val="000000"/>
        </w:rPr>
      </w:pPr>
    </w:p>
    <w:p w14:paraId="2854D362" w14:textId="77777777" w:rsidR="009F3A13" w:rsidRDefault="009F3A13" w:rsidP="009F3A13">
      <w:pPr>
        <w:widowControl w:val="0"/>
        <w:autoSpaceDE w:val="0"/>
        <w:autoSpaceDN w:val="0"/>
        <w:adjustRightInd w:val="0"/>
        <w:jc w:val="both"/>
        <w:rPr>
          <w:color w:val="000000"/>
        </w:rPr>
      </w:pPr>
      <w:r>
        <w:rPr>
          <w:color w:val="000000"/>
        </w:rPr>
        <w:tab/>
        <w:t xml:space="preserve">(1) Instrukce o způsobech a podmínkách hospodaření s majetkem státu (dále jen „Instrukce“) se vztahuje na </w:t>
      </w:r>
    </w:p>
    <w:p w14:paraId="593E2760" w14:textId="77777777" w:rsidR="009F3A13" w:rsidRDefault="009F3A13" w:rsidP="009F3A13">
      <w:pPr>
        <w:widowControl w:val="0"/>
        <w:autoSpaceDE w:val="0"/>
        <w:autoSpaceDN w:val="0"/>
        <w:adjustRightInd w:val="0"/>
        <w:jc w:val="both"/>
        <w:rPr>
          <w:color w:val="000000"/>
        </w:rPr>
      </w:pPr>
    </w:p>
    <w:p w14:paraId="4079605F" w14:textId="77777777" w:rsidR="009F3A13" w:rsidRDefault="009F3A13" w:rsidP="009F3A13">
      <w:pPr>
        <w:widowControl w:val="0"/>
        <w:autoSpaceDE w:val="0"/>
        <w:autoSpaceDN w:val="0"/>
        <w:adjustRightInd w:val="0"/>
        <w:jc w:val="both"/>
        <w:rPr>
          <w:color w:val="000000"/>
        </w:rPr>
      </w:pPr>
      <w:r>
        <w:rPr>
          <w:color w:val="000000"/>
        </w:rPr>
        <w:t xml:space="preserve">a) </w:t>
      </w:r>
      <w:bookmarkStart w:id="0" w:name="_Hlk204347661"/>
      <w:r>
        <w:rPr>
          <w:color w:val="000000"/>
        </w:rPr>
        <w:t xml:space="preserve">všechny organizační složky státu v působnosti Ministerstva spravedlnosti (dále jen „ministerstvo“), které jsou účetními jednotkami, kterými jsou: </w:t>
      </w:r>
    </w:p>
    <w:p w14:paraId="0B72F5D4" w14:textId="77777777" w:rsidR="009F3A13" w:rsidRDefault="009F3A13" w:rsidP="009F3A13">
      <w:pPr>
        <w:widowControl w:val="0"/>
        <w:autoSpaceDE w:val="0"/>
        <w:autoSpaceDN w:val="0"/>
        <w:adjustRightInd w:val="0"/>
        <w:jc w:val="both"/>
        <w:rPr>
          <w:color w:val="000000"/>
        </w:rPr>
      </w:pPr>
    </w:p>
    <w:p w14:paraId="544D8D46" w14:textId="77777777" w:rsidR="009F3A13" w:rsidRDefault="009F3A13" w:rsidP="009F3A13">
      <w:pPr>
        <w:widowControl w:val="0"/>
        <w:autoSpaceDE w:val="0"/>
        <w:autoSpaceDN w:val="0"/>
        <w:adjustRightInd w:val="0"/>
        <w:ind w:firstLine="720"/>
        <w:jc w:val="both"/>
        <w:rPr>
          <w:color w:val="000000"/>
        </w:rPr>
      </w:pPr>
      <w:r>
        <w:rPr>
          <w:color w:val="000000"/>
        </w:rPr>
        <w:t xml:space="preserve">- ministerstvo,  </w:t>
      </w:r>
    </w:p>
    <w:p w14:paraId="3E31864E" w14:textId="77777777" w:rsidR="009F3A13" w:rsidRDefault="009F3A13" w:rsidP="009F3A13">
      <w:pPr>
        <w:widowControl w:val="0"/>
        <w:autoSpaceDE w:val="0"/>
        <w:autoSpaceDN w:val="0"/>
        <w:adjustRightInd w:val="0"/>
        <w:jc w:val="both"/>
        <w:rPr>
          <w:color w:val="000000"/>
        </w:rPr>
      </w:pPr>
      <w:r>
        <w:rPr>
          <w:color w:val="000000"/>
        </w:rPr>
        <w:tab/>
        <w:t xml:space="preserve">- Nejvyšší soud, </w:t>
      </w:r>
    </w:p>
    <w:p w14:paraId="0CFA29F1" w14:textId="77777777" w:rsidR="009F3A13" w:rsidRDefault="009F3A13" w:rsidP="009F3A13">
      <w:pPr>
        <w:widowControl w:val="0"/>
        <w:autoSpaceDE w:val="0"/>
        <w:autoSpaceDN w:val="0"/>
        <w:adjustRightInd w:val="0"/>
        <w:jc w:val="both"/>
        <w:rPr>
          <w:color w:val="000000"/>
        </w:rPr>
      </w:pPr>
      <w:r>
        <w:rPr>
          <w:color w:val="000000"/>
        </w:rPr>
        <w:tab/>
        <w:t xml:space="preserve">- Nejvyšší správní soud, </w:t>
      </w:r>
    </w:p>
    <w:p w14:paraId="7427C097" w14:textId="77777777" w:rsidR="009F3A13" w:rsidRDefault="009F3A13" w:rsidP="009F3A13">
      <w:pPr>
        <w:widowControl w:val="0"/>
        <w:autoSpaceDE w:val="0"/>
        <w:autoSpaceDN w:val="0"/>
        <w:adjustRightInd w:val="0"/>
        <w:jc w:val="both"/>
        <w:rPr>
          <w:color w:val="000000"/>
        </w:rPr>
      </w:pPr>
      <w:r>
        <w:rPr>
          <w:color w:val="000000"/>
        </w:rPr>
        <w:tab/>
        <w:t xml:space="preserve">- vrchní soudy, </w:t>
      </w:r>
    </w:p>
    <w:p w14:paraId="341449FB" w14:textId="77777777" w:rsidR="009F3A13" w:rsidRDefault="009F3A13" w:rsidP="009F3A13">
      <w:pPr>
        <w:widowControl w:val="0"/>
        <w:autoSpaceDE w:val="0"/>
        <w:autoSpaceDN w:val="0"/>
        <w:adjustRightInd w:val="0"/>
        <w:jc w:val="both"/>
        <w:rPr>
          <w:color w:val="000000"/>
        </w:rPr>
      </w:pPr>
      <w:r>
        <w:rPr>
          <w:color w:val="000000"/>
        </w:rPr>
        <w:tab/>
        <w:t xml:space="preserve">- krajské soudy, </w:t>
      </w:r>
    </w:p>
    <w:p w14:paraId="0966F608" w14:textId="77777777" w:rsidR="009F3A13" w:rsidRDefault="009F3A13" w:rsidP="009F3A13">
      <w:pPr>
        <w:widowControl w:val="0"/>
        <w:autoSpaceDE w:val="0"/>
        <w:autoSpaceDN w:val="0"/>
        <w:adjustRightInd w:val="0"/>
        <w:jc w:val="both"/>
        <w:rPr>
          <w:color w:val="000000"/>
        </w:rPr>
      </w:pPr>
      <w:r>
        <w:rPr>
          <w:color w:val="000000"/>
        </w:rPr>
        <w:tab/>
        <w:t xml:space="preserve">- okresní (obvodní) soudy, </w:t>
      </w:r>
    </w:p>
    <w:p w14:paraId="4DF94E32" w14:textId="77777777" w:rsidR="009F3A13" w:rsidRDefault="009F3A13" w:rsidP="009F3A13">
      <w:pPr>
        <w:widowControl w:val="0"/>
        <w:autoSpaceDE w:val="0"/>
        <w:autoSpaceDN w:val="0"/>
        <w:adjustRightInd w:val="0"/>
        <w:jc w:val="both"/>
        <w:rPr>
          <w:color w:val="000000"/>
        </w:rPr>
      </w:pPr>
      <w:r>
        <w:rPr>
          <w:color w:val="000000"/>
        </w:rPr>
        <w:tab/>
        <w:t xml:space="preserve">- Nejvyšší státní zastupitelství, </w:t>
      </w:r>
    </w:p>
    <w:p w14:paraId="7039C454" w14:textId="77777777" w:rsidR="009F3A13" w:rsidRDefault="009F3A13" w:rsidP="009F3A13">
      <w:pPr>
        <w:widowControl w:val="0"/>
        <w:autoSpaceDE w:val="0"/>
        <w:autoSpaceDN w:val="0"/>
        <w:adjustRightInd w:val="0"/>
        <w:jc w:val="both"/>
        <w:rPr>
          <w:color w:val="000000"/>
        </w:rPr>
      </w:pPr>
      <w:r>
        <w:rPr>
          <w:color w:val="000000"/>
        </w:rPr>
        <w:tab/>
        <w:t xml:space="preserve">- vrchní státní zastupitelství, </w:t>
      </w:r>
    </w:p>
    <w:p w14:paraId="732DC77E" w14:textId="77777777" w:rsidR="009F3A13" w:rsidRDefault="009F3A13" w:rsidP="009F3A13">
      <w:pPr>
        <w:widowControl w:val="0"/>
        <w:autoSpaceDE w:val="0"/>
        <w:autoSpaceDN w:val="0"/>
        <w:adjustRightInd w:val="0"/>
        <w:jc w:val="both"/>
        <w:rPr>
          <w:color w:val="000000"/>
        </w:rPr>
      </w:pPr>
      <w:r>
        <w:rPr>
          <w:color w:val="000000"/>
        </w:rPr>
        <w:tab/>
        <w:t xml:space="preserve">- krajská státní zastupitelství, </w:t>
      </w:r>
    </w:p>
    <w:p w14:paraId="3E4B2C14" w14:textId="77777777" w:rsidR="009F3A13" w:rsidRDefault="009F3A13" w:rsidP="009F3A13">
      <w:pPr>
        <w:widowControl w:val="0"/>
        <w:autoSpaceDE w:val="0"/>
        <w:autoSpaceDN w:val="0"/>
        <w:adjustRightInd w:val="0"/>
        <w:jc w:val="both"/>
        <w:rPr>
          <w:color w:val="000000"/>
        </w:rPr>
      </w:pPr>
      <w:r>
        <w:rPr>
          <w:color w:val="000000"/>
        </w:rPr>
        <w:tab/>
        <w:t xml:space="preserve">- Vězeňská služba, </w:t>
      </w:r>
    </w:p>
    <w:p w14:paraId="64E6C61E" w14:textId="77777777" w:rsidR="009F3A13" w:rsidRDefault="009F3A13" w:rsidP="009F3A13">
      <w:pPr>
        <w:widowControl w:val="0"/>
        <w:autoSpaceDE w:val="0"/>
        <w:autoSpaceDN w:val="0"/>
        <w:adjustRightInd w:val="0"/>
        <w:jc w:val="both"/>
        <w:rPr>
          <w:color w:val="000000"/>
        </w:rPr>
      </w:pPr>
      <w:r>
        <w:rPr>
          <w:color w:val="000000"/>
        </w:rPr>
        <w:lastRenderedPageBreak/>
        <w:tab/>
        <w:t xml:space="preserve">- Justiční akademie, </w:t>
      </w:r>
    </w:p>
    <w:p w14:paraId="598913F0" w14:textId="77777777" w:rsidR="009F3A13" w:rsidRDefault="009F3A13" w:rsidP="009F3A13">
      <w:pPr>
        <w:widowControl w:val="0"/>
        <w:autoSpaceDE w:val="0"/>
        <w:autoSpaceDN w:val="0"/>
        <w:adjustRightInd w:val="0"/>
        <w:jc w:val="both"/>
        <w:rPr>
          <w:color w:val="000000"/>
        </w:rPr>
      </w:pPr>
      <w:r>
        <w:rPr>
          <w:color w:val="000000"/>
        </w:rPr>
        <w:tab/>
        <w:t xml:space="preserve">- Probační a mediační služba, </w:t>
      </w:r>
    </w:p>
    <w:p w14:paraId="7ACED492" w14:textId="77777777" w:rsidR="009F3A13" w:rsidRDefault="009F3A13" w:rsidP="009F3A13">
      <w:pPr>
        <w:widowControl w:val="0"/>
        <w:autoSpaceDE w:val="0"/>
        <w:autoSpaceDN w:val="0"/>
        <w:adjustRightInd w:val="0"/>
        <w:jc w:val="both"/>
        <w:rPr>
          <w:color w:val="000000"/>
        </w:rPr>
      </w:pPr>
      <w:r>
        <w:rPr>
          <w:color w:val="000000"/>
        </w:rPr>
        <w:tab/>
        <w:t xml:space="preserve">- Institut pro kriminologii a sociální prevenci </w:t>
      </w:r>
    </w:p>
    <w:p w14:paraId="6BBDE4F0" w14:textId="77777777" w:rsidR="009F3A13" w:rsidRDefault="009F3A13" w:rsidP="009F3A13">
      <w:pPr>
        <w:widowControl w:val="0"/>
        <w:autoSpaceDE w:val="0"/>
        <w:autoSpaceDN w:val="0"/>
        <w:adjustRightInd w:val="0"/>
        <w:jc w:val="both"/>
        <w:rPr>
          <w:color w:val="000000"/>
        </w:rPr>
      </w:pPr>
      <w:r>
        <w:rPr>
          <w:color w:val="000000"/>
        </w:rPr>
        <w:tab/>
        <w:t xml:space="preserve">(dále jen „organizační složky“) </w:t>
      </w:r>
    </w:p>
    <w:bookmarkEnd w:id="0"/>
    <w:p w14:paraId="6F04CDC9" w14:textId="77777777" w:rsidR="009F3A13" w:rsidRDefault="009F3A13" w:rsidP="009F3A13">
      <w:pPr>
        <w:widowControl w:val="0"/>
        <w:autoSpaceDE w:val="0"/>
        <w:autoSpaceDN w:val="0"/>
        <w:adjustRightInd w:val="0"/>
        <w:jc w:val="both"/>
        <w:rPr>
          <w:color w:val="000000"/>
        </w:rPr>
      </w:pPr>
      <w:r>
        <w:rPr>
          <w:color w:val="000000"/>
        </w:rPr>
        <w:tab/>
      </w:r>
    </w:p>
    <w:p w14:paraId="265788F0" w14:textId="77777777" w:rsidR="009F3A13" w:rsidRDefault="009F3A13" w:rsidP="009F3A13">
      <w:pPr>
        <w:widowControl w:val="0"/>
        <w:autoSpaceDE w:val="0"/>
        <w:autoSpaceDN w:val="0"/>
        <w:adjustRightInd w:val="0"/>
        <w:jc w:val="both"/>
        <w:rPr>
          <w:color w:val="000000"/>
        </w:rPr>
      </w:pPr>
    </w:p>
    <w:p w14:paraId="072D2ED7" w14:textId="79914195" w:rsidR="009F3A13" w:rsidRDefault="009F3A13" w:rsidP="009F3A13">
      <w:pPr>
        <w:widowControl w:val="0"/>
        <w:autoSpaceDE w:val="0"/>
        <w:autoSpaceDN w:val="0"/>
        <w:adjustRightInd w:val="0"/>
        <w:jc w:val="both"/>
        <w:rPr>
          <w:color w:val="000000"/>
        </w:rPr>
      </w:pPr>
      <w:r>
        <w:rPr>
          <w:color w:val="000000"/>
        </w:rPr>
        <w:t>b) na státní příspěvkové organizace re</w:t>
      </w:r>
      <w:r w:rsidR="001F27C0">
        <w:rPr>
          <w:color w:val="000000"/>
        </w:rPr>
        <w:t>sortu</w:t>
      </w:r>
      <w:r>
        <w:rPr>
          <w:color w:val="000000"/>
        </w:rPr>
        <w:t xml:space="preserve"> ministerstva (dále jen „státní příspěvkové organizace“). </w:t>
      </w:r>
    </w:p>
    <w:p w14:paraId="6B6AA4CD" w14:textId="77777777" w:rsidR="009F3A13" w:rsidRDefault="009F3A13" w:rsidP="009F3A13">
      <w:pPr>
        <w:widowControl w:val="0"/>
        <w:autoSpaceDE w:val="0"/>
        <w:autoSpaceDN w:val="0"/>
        <w:adjustRightInd w:val="0"/>
        <w:rPr>
          <w:color w:val="000000"/>
        </w:rPr>
      </w:pPr>
      <w:r>
        <w:rPr>
          <w:color w:val="000000"/>
        </w:rPr>
        <w:t xml:space="preserve"> </w:t>
      </w:r>
    </w:p>
    <w:p w14:paraId="75413D3D" w14:textId="77777777" w:rsidR="009F3A13" w:rsidRDefault="009F3A13" w:rsidP="009F3A13">
      <w:pPr>
        <w:widowControl w:val="0"/>
        <w:autoSpaceDE w:val="0"/>
        <w:autoSpaceDN w:val="0"/>
        <w:adjustRightInd w:val="0"/>
        <w:jc w:val="both"/>
        <w:rPr>
          <w:color w:val="000000"/>
        </w:rPr>
      </w:pPr>
      <w:r>
        <w:rPr>
          <w:color w:val="000000"/>
        </w:rPr>
        <w:tab/>
        <w:t xml:space="preserve"> (2) Pokud se v Instrukci hovoří o organizačních složkách, platí tato ustanovení pro státní příspěvkové organizace obdobně.</w:t>
      </w:r>
    </w:p>
    <w:p w14:paraId="62D7353C" w14:textId="77777777" w:rsidR="009F3A13" w:rsidRDefault="009F3A13" w:rsidP="009F3A13">
      <w:pPr>
        <w:widowControl w:val="0"/>
        <w:autoSpaceDE w:val="0"/>
        <w:autoSpaceDN w:val="0"/>
        <w:adjustRightInd w:val="0"/>
        <w:jc w:val="both"/>
        <w:rPr>
          <w:color w:val="000000"/>
        </w:rPr>
      </w:pPr>
    </w:p>
    <w:p w14:paraId="7522242C" w14:textId="29C33EB2" w:rsidR="009F3A13" w:rsidRDefault="009F3A13" w:rsidP="009F3A13">
      <w:pPr>
        <w:widowControl w:val="0"/>
        <w:autoSpaceDE w:val="0"/>
        <w:autoSpaceDN w:val="0"/>
        <w:adjustRightInd w:val="0"/>
        <w:ind w:firstLine="708"/>
        <w:jc w:val="both"/>
        <w:rPr>
          <w:color w:val="000000"/>
        </w:rPr>
      </w:pPr>
      <w:r>
        <w:rPr>
          <w:color w:val="000000"/>
        </w:rPr>
        <w:t>(3) Instrukce stanoví, ve kterých případech musí být majetkové dispozice s nemovitým majetkem projednány Komisí pro nakládání s nemovitým majetkem re</w:t>
      </w:r>
      <w:r w:rsidR="001F27C0">
        <w:rPr>
          <w:color w:val="000000"/>
        </w:rPr>
        <w:t>s</w:t>
      </w:r>
      <w:r>
        <w:rPr>
          <w:color w:val="000000"/>
        </w:rPr>
        <w:t xml:space="preserve">ortu Ministerstva spravedlnosti (dále jen „Komise“). Komise je poradním orgánem ministra a její Statut a jednací řád jsou obsaženy v příloze č. 1 této Instrukce. Návrhy na projednání v Komisi zasílají organizační složky státu a státní organizace odboru </w:t>
      </w:r>
      <w:r w:rsidR="00497EC9">
        <w:rPr>
          <w:color w:val="000000"/>
        </w:rPr>
        <w:t>investic a majetku</w:t>
      </w:r>
      <w:r>
        <w:rPr>
          <w:color w:val="000000"/>
        </w:rPr>
        <w:t xml:space="preserve">. </w:t>
      </w:r>
      <w:bookmarkStart w:id="1" w:name="_Hlk221267538"/>
      <w:r w:rsidR="00FC1014">
        <w:rPr>
          <w:color w:val="000000"/>
        </w:rPr>
        <w:t>Odbor investic a majetku posoudí návrh zejména s ohledem na řešení dislokace organizačních složek re</w:t>
      </w:r>
      <w:r w:rsidR="001F27C0">
        <w:rPr>
          <w:color w:val="000000"/>
        </w:rPr>
        <w:t>s</w:t>
      </w:r>
      <w:r w:rsidR="00FC1014">
        <w:rPr>
          <w:color w:val="000000"/>
        </w:rPr>
        <w:t>ortu a vyžádá si stanovisko o</w:t>
      </w:r>
      <w:r>
        <w:rPr>
          <w:color w:val="000000"/>
        </w:rPr>
        <w:t>dbor</w:t>
      </w:r>
      <w:r w:rsidR="00FC1014">
        <w:rPr>
          <w:color w:val="000000"/>
        </w:rPr>
        <w:t>u</w:t>
      </w:r>
      <w:r w:rsidR="00110E75">
        <w:rPr>
          <w:color w:val="000000"/>
        </w:rPr>
        <w:t xml:space="preserve"> </w:t>
      </w:r>
      <w:r w:rsidR="00FB0B4F">
        <w:rPr>
          <w:color w:val="000000"/>
        </w:rPr>
        <w:t xml:space="preserve">personálního a </w:t>
      </w:r>
      <w:r>
        <w:rPr>
          <w:color w:val="000000"/>
        </w:rPr>
        <w:t>právní</w:t>
      </w:r>
      <w:r w:rsidR="00FC1014">
        <w:rPr>
          <w:color w:val="000000"/>
        </w:rPr>
        <w:t>ho, který</w:t>
      </w:r>
      <w:r>
        <w:rPr>
          <w:color w:val="000000"/>
        </w:rPr>
        <w:t xml:space="preserve"> posoudí návrh z hlediska své působnosti, zejména s ohledem na soulad návrhu s právními předpisy týkajícími se hospodaření s majetkem státu</w:t>
      </w:r>
      <w:r w:rsidR="00FC1014">
        <w:rPr>
          <w:color w:val="000000"/>
        </w:rPr>
        <w:t>.</w:t>
      </w:r>
      <w:bookmarkEnd w:id="1"/>
    </w:p>
    <w:p w14:paraId="39D2A2F9" w14:textId="77777777" w:rsidR="009F3A13" w:rsidRDefault="009F3A13" w:rsidP="009F3A13">
      <w:pPr>
        <w:widowControl w:val="0"/>
        <w:autoSpaceDE w:val="0"/>
        <w:autoSpaceDN w:val="0"/>
        <w:adjustRightInd w:val="0"/>
        <w:jc w:val="both"/>
        <w:rPr>
          <w:color w:val="000000"/>
        </w:rPr>
      </w:pPr>
    </w:p>
    <w:p w14:paraId="60C2EF04" w14:textId="77777777" w:rsidR="009F3A13" w:rsidRDefault="009F3A13" w:rsidP="009F3A13">
      <w:pPr>
        <w:widowControl w:val="0"/>
        <w:autoSpaceDE w:val="0"/>
        <w:autoSpaceDN w:val="0"/>
        <w:adjustRightInd w:val="0"/>
        <w:rPr>
          <w:color w:val="000000"/>
        </w:rPr>
      </w:pPr>
      <w:r>
        <w:rPr>
          <w:color w:val="000000"/>
        </w:rPr>
        <w:t xml:space="preserve">  </w:t>
      </w:r>
    </w:p>
    <w:p w14:paraId="31584E03" w14:textId="77777777" w:rsidR="009F3A13" w:rsidRDefault="009F3A13" w:rsidP="009F3A13">
      <w:pPr>
        <w:widowControl w:val="0"/>
        <w:autoSpaceDE w:val="0"/>
        <w:autoSpaceDN w:val="0"/>
        <w:adjustRightInd w:val="0"/>
        <w:rPr>
          <w:color w:val="000000"/>
        </w:rPr>
      </w:pPr>
    </w:p>
    <w:p w14:paraId="23B58F99" w14:textId="77777777" w:rsidR="009F3A13" w:rsidRDefault="009F3A13" w:rsidP="009F3A13">
      <w:pPr>
        <w:widowControl w:val="0"/>
        <w:autoSpaceDE w:val="0"/>
        <w:autoSpaceDN w:val="0"/>
        <w:adjustRightInd w:val="0"/>
        <w:jc w:val="center"/>
        <w:rPr>
          <w:color w:val="000000"/>
        </w:rPr>
      </w:pPr>
    </w:p>
    <w:p w14:paraId="0752B781" w14:textId="77777777" w:rsidR="009F3A13" w:rsidRDefault="009F3A13" w:rsidP="009F3A13">
      <w:pPr>
        <w:widowControl w:val="0"/>
        <w:autoSpaceDE w:val="0"/>
        <w:autoSpaceDN w:val="0"/>
        <w:adjustRightInd w:val="0"/>
        <w:jc w:val="center"/>
        <w:rPr>
          <w:color w:val="000000"/>
        </w:rPr>
      </w:pPr>
      <w:r>
        <w:rPr>
          <w:color w:val="000000"/>
        </w:rPr>
        <w:t>§ 2</w:t>
      </w:r>
    </w:p>
    <w:p w14:paraId="0B5677F4" w14:textId="77777777" w:rsidR="009F3A13" w:rsidRDefault="009F3A13" w:rsidP="009F3A13">
      <w:pPr>
        <w:widowControl w:val="0"/>
        <w:autoSpaceDE w:val="0"/>
        <w:autoSpaceDN w:val="0"/>
        <w:adjustRightInd w:val="0"/>
        <w:rPr>
          <w:color w:val="000000"/>
        </w:rPr>
      </w:pPr>
    </w:p>
    <w:p w14:paraId="0F4485F0" w14:textId="77777777" w:rsidR="009F3A13" w:rsidRDefault="009F3A13" w:rsidP="009F3A13">
      <w:pPr>
        <w:widowControl w:val="0"/>
        <w:autoSpaceDE w:val="0"/>
        <w:autoSpaceDN w:val="0"/>
        <w:adjustRightInd w:val="0"/>
        <w:jc w:val="center"/>
        <w:rPr>
          <w:b/>
          <w:bCs/>
          <w:color w:val="000000"/>
        </w:rPr>
      </w:pPr>
      <w:r>
        <w:rPr>
          <w:b/>
          <w:bCs/>
          <w:color w:val="000000"/>
        </w:rPr>
        <w:t xml:space="preserve">Odpovědné osoby </w:t>
      </w:r>
    </w:p>
    <w:p w14:paraId="52D307CD" w14:textId="77777777" w:rsidR="009F3A13" w:rsidRDefault="009F3A13" w:rsidP="009F3A13">
      <w:pPr>
        <w:widowControl w:val="0"/>
        <w:autoSpaceDE w:val="0"/>
        <w:autoSpaceDN w:val="0"/>
        <w:adjustRightInd w:val="0"/>
        <w:rPr>
          <w:b/>
          <w:bCs/>
          <w:color w:val="000000"/>
        </w:rPr>
      </w:pPr>
    </w:p>
    <w:p w14:paraId="04DF257C" w14:textId="77777777" w:rsidR="009F3A13" w:rsidRDefault="009F3A13" w:rsidP="009F3A13">
      <w:pPr>
        <w:widowControl w:val="0"/>
        <w:autoSpaceDE w:val="0"/>
        <w:autoSpaceDN w:val="0"/>
        <w:adjustRightInd w:val="0"/>
        <w:jc w:val="both"/>
        <w:rPr>
          <w:color w:val="000000"/>
        </w:rPr>
      </w:pPr>
      <w:r>
        <w:rPr>
          <w:color w:val="000000"/>
        </w:rPr>
        <w:tab/>
        <w:t>(1) Za plnění povinností vyplývajících z právních předpisů při hospodaření a nakládání s majetkem státu odpovídají a právně jednají:</w:t>
      </w:r>
    </w:p>
    <w:p w14:paraId="7FADA9A2" w14:textId="77777777" w:rsidR="009F3A13" w:rsidRDefault="009F3A13" w:rsidP="009F3A13">
      <w:pPr>
        <w:widowControl w:val="0"/>
        <w:autoSpaceDE w:val="0"/>
        <w:autoSpaceDN w:val="0"/>
        <w:adjustRightInd w:val="0"/>
        <w:rPr>
          <w:color w:val="000000"/>
        </w:rPr>
      </w:pPr>
    </w:p>
    <w:p w14:paraId="4451B6C5" w14:textId="77777777" w:rsidR="009F3A13" w:rsidRDefault="009F3A13" w:rsidP="009F3A13">
      <w:pPr>
        <w:widowControl w:val="0"/>
        <w:autoSpaceDE w:val="0"/>
        <w:autoSpaceDN w:val="0"/>
        <w:adjustRightInd w:val="0"/>
        <w:jc w:val="both"/>
        <w:rPr>
          <w:color w:val="000000"/>
        </w:rPr>
      </w:pPr>
      <w:r>
        <w:rPr>
          <w:color w:val="000000"/>
        </w:rPr>
        <w:t xml:space="preserve">a) ministr spravedlnosti, </w:t>
      </w:r>
    </w:p>
    <w:p w14:paraId="0DDD746B" w14:textId="77777777" w:rsidR="009F3A13" w:rsidRDefault="009F3A13" w:rsidP="009F3A13">
      <w:pPr>
        <w:widowControl w:val="0"/>
        <w:autoSpaceDE w:val="0"/>
        <w:autoSpaceDN w:val="0"/>
        <w:adjustRightInd w:val="0"/>
        <w:ind w:left="426"/>
        <w:rPr>
          <w:color w:val="000000"/>
        </w:rPr>
      </w:pPr>
      <w:r>
        <w:rPr>
          <w:color w:val="000000"/>
        </w:rPr>
        <w:t xml:space="preserve"> </w:t>
      </w:r>
    </w:p>
    <w:p w14:paraId="03C7DFFA" w14:textId="77777777" w:rsidR="009F3A13" w:rsidRDefault="009F3A13" w:rsidP="009F3A13">
      <w:pPr>
        <w:widowControl w:val="0"/>
        <w:autoSpaceDE w:val="0"/>
        <w:autoSpaceDN w:val="0"/>
        <w:adjustRightInd w:val="0"/>
        <w:rPr>
          <w:color w:val="000000"/>
        </w:rPr>
      </w:pPr>
      <w:r>
        <w:rPr>
          <w:color w:val="000000"/>
        </w:rPr>
        <w:t xml:space="preserve">b) předsedové  </w:t>
      </w:r>
    </w:p>
    <w:p w14:paraId="25E828A7" w14:textId="77777777" w:rsidR="009F3A13" w:rsidRDefault="009F3A13" w:rsidP="009F3A13">
      <w:pPr>
        <w:widowControl w:val="0"/>
        <w:autoSpaceDE w:val="0"/>
        <w:autoSpaceDN w:val="0"/>
        <w:adjustRightInd w:val="0"/>
        <w:jc w:val="both"/>
        <w:rPr>
          <w:color w:val="000000"/>
        </w:rPr>
      </w:pPr>
      <w:r>
        <w:rPr>
          <w:color w:val="000000"/>
        </w:rPr>
        <w:tab/>
        <w:t xml:space="preserve">- Nejvyššího soudu, </w:t>
      </w:r>
    </w:p>
    <w:p w14:paraId="566C564C" w14:textId="77777777" w:rsidR="009F3A13" w:rsidRDefault="009F3A13" w:rsidP="009F3A13">
      <w:pPr>
        <w:widowControl w:val="0"/>
        <w:autoSpaceDE w:val="0"/>
        <w:autoSpaceDN w:val="0"/>
        <w:adjustRightInd w:val="0"/>
        <w:jc w:val="both"/>
        <w:rPr>
          <w:color w:val="000000"/>
        </w:rPr>
      </w:pPr>
      <w:r>
        <w:rPr>
          <w:color w:val="000000"/>
        </w:rPr>
        <w:tab/>
        <w:t xml:space="preserve">- Nejvyššího správního soudu, </w:t>
      </w:r>
    </w:p>
    <w:p w14:paraId="15379454" w14:textId="77777777" w:rsidR="009F3A13" w:rsidRDefault="009F3A13" w:rsidP="009F3A13">
      <w:pPr>
        <w:widowControl w:val="0"/>
        <w:autoSpaceDE w:val="0"/>
        <w:autoSpaceDN w:val="0"/>
        <w:adjustRightInd w:val="0"/>
        <w:jc w:val="both"/>
        <w:rPr>
          <w:color w:val="000000"/>
        </w:rPr>
      </w:pPr>
      <w:r>
        <w:rPr>
          <w:color w:val="000000"/>
        </w:rPr>
        <w:tab/>
        <w:t xml:space="preserve">- vrchních soudů, </w:t>
      </w:r>
    </w:p>
    <w:p w14:paraId="10421184" w14:textId="77777777" w:rsidR="009F3A13" w:rsidRDefault="009F3A13" w:rsidP="009F3A13">
      <w:pPr>
        <w:widowControl w:val="0"/>
        <w:autoSpaceDE w:val="0"/>
        <w:autoSpaceDN w:val="0"/>
        <w:adjustRightInd w:val="0"/>
        <w:jc w:val="both"/>
        <w:rPr>
          <w:color w:val="000000"/>
        </w:rPr>
      </w:pPr>
      <w:r>
        <w:rPr>
          <w:color w:val="000000"/>
        </w:rPr>
        <w:tab/>
        <w:t xml:space="preserve">- krajských soudů, </w:t>
      </w:r>
    </w:p>
    <w:p w14:paraId="51A6B4DE" w14:textId="77777777" w:rsidR="009F3A13" w:rsidRDefault="009F3A13" w:rsidP="009F3A13">
      <w:pPr>
        <w:widowControl w:val="0"/>
        <w:autoSpaceDE w:val="0"/>
        <w:autoSpaceDN w:val="0"/>
        <w:adjustRightInd w:val="0"/>
        <w:jc w:val="both"/>
        <w:rPr>
          <w:color w:val="000000"/>
        </w:rPr>
      </w:pPr>
      <w:r>
        <w:rPr>
          <w:color w:val="000000"/>
        </w:rPr>
        <w:tab/>
        <w:t xml:space="preserve">- okresních (obvodních) soudů, </w:t>
      </w:r>
    </w:p>
    <w:p w14:paraId="0375802B" w14:textId="77777777" w:rsidR="009F3A13" w:rsidRDefault="009F3A13" w:rsidP="009F3A13">
      <w:pPr>
        <w:widowControl w:val="0"/>
        <w:autoSpaceDE w:val="0"/>
        <w:autoSpaceDN w:val="0"/>
        <w:adjustRightInd w:val="0"/>
        <w:rPr>
          <w:color w:val="000000"/>
        </w:rPr>
      </w:pPr>
      <w:r>
        <w:rPr>
          <w:color w:val="000000"/>
        </w:rPr>
        <w:t xml:space="preserve"> </w:t>
      </w:r>
    </w:p>
    <w:p w14:paraId="4DC2AB17" w14:textId="77777777" w:rsidR="009F3A13" w:rsidRDefault="009F3A13" w:rsidP="009F3A13">
      <w:pPr>
        <w:widowControl w:val="0"/>
        <w:autoSpaceDE w:val="0"/>
        <w:autoSpaceDN w:val="0"/>
        <w:adjustRightInd w:val="0"/>
        <w:jc w:val="both"/>
        <w:rPr>
          <w:color w:val="000000"/>
        </w:rPr>
      </w:pPr>
      <w:r>
        <w:rPr>
          <w:color w:val="000000"/>
        </w:rPr>
        <w:t xml:space="preserve">c) nejvyšší státní zástupce, </w:t>
      </w:r>
    </w:p>
    <w:p w14:paraId="402A7768" w14:textId="77777777" w:rsidR="009F3A13" w:rsidRDefault="009F3A13" w:rsidP="009F3A13">
      <w:pPr>
        <w:widowControl w:val="0"/>
        <w:autoSpaceDE w:val="0"/>
        <w:autoSpaceDN w:val="0"/>
        <w:adjustRightInd w:val="0"/>
        <w:rPr>
          <w:color w:val="000000"/>
        </w:rPr>
      </w:pPr>
      <w:r>
        <w:rPr>
          <w:color w:val="000000"/>
        </w:rPr>
        <w:t xml:space="preserve"> </w:t>
      </w:r>
    </w:p>
    <w:p w14:paraId="3833B9C2" w14:textId="77777777" w:rsidR="009F3A13" w:rsidRDefault="009F3A13" w:rsidP="009F3A13">
      <w:pPr>
        <w:widowControl w:val="0"/>
        <w:autoSpaceDE w:val="0"/>
        <w:autoSpaceDN w:val="0"/>
        <w:adjustRightInd w:val="0"/>
        <w:jc w:val="both"/>
        <w:rPr>
          <w:color w:val="000000"/>
        </w:rPr>
      </w:pPr>
      <w:r>
        <w:rPr>
          <w:color w:val="000000"/>
        </w:rPr>
        <w:t xml:space="preserve">d) vrchní státní zástupci, </w:t>
      </w:r>
    </w:p>
    <w:p w14:paraId="336A0D50" w14:textId="77777777" w:rsidR="009F3A13" w:rsidRDefault="009F3A13" w:rsidP="009F3A13">
      <w:pPr>
        <w:widowControl w:val="0"/>
        <w:autoSpaceDE w:val="0"/>
        <w:autoSpaceDN w:val="0"/>
        <w:adjustRightInd w:val="0"/>
        <w:ind w:left="426"/>
        <w:rPr>
          <w:color w:val="000000"/>
        </w:rPr>
      </w:pPr>
      <w:r>
        <w:rPr>
          <w:color w:val="000000"/>
        </w:rPr>
        <w:t xml:space="preserve"> </w:t>
      </w:r>
    </w:p>
    <w:p w14:paraId="068D74A2" w14:textId="77777777" w:rsidR="009F3A13" w:rsidRDefault="009F3A13" w:rsidP="009F3A13">
      <w:pPr>
        <w:widowControl w:val="0"/>
        <w:autoSpaceDE w:val="0"/>
        <w:autoSpaceDN w:val="0"/>
        <w:adjustRightInd w:val="0"/>
        <w:jc w:val="both"/>
        <w:rPr>
          <w:color w:val="000000"/>
        </w:rPr>
      </w:pPr>
      <w:r>
        <w:rPr>
          <w:color w:val="000000"/>
        </w:rPr>
        <w:t xml:space="preserve">e) krajští státní zástupci, </w:t>
      </w:r>
    </w:p>
    <w:p w14:paraId="7BC011A9" w14:textId="77777777" w:rsidR="009F3A13" w:rsidRDefault="009F3A13" w:rsidP="009F3A13">
      <w:pPr>
        <w:widowControl w:val="0"/>
        <w:autoSpaceDE w:val="0"/>
        <w:autoSpaceDN w:val="0"/>
        <w:adjustRightInd w:val="0"/>
        <w:ind w:left="426"/>
        <w:rPr>
          <w:color w:val="000000"/>
        </w:rPr>
      </w:pPr>
      <w:r>
        <w:rPr>
          <w:color w:val="000000"/>
        </w:rPr>
        <w:t xml:space="preserve"> </w:t>
      </w:r>
    </w:p>
    <w:p w14:paraId="1272840C" w14:textId="77777777" w:rsidR="009F3A13" w:rsidRDefault="009F3A13" w:rsidP="009F3A13">
      <w:pPr>
        <w:widowControl w:val="0"/>
        <w:autoSpaceDE w:val="0"/>
        <w:autoSpaceDN w:val="0"/>
        <w:adjustRightInd w:val="0"/>
        <w:jc w:val="both"/>
        <w:rPr>
          <w:color w:val="000000"/>
        </w:rPr>
      </w:pPr>
      <w:r>
        <w:rPr>
          <w:color w:val="000000"/>
        </w:rPr>
        <w:t xml:space="preserve">f) generální ředitel Vězeňské služby; </w:t>
      </w:r>
    </w:p>
    <w:p w14:paraId="4E407961" w14:textId="77777777" w:rsidR="009F3A13" w:rsidRDefault="009F3A13" w:rsidP="009F3A13">
      <w:pPr>
        <w:widowControl w:val="0"/>
        <w:autoSpaceDE w:val="0"/>
        <w:autoSpaceDN w:val="0"/>
        <w:adjustRightInd w:val="0"/>
        <w:ind w:left="426"/>
        <w:rPr>
          <w:color w:val="000000"/>
        </w:rPr>
      </w:pPr>
      <w:r>
        <w:rPr>
          <w:color w:val="000000"/>
        </w:rPr>
        <w:t xml:space="preserve"> </w:t>
      </w:r>
    </w:p>
    <w:p w14:paraId="1A7D60D9" w14:textId="77777777" w:rsidR="009F3A13" w:rsidRDefault="009F3A13" w:rsidP="009F3A13">
      <w:pPr>
        <w:widowControl w:val="0"/>
        <w:autoSpaceDE w:val="0"/>
        <w:autoSpaceDN w:val="0"/>
        <w:adjustRightInd w:val="0"/>
        <w:jc w:val="both"/>
        <w:rPr>
          <w:color w:val="000000"/>
        </w:rPr>
      </w:pPr>
      <w:r>
        <w:rPr>
          <w:color w:val="000000"/>
        </w:rPr>
        <w:t xml:space="preserve">g) ředitelé </w:t>
      </w:r>
    </w:p>
    <w:p w14:paraId="2D5FDDC9" w14:textId="77777777" w:rsidR="009F3A13" w:rsidRDefault="009F3A13" w:rsidP="009F3A13">
      <w:pPr>
        <w:widowControl w:val="0"/>
        <w:autoSpaceDE w:val="0"/>
        <w:autoSpaceDN w:val="0"/>
        <w:adjustRightInd w:val="0"/>
        <w:ind w:left="426"/>
        <w:jc w:val="both"/>
        <w:rPr>
          <w:color w:val="000000"/>
        </w:rPr>
      </w:pPr>
      <w:r>
        <w:rPr>
          <w:color w:val="000000"/>
        </w:rPr>
        <w:lastRenderedPageBreak/>
        <w:tab/>
        <w:t xml:space="preserve">- Justiční akademie, </w:t>
      </w:r>
    </w:p>
    <w:p w14:paraId="51CC3BB7" w14:textId="77777777" w:rsidR="009F3A13" w:rsidRDefault="009F3A13" w:rsidP="009F3A13">
      <w:pPr>
        <w:widowControl w:val="0"/>
        <w:autoSpaceDE w:val="0"/>
        <w:autoSpaceDN w:val="0"/>
        <w:adjustRightInd w:val="0"/>
        <w:ind w:left="426"/>
        <w:jc w:val="both"/>
        <w:rPr>
          <w:color w:val="000000"/>
        </w:rPr>
      </w:pPr>
      <w:r>
        <w:rPr>
          <w:color w:val="000000"/>
        </w:rPr>
        <w:tab/>
        <w:t xml:space="preserve">- Probační a mediační služby, </w:t>
      </w:r>
    </w:p>
    <w:p w14:paraId="231BB133" w14:textId="77777777" w:rsidR="009F3A13" w:rsidRDefault="009F3A13" w:rsidP="009F3A13">
      <w:pPr>
        <w:widowControl w:val="0"/>
        <w:autoSpaceDE w:val="0"/>
        <w:autoSpaceDN w:val="0"/>
        <w:adjustRightInd w:val="0"/>
        <w:ind w:left="426"/>
        <w:jc w:val="both"/>
        <w:rPr>
          <w:color w:val="000000"/>
        </w:rPr>
      </w:pPr>
      <w:r>
        <w:rPr>
          <w:color w:val="000000"/>
        </w:rPr>
        <w:tab/>
        <w:t xml:space="preserve">- Institutu pro kriminologii a sociální prevenci, </w:t>
      </w:r>
    </w:p>
    <w:p w14:paraId="7869C392" w14:textId="77777777" w:rsidR="009F3A13" w:rsidRDefault="009F3A13" w:rsidP="009F3A13">
      <w:pPr>
        <w:widowControl w:val="0"/>
        <w:autoSpaceDE w:val="0"/>
        <w:autoSpaceDN w:val="0"/>
        <w:adjustRightInd w:val="0"/>
        <w:ind w:left="426"/>
        <w:jc w:val="both"/>
        <w:rPr>
          <w:color w:val="000000"/>
        </w:rPr>
      </w:pPr>
      <w:r>
        <w:rPr>
          <w:color w:val="000000"/>
        </w:rPr>
        <w:tab/>
        <w:t xml:space="preserve">- státních příspěvkových organizací </w:t>
      </w:r>
    </w:p>
    <w:p w14:paraId="0C80B446" w14:textId="77777777" w:rsidR="009F3A13" w:rsidRDefault="009F3A13" w:rsidP="009F3A13">
      <w:pPr>
        <w:widowControl w:val="0"/>
        <w:autoSpaceDE w:val="0"/>
        <w:autoSpaceDN w:val="0"/>
        <w:adjustRightInd w:val="0"/>
        <w:ind w:left="426"/>
        <w:jc w:val="both"/>
        <w:rPr>
          <w:color w:val="000000"/>
        </w:rPr>
      </w:pPr>
    </w:p>
    <w:p w14:paraId="40909B33" w14:textId="77777777" w:rsidR="009F3A13" w:rsidRDefault="009F3A13" w:rsidP="009F3A13">
      <w:pPr>
        <w:widowControl w:val="0"/>
        <w:autoSpaceDE w:val="0"/>
        <w:autoSpaceDN w:val="0"/>
        <w:adjustRightInd w:val="0"/>
        <w:jc w:val="both"/>
        <w:rPr>
          <w:color w:val="000000"/>
        </w:rPr>
      </w:pPr>
      <w:r>
        <w:rPr>
          <w:color w:val="000000"/>
        </w:rPr>
        <w:t xml:space="preserve">(dále jen „odpovědná osoba“). </w:t>
      </w:r>
    </w:p>
    <w:p w14:paraId="069ECF18" w14:textId="77777777" w:rsidR="009F3A13" w:rsidRDefault="009F3A13" w:rsidP="009F3A13">
      <w:pPr>
        <w:widowControl w:val="0"/>
        <w:autoSpaceDE w:val="0"/>
        <w:autoSpaceDN w:val="0"/>
        <w:adjustRightInd w:val="0"/>
        <w:rPr>
          <w:color w:val="000000"/>
        </w:rPr>
      </w:pPr>
      <w:r>
        <w:rPr>
          <w:color w:val="000000"/>
        </w:rPr>
        <w:t xml:space="preserve"> </w:t>
      </w:r>
    </w:p>
    <w:p w14:paraId="157B7DD9" w14:textId="77777777" w:rsidR="009F3A13" w:rsidRDefault="009F3A13" w:rsidP="009F3A13">
      <w:pPr>
        <w:widowControl w:val="0"/>
        <w:autoSpaceDE w:val="0"/>
        <w:autoSpaceDN w:val="0"/>
        <w:adjustRightInd w:val="0"/>
        <w:jc w:val="both"/>
        <w:rPr>
          <w:color w:val="000000"/>
        </w:rPr>
      </w:pPr>
      <w:r>
        <w:rPr>
          <w:color w:val="000000"/>
        </w:rPr>
        <w:tab/>
        <w:t xml:space="preserve">(2) Odpovědná osoba může pro určité právní jednání písemně pověřit jiného vedoucího zaměstnance organizační složky a státní příspěvkové organizace. Další zaměstnanci organizační složky nebo státní příspěvkové organizace mohou za stát právně jednat pouze v rozsahu stanoveném vnitřním předpisem této organizační složky nebo státní příspěvkové organizace. </w:t>
      </w:r>
    </w:p>
    <w:p w14:paraId="3D97B52A" w14:textId="77777777" w:rsidR="009F3A13" w:rsidRDefault="009F3A13" w:rsidP="009F3A13">
      <w:pPr>
        <w:widowControl w:val="0"/>
        <w:autoSpaceDE w:val="0"/>
        <w:autoSpaceDN w:val="0"/>
        <w:adjustRightInd w:val="0"/>
        <w:jc w:val="both"/>
        <w:rPr>
          <w:color w:val="000000"/>
        </w:rPr>
      </w:pPr>
    </w:p>
    <w:p w14:paraId="000DE31B" w14:textId="77777777" w:rsidR="009F3A13" w:rsidRDefault="009F3A13" w:rsidP="009F3A13">
      <w:pPr>
        <w:widowControl w:val="0"/>
        <w:autoSpaceDE w:val="0"/>
        <w:autoSpaceDN w:val="0"/>
        <w:adjustRightInd w:val="0"/>
        <w:ind w:firstLine="720"/>
        <w:jc w:val="both"/>
        <w:rPr>
          <w:color w:val="000000"/>
        </w:rPr>
      </w:pPr>
      <w:r>
        <w:rPr>
          <w:color w:val="000000"/>
        </w:rPr>
        <w:t xml:space="preserve">(3) Za zaměstnance podle této Instrukce se považuje také státní zaměstnanec podle zákona č. 234/2014 Sb., o státní službě, ve znění pozdějších předpisů, soudce, státní zástupce a příslušník Vězeňské služby podle zákona č. 361/2003 Sb., </w:t>
      </w:r>
      <w:r>
        <w:rPr>
          <w:color w:val="000000"/>
          <w:lang w:eastAsia="zh-CN"/>
        </w:rPr>
        <w:t>o služebním poměru příslušníků bezpečnostních sborů, ve znění pozdějších předpisů</w:t>
      </w:r>
      <w:r>
        <w:rPr>
          <w:color w:val="000000"/>
        </w:rPr>
        <w:t>.</w:t>
      </w:r>
    </w:p>
    <w:p w14:paraId="2FCE23EE" w14:textId="77777777" w:rsidR="009F3A13" w:rsidRDefault="009F3A13" w:rsidP="009F3A13">
      <w:pPr>
        <w:widowControl w:val="0"/>
        <w:autoSpaceDE w:val="0"/>
        <w:autoSpaceDN w:val="0"/>
        <w:adjustRightInd w:val="0"/>
        <w:rPr>
          <w:color w:val="000000"/>
        </w:rPr>
      </w:pPr>
      <w:r>
        <w:rPr>
          <w:color w:val="000000"/>
        </w:rPr>
        <w:t xml:space="preserve"> </w:t>
      </w:r>
    </w:p>
    <w:p w14:paraId="12451FE1" w14:textId="77777777" w:rsidR="009F3A13" w:rsidRDefault="009F3A13" w:rsidP="009F3A13">
      <w:pPr>
        <w:widowControl w:val="0"/>
        <w:autoSpaceDE w:val="0"/>
        <w:autoSpaceDN w:val="0"/>
        <w:adjustRightInd w:val="0"/>
        <w:jc w:val="center"/>
        <w:rPr>
          <w:b/>
          <w:bCs/>
          <w:color w:val="000000"/>
        </w:rPr>
      </w:pPr>
    </w:p>
    <w:p w14:paraId="00E4C79E" w14:textId="77777777" w:rsidR="009F3A13" w:rsidRDefault="009F3A13" w:rsidP="009F3A13">
      <w:pPr>
        <w:widowControl w:val="0"/>
        <w:autoSpaceDE w:val="0"/>
        <w:autoSpaceDN w:val="0"/>
        <w:adjustRightInd w:val="0"/>
        <w:jc w:val="center"/>
        <w:rPr>
          <w:b/>
          <w:bCs/>
          <w:color w:val="000000"/>
        </w:rPr>
      </w:pPr>
    </w:p>
    <w:p w14:paraId="63CAB9CF" w14:textId="77777777" w:rsidR="009F3A13" w:rsidRDefault="009F3A13" w:rsidP="009F3A13">
      <w:pPr>
        <w:widowControl w:val="0"/>
        <w:autoSpaceDE w:val="0"/>
        <w:autoSpaceDN w:val="0"/>
        <w:adjustRightInd w:val="0"/>
        <w:jc w:val="center"/>
        <w:rPr>
          <w:b/>
          <w:bCs/>
          <w:color w:val="000000"/>
        </w:rPr>
      </w:pPr>
      <w:r>
        <w:rPr>
          <w:b/>
          <w:bCs/>
          <w:color w:val="000000"/>
        </w:rPr>
        <w:t>ČÁST DRUHÁ</w:t>
      </w:r>
    </w:p>
    <w:p w14:paraId="734729FE" w14:textId="77777777" w:rsidR="009F3A13" w:rsidRDefault="009F3A13" w:rsidP="009F3A13">
      <w:pPr>
        <w:widowControl w:val="0"/>
        <w:autoSpaceDE w:val="0"/>
        <w:autoSpaceDN w:val="0"/>
        <w:adjustRightInd w:val="0"/>
        <w:rPr>
          <w:b/>
          <w:bCs/>
          <w:color w:val="000000"/>
        </w:rPr>
      </w:pPr>
    </w:p>
    <w:p w14:paraId="0C22DAE1" w14:textId="77777777" w:rsidR="009F3A13" w:rsidRDefault="009F3A13" w:rsidP="009F3A13">
      <w:pPr>
        <w:widowControl w:val="0"/>
        <w:autoSpaceDE w:val="0"/>
        <w:autoSpaceDN w:val="0"/>
        <w:adjustRightInd w:val="0"/>
        <w:jc w:val="center"/>
        <w:rPr>
          <w:b/>
          <w:bCs/>
          <w:color w:val="000000"/>
        </w:rPr>
      </w:pPr>
      <w:r>
        <w:rPr>
          <w:b/>
          <w:bCs/>
          <w:color w:val="000000"/>
        </w:rPr>
        <w:t xml:space="preserve">HOSPODAŘENÍ S MAJETKEM STÁTU </w:t>
      </w:r>
    </w:p>
    <w:p w14:paraId="3033A8E7" w14:textId="77777777" w:rsidR="009F3A13" w:rsidRDefault="009F3A13" w:rsidP="009F3A13">
      <w:pPr>
        <w:widowControl w:val="0"/>
        <w:autoSpaceDE w:val="0"/>
        <w:autoSpaceDN w:val="0"/>
        <w:adjustRightInd w:val="0"/>
        <w:rPr>
          <w:b/>
          <w:bCs/>
          <w:color w:val="000000"/>
        </w:rPr>
      </w:pPr>
    </w:p>
    <w:p w14:paraId="48E3847A" w14:textId="77777777" w:rsidR="009F3A13" w:rsidRDefault="009F3A13" w:rsidP="009F3A13">
      <w:pPr>
        <w:widowControl w:val="0"/>
        <w:autoSpaceDE w:val="0"/>
        <w:autoSpaceDN w:val="0"/>
        <w:adjustRightInd w:val="0"/>
        <w:jc w:val="center"/>
        <w:rPr>
          <w:color w:val="000000"/>
        </w:rPr>
      </w:pPr>
      <w:r>
        <w:rPr>
          <w:color w:val="000000"/>
        </w:rPr>
        <w:t xml:space="preserve">Hlava I </w:t>
      </w:r>
    </w:p>
    <w:p w14:paraId="5B5E1F00" w14:textId="77777777" w:rsidR="009F3A13" w:rsidRDefault="009F3A13" w:rsidP="009F3A13">
      <w:pPr>
        <w:widowControl w:val="0"/>
        <w:autoSpaceDE w:val="0"/>
        <w:autoSpaceDN w:val="0"/>
        <w:adjustRightInd w:val="0"/>
        <w:rPr>
          <w:color w:val="000000"/>
        </w:rPr>
      </w:pPr>
    </w:p>
    <w:p w14:paraId="44D8254E" w14:textId="77777777" w:rsidR="009F3A13" w:rsidRDefault="009F3A13" w:rsidP="009F3A13">
      <w:pPr>
        <w:widowControl w:val="0"/>
        <w:autoSpaceDE w:val="0"/>
        <w:autoSpaceDN w:val="0"/>
        <w:adjustRightInd w:val="0"/>
        <w:jc w:val="center"/>
        <w:rPr>
          <w:b/>
          <w:color w:val="000000"/>
        </w:rPr>
      </w:pPr>
      <w:r>
        <w:rPr>
          <w:b/>
          <w:color w:val="000000"/>
        </w:rPr>
        <w:t xml:space="preserve">Základní povinnosti při nakládání s majetkem státu </w:t>
      </w:r>
    </w:p>
    <w:p w14:paraId="331C072A" w14:textId="77777777" w:rsidR="009F3A13" w:rsidRDefault="009F3A13" w:rsidP="009F3A13">
      <w:pPr>
        <w:widowControl w:val="0"/>
        <w:autoSpaceDE w:val="0"/>
        <w:autoSpaceDN w:val="0"/>
        <w:adjustRightInd w:val="0"/>
        <w:rPr>
          <w:color w:val="000000"/>
        </w:rPr>
      </w:pPr>
    </w:p>
    <w:p w14:paraId="554BAA54" w14:textId="77777777" w:rsidR="009F3A13" w:rsidRDefault="009F3A13" w:rsidP="009F3A13">
      <w:pPr>
        <w:widowControl w:val="0"/>
        <w:autoSpaceDE w:val="0"/>
        <w:autoSpaceDN w:val="0"/>
        <w:adjustRightInd w:val="0"/>
        <w:jc w:val="center"/>
        <w:rPr>
          <w:color w:val="000000"/>
        </w:rPr>
      </w:pPr>
      <w:r>
        <w:rPr>
          <w:color w:val="000000"/>
        </w:rPr>
        <w:t xml:space="preserve">§ 3 </w:t>
      </w:r>
    </w:p>
    <w:p w14:paraId="52D22AB6" w14:textId="77777777" w:rsidR="009F3A13" w:rsidRDefault="009F3A13" w:rsidP="009F3A13">
      <w:pPr>
        <w:widowControl w:val="0"/>
        <w:autoSpaceDE w:val="0"/>
        <w:autoSpaceDN w:val="0"/>
        <w:adjustRightInd w:val="0"/>
        <w:rPr>
          <w:color w:val="000000"/>
        </w:rPr>
      </w:pPr>
    </w:p>
    <w:p w14:paraId="63BD6BEB" w14:textId="77777777" w:rsidR="009F3A13" w:rsidRDefault="009F3A13" w:rsidP="009F3A13">
      <w:pPr>
        <w:widowControl w:val="0"/>
        <w:autoSpaceDE w:val="0"/>
        <w:autoSpaceDN w:val="0"/>
        <w:adjustRightInd w:val="0"/>
        <w:jc w:val="both"/>
        <w:rPr>
          <w:color w:val="000000"/>
        </w:rPr>
      </w:pPr>
      <w:r>
        <w:rPr>
          <w:color w:val="000000"/>
        </w:rPr>
        <w:tab/>
        <w:t xml:space="preserve">(1) Majetek státu, se kterým organizační složka hospodaří, využívá tato složka k plnění svých funkcí a činnostem s tím souvisejícím. </w:t>
      </w:r>
    </w:p>
    <w:p w14:paraId="74E21479" w14:textId="77777777" w:rsidR="009F3A13" w:rsidRDefault="009F3A13" w:rsidP="009F3A13">
      <w:pPr>
        <w:widowControl w:val="0"/>
        <w:autoSpaceDE w:val="0"/>
        <w:autoSpaceDN w:val="0"/>
        <w:adjustRightInd w:val="0"/>
        <w:rPr>
          <w:color w:val="000000"/>
        </w:rPr>
      </w:pPr>
      <w:r>
        <w:rPr>
          <w:color w:val="000000"/>
        </w:rPr>
        <w:t xml:space="preserve"> </w:t>
      </w:r>
    </w:p>
    <w:p w14:paraId="20385AB3" w14:textId="77777777" w:rsidR="009F3A13" w:rsidRDefault="009F3A13" w:rsidP="009F3A13">
      <w:pPr>
        <w:widowControl w:val="0"/>
        <w:autoSpaceDE w:val="0"/>
        <w:autoSpaceDN w:val="0"/>
        <w:adjustRightInd w:val="0"/>
        <w:jc w:val="both"/>
        <w:rPr>
          <w:color w:val="000000"/>
        </w:rPr>
      </w:pPr>
      <w:r>
        <w:rPr>
          <w:color w:val="000000"/>
        </w:rPr>
        <w:tab/>
        <w:t xml:space="preserve">(2) Majetek státu organizační složka využívá účelně a hospodárně, zejména dbá o to, aby nebyla snižována hodnota majetku státu, a dále bezodkladně uplatňuje právo na náhradu škody nebo na vydání bezdůvodného obohacení. </w:t>
      </w:r>
    </w:p>
    <w:p w14:paraId="2CFC3881" w14:textId="77777777" w:rsidR="009F3A13" w:rsidRDefault="009F3A13" w:rsidP="009F3A13">
      <w:pPr>
        <w:widowControl w:val="0"/>
        <w:autoSpaceDE w:val="0"/>
        <w:autoSpaceDN w:val="0"/>
        <w:adjustRightInd w:val="0"/>
        <w:rPr>
          <w:color w:val="000000"/>
        </w:rPr>
      </w:pPr>
      <w:r>
        <w:rPr>
          <w:color w:val="000000"/>
        </w:rPr>
        <w:t xml:space="preserve"> </w:t>
      </w:r>
    </w:p>
    <w:p w14:paraId="63107E89" w14:textId="77777777" w:rsidR="009F3A13" w:rsidRDefault="009F3A13" w:rsidP="009F3A13">
      <w:pPr>
        <w:jc w:val="both"/>
        <w:rPr>
          <w:color w:val="000000"/>
        </w:rPr>
      </w:pPr>
      <w:r>
        <w:rPr>
          <w:color w:val="000000"/>
        </w:rPr>
        <w:tab/>
        <w:t>(3) Organizační složka je povinna řádně hospodařit s majetkem státu a ochraňovat a střežit jej před poškozením, ztrátou, zničením a zneužitím. Zaměstnanci organizační složky odpovídají za jim svěřené hodnoty podle jiných právních předpisů</w:t>
      </w:r>
      <w:r>
        <w:rPr>
          <w:rStyle w:val="Znakapoznpodarou"/>
          <w:color w:val="000000"/>
        </w:rPr>
        <w:footnoteReference w:id="1"/>
      </w:r>
      <w:r>
        <w:rPr>
          <w:color w:val="000000"/>
        </w:rPr>
        <w:t>.</w:t>
      </w:r>
    </w:p>
    <w:p w14:paraId="0AD3272A" w14:textId="77777777" w:rsidR="009F3A13" w:rsidRDefault="009F3A13" w:rsidP="009F3A13">
      <w:pPr>
        <w:widowControl w:val="0"/>
        <w:autoSpaceDE w:val="0"/>
        <w:autoSpaceDN w:val="0"/>
        <w:adjustRightInd w:val="0"/>
        <w:rPr>
          <w:color w:val="000000"/>
        </w:rPr>
      </w:pPr>
      <w:r>
        <w:rPr>
          <w:color w:val="000000"/>
        </w:rPr>
        <w:t xml:space="preserve"> </w:t>
      </w:r>
    </w:p>
    <w:p w14:paraId="61921E1E" w14:textId="77777777" w:rsidR="009F3A13" w:rsidRDefault="009F3A13" w:rsidP="009F3A13">
      <w:pPr>
        <w:widowControl w:val="0"/>
        <w:autoSpaceDE w:val="0"/>
        <w:autoSpaceDN w:val="0"/>
        <w:adjustRightInd w:val="0"/>
        <w:jc w:val="center"/>
        <w:rPr>
          <w:color w:val="000000"/>
        </w:rPr>
      </w:pPr>
    </w:p>
    <w:p w14:paraId="3D9A5704" w14:textId="77777777" w:rsidR="009F3A13" w:rsidRDefault="009F3A13" w:rsidP="009F3A13">
      <w:pPr>
        <w:widowControl w:val="0"/>
        <w:autoSpaceDE w:val="0"/>
        <w:autoSpaceDN w:val="0"/>
        <w:adjustRightInd w:val="0"/>
        <w:jc w:val="center"/>
        <w:rPr>
          <w:color w:val="000000"/>
        </w:rPr>
      </w:pPr>
    </w:p>
    <w:p w14:paraId="6509006E" w14:textId="77777777" w:rsidR="009F3A13" w:rsidRDefault="009F3A13" w:rsidP="009F3A13">
      <w:pPr>
        <w:widowControl w:val="0"/>
        <w:autoSpaceDE w:val="0"/>
        <w:autoSpaceDN w:val="0"/>
        <w:adjustRightInd w:val="0"/>
        <w:jc w:val="center"/>
        <w:rPr>
          <w:color w:val="000000"/>
        </w:rPr>
      </w:pPr>
      <w:r>
        <w:rPr>
          <w:color w:val="000000"/>
        </w:rPr>
        <w:t xml:space="preserve">Hlava II </w:t>
      </w:r>
    </w:p>
    <w:p w14:paraId="25625CD8" w14:textId="77777777" w:rsidR="009F3A13" w:rsidRDefault="009F3A13" w:rsidP="009F3A13">
      <w:pPr>
        <w:widowControl w:val="0"/>
        <w:autoSpaceDE w:val="0"/>
        <w:autoSpaceDN w:val="0"/>
        <w:adjustRightInd w:val="0"/>
        <w:jc w:val="both"/>
        <w:rPr>
          <w:color w:val="000000"/>
        </w:rPr>
      </w:pPr>
    </w:p>
    <w:p w14:paraId="49909EFD" w14:textId="77777777" w:rsidR="009F3A13" w:rsidRDefault="009F3A13" w:rsidP="009F3A13">
      <w:pPr>
        <w:widowControl w:val="0"/>
        <w:autoSpaceDE w:val="0"/>
        <w:autoSpaceDN w:val="0"/>
        <w:adjustRightInd w:val="0"/>
        <w:jc w:val="center"/>
        <w:rPr>
          <w:b/>
          <w:bCs/>
          <w:color w:val="000000"/>
        </w:rPr>
      </w:pPr>
      <w:r>
        <w:rPr>
          <w:color w:val="000000"/>
        </w:rPr>
        <w:t xml:space="preserve"> </w:t>
      </w:r>
      <w:r>
        <w:rPr>
          <w:b/>
          <w:bCs/>
          <w:color w:val="000000"/>
        </w:rPr>
        <w:t>Náhrada škody</w:t>
      </w:r>
    </w:p>
    <w:p w14:paraId="4C30258E" w14:textId="77777777" w:rsidR="009F3A13" w:rsidRDefault="009F3A13" w:rsidP="009F3A13">
      <w:pPr>
        <w:widowControl w:val="0"/>
        <w:autoSpaceDE w:val="0"/>
        <w:autoSpaceDN w:val="0"/>
        <w:adjustRightInd w:val="0"/>
        <w:jc w:val="center"/>
        <w:rPr>
          <w:b/>
          <w:bCs/>
          <w:color w:val="000000"/>
        </w:rPr>
      </w:pPr>
    </w:p>
    <w:p w14:paraId="6E1D83A9" w14:textId="77777777" w:rsidR="009F3A13" w:rsidRDefault="009F3A13" w:rsidP="009F3A13">
      <w:pPr>
        <w:widowControl w:val="0"/>
        <w:autoSpaceDE w:val="0"/>
        <w:autoSpaceDN w:val="0"/>
        <w:adjustRightInd w:val="0"/>
        <w:jc w:val="center"/>
        <w:rPr>
          <w:b/>
          <w:bCs/>
          <w:color w:val="000000"/>
        </w:rPr>
      </w:pPr>
      <w:r>
        <w:rPr>
          <w:color w:val="000000"/>
        </w:rPr>
        <w:t>§ 4</w:t>
      </w:r>
      <w:r>
        <w:rPr>
          <w:b/>
          <w:bCs/>
          <w:color w:val="000000"/>
        </w:rPr>
        <w:t xml:space="preserve"> </w:t>
      </w:r>
    </w:p>
    <w:p w14:paraId="7D50EABE" w14:textId="77777777" w:rsidR="009F3A13" w:rsidRDefault="009F3A13" w:rsidP="009F3A13">
      <w:pPr>
        <w:widowControl w:val="0"/>
        <w:autoSpaceDE w:val="0"/>
        <w:autoSpaceDN w:val="0"/>
        <w:adjustRightInd w:val="0"/>
        <w:rPr>
          <w:color w:val="000000"/>
        </w:rPr>
      </w:pPr>
    </w:p>
    <w:p w14:paraId="244A8112" w14:textId="77777777" w:rsidR="009F3A13" w:rsidRDefault="009F3A13" w:rsidP="009F3A13">
      <w:pPr>
        <w:widowControl w:val="0"/>
        <w:autoSpaceDE w:val="0"/>
        <w:autoSpaceDN w:val="0"/>
        <w:adjustRightInd w:val="0"/>
        <w:jc w:val="both"/>
        <w:rPr>
          <w:color w:val="000000"/>
        </w:rPr>
      </w:pPr>
      <w:r>
        <w:rPr>
          <w:color w:val="000000"/>
        </w:rPr>
        <w:tab/>
        <w:t xml:space="preserve">(1) Odpovědná osoba je povinna bez zbytečného odkladu a prokazatelně prošetřit každou škodu vzniklou na majetku státu a      </w:t>
      </w:r>
    </w:p>
    <w:p w14:paraId="594667BA" w14:textId="77777777" w:rsidR="009F3A13" w:rsidRDefault="009F3A13" w:rsidP="009F3A13">
      <w:pPr>
        <w:widowControl w:val="0"/>
        <w:autoSpaceDE w:val="0"/>
        <w:autoSpaceDN w:val="0"/>
        <w:adjustRightInd w:val="0"/>
        <w:rPr>
          <w:color w:val="000000"/>
        </w:rPr>
      </w:pPr>
      <w:r>
        <w:rPr>
          <w:color w:val="000000"/>
        </w:rPr>
        <w:t xml:space="preserve"> </w:t>
      </w:r>
    </w:p>
    <w:p w14:paraId="7D0642C0" w14:textId="77777777" w:rsidR="009F3A13" w:rsidRDefault="009F3A13" w:rsidP="009F3A13">
      <w:pPr>
        <w:widowControl w:val="0"/>
        <w:autoSpaceDE w:val="0"/>
        <w:autoSpaceDN w:val="0"/>
        <w:adjustRightInd w:val="0"/>
        <w:jc w:val="both"/>
        <w:rPr>
          <w:color w:val="000000"/>
        </w:rPr>
      </w:pPr>
      <w:r>
        <w:rPr>
          <w:color w:val="000000"/>
        </w:rPr>
        <w:t xml:space="preserve">a) posoudit, zda škoda vznikla porušením právních povinností, </w:t>
      </w:r>
    </w:p>
    <w:p w14:paraId="743BCD70" w14:textId="77777777" w:rsidR="009F3A13" w:rsidRDefault="009F3A13" w:rsidP="009F3A13">
      <w:pPr>
        <w:widowControl w:val="0"/>
        <w:autoSpaceDE w:val="0"/>
        <w:autoSpaceDN w:val="0"/>
        <w:adjustRightInd w:val="0"/>
        <w:rPr>
          <w:color w:val="000000"/>
        </w:rPr>
      </w:pPr>
      <w:r>
        <w:rPr>
          <w:color w:val="000000"/>
        </w:rPr>
        <w:t xml:space="preserve"> </w:t>
      </w:r>
    </w:p>
    <w:p w14:paraId="35452E1C" w14:textId="77777777" w:rsidR="009F3A13" w:rsidRDefault="009F3A13" w:rsidP="009F3A13">
      <w:pPr>
        <w:widowControl w:val="0"/>
        <w:autoSpaceDE w:val="0"/>
        <w:autoSpaceDN w:val="0"/>
        <w:adjustRightInd w:val="0"/>
        <w:jc w:val="both"/>
        <w:rPr>
          <w:color w:val="000000"/>
        </w:rPr>
      </w:pPr>
      <w:r>
        <w:rPr>
          <w:color w:val="000000"/>
        </w:rPr>
        <w:t xml:space="preserve">b) posoudit, která konkrétní osoba je povinná k náhradě škody, </w:t>
      </w:r>
    </w:p>
    <w:p w14:paraId="3A06BBB8" w14:textId="77777777" w:rsidR="009F3A13" w:rsidRDefault="009F3A13" w:rsidP="009F3A13">
      <w:pPr>
        <w:widowControl w:val="0"/>
        <w:autoSpaceDE w:val="0"/>
        <w:autoSpaceDN w:val="0"/>
        <w:adjustRightInd w:val="0"/>
        <w:rPr>
          <w:color w:val="000000"/>
        </w:rPr>
      </w:pPr>
      <w:r>
        <w:rPr>
          <w:color w:val="000000"/>
        </w:rPr>
        <w:t xml:space="preserve"> </w:t>
      </w:r>
    </w:p>
    <w:p w14:paraId="2F5C49A0" w14:textId="77777777" w:rsidR="009F3A13" w:rsidRDefault="009F3A13" w:rsidP="009F3A13">
      <w:pPr>
        <w:widowControl w:val="0"/>
        <w:autoSpaceDE w:val="0"/>
        <w:autoSpaceDN w:val="0"/>
        <w:adjustRightInd w:val="0"/>
        <w:jc w:val="both"/>
        <w:rPr>
          <w:color w:val="000000"/>
        </w:rPr>
      </w:pPr>
      <w:r>
        <w:rPr>
          <w:color w:val="000000"/>
        </w:rPr>
        <w:t xml:space="preserve">c) uplatnit vůči této osobě nárok na náhradu škody podle jiných právních předpisů, </w:t>
      </w:r>
    </w:p>
    <w:p w14:paraId="0281596B" w14:textId="77777777" w:rsidR="009F3A13" w:rsidRDefault="009F3A13" w:rsidP="009F3A13">
      <w:pPr>
        <w:widowControl w:val="0"/>
        <w:autoSpaceDE w:val="0"/>
        <w:autoSpaceDN w:val="0"/>
        <w:adjustRightInd w:val="0"/>
        <w:jc w:val="both"/>
        <w:rPr>
          <w:color w:val="000000"/>
        </w:rPr>
      </w:pPr>
    </w:p>
    <w:p w14:paraId="37500CA1" w14:textId="77777777" w:rsidR="009F3A13" w:rsidRDefault="009F3A13" w:rsidP="009F3A13">
      <w:pPr>
        <w:widowControl w:val="0"/>
        <w:autoSpaceDE w:val="0"/>
        <w:autoSpaceDN w:val="0"/>
        <w:adjustRightInd w:val="0"/>
        <w:jc w:val="both"/>
        <w:rPr>
          <w:color w:val="000000"/>
        </w:rPr>
      </w:pPr>
      <w:r>
        <w:rPr>
          <w:color w:val="000000"/>
        </w:rPr>
        <w:t>d) pořídit o posouzení uplatnění nároku na náhradu škody písemný záznam.</w:t>
      </w:r>
    </w:p>
    <w:p w14:paraId="15013D28" w14:textId="77777777" w:rsidR="009F3A13" w:rsidRDefault="009F3A13" w:rsidP="009F3A13">
      <w:pPr>
        <w:widowControl w:val="0"/>
        <w:autoSpaceDE w:val="0"/>
        <w:autoSpaceDN w:val="0"/>
        <w:adjustRightInd w:val="0"/>
        <w:rPr>
          <w:color w:val="000000"/>
        </w:rPr>
      </w:pPr>
      <w:r>
        <w:rPr>
          <w:color w:val="000000"/>
        </w:rPr>
        <w:t xml:space="preserve"> </w:t>
      </w:r>
    </w:p>
    <w:p w14:paraId="6B93E8A4" w14:textId="77777777" w:rsidR="009F3A13" w:rsidRDefault="009F3A13" w:rsidP="009F3A13">
      <w:pPr>
        <w:widowControl w:val="0"/>
        <w:autoSpaceDE w:val="0"/>
        <w:autoSpaceDN w:val="0"/>
        <w:adjustRightInd w:val="0"/>
        <w:jc w:val="both"/>
        <w:rPr>
          <w:color w:val="000000"/>
        </w:rPr>
      </w:pPr>
      <w:r>
        <w:rPr>
          <w:color w:val="000000"/>
        </w:rPr>
        <w:tab/>
        <w:t xml:space="preserve">(2) V případech, kdy zjištěné skutečnosti o škodě nasvědčují podezření, že byl spáchán trestný čin, je odpovědná osoba povinna neprodleně podat trestní oznámení. </w:t>
      </w:r>
    </w:p>
    <w:p w14:paraId="2450D5DD" w14:textId="77777777" w:rsidR="009F3A13" w:rsidRDefault="009F3A13" w:rsidP="009F3A13">
      <w:pPr>
        <w:widowControl w:val="0"/>
        <w:autoSpaceDE w:val="0"/>
        <w:autoSpaceDN w:val="0"/>
        <w:adjustRightInd w:val="0"/>
        <w:rPr>
          <w:color w:val="000000"/>
        </w:rPr>
      </w:pPr>
      <w:r>
        <w:rPr>
          <w:color w:val="000000"/>
        </w:rPr>
        <w:t xml:space="preserve"> </w:t>
      </w:r>
    </w:p>
    <w:p w14:paraId="4C29438B" w14:textId="77777777" w:rsidR="009F3A13" w:rsidRDefault="009F3A13" w:rsidP="009F3A13">
      <w:pPr>
        <w:widowControl w:val="0"/>
        <w:autoSpaceDE w:val="0"/>
        <w:autoSpaceDN w:val="0"/>
        <w:adjustRightInd w:val="0"/>
        <w:jc w:val="both"/>
        <w:rPr>
          <w:color w:val="000000"/>
        </w:rPr>
      </w:pPr>
      <w:r>
        <w:rPr>
          <w:color w:val="000000"/>
        </w:rPr>
        <w:tab/>
        <w:t xml:space="preserve">(3) Na základě rozhodnutí odpovědné osoby se náhrada škody eviduje v účetnictví. Analytická evidence se vede podle jednotlivých dlužníků (tj. dle osob povinných k náhradě). </w:t>
      </w:r>
    </w:p>
    <w:p w14:paraId="6611178A" w14:textId="77777777" w:rsidR="009F3A13" w:rsidRDefault="009F3A13" w:rsidP="009F3A13">
      <w:pPr>
        <w:widowControl w:val="0"/>
        <w:autoSpaceDE w:val="0"/>
        <w:autoSpaceDN w:val="0"/>
        <w:adjustRightInd w:val="0"/>
        <w:jc w:val="both"/>
        <w:rPr>
          <w:color w:val="000000"/>
        </w:rPr>
      </w:pPr>
    </w:p>
    <w:p w14:paraId="38C1067D" w14:textId="77777777" w:rsidR="009F3A13" w:rsidRDefault="009F3A13" w:rsidP="009F3A13">
      <w:pPr>
        <w:widowControl w:val="0"/>
        <w:autoSpaceDE w:val="0"/>
        <w:autoSpaceDN w:val="0"/>
        <w:adjustRightInd w:val="0"/>
        <w:jc w:val="both"/>
        <w:rPr>
          <w:color w:val="000000"/>
        </w:rPr>
      </w:pPr>
    </w:p>
    <w:p w14:paraId="6022BED4" w14:textId="77777777" w:rsidR="009F3A13" w:rsidRDefault="009F3A13" w:rsidP="009F3A13">
      <w:pPr>
        <w:widowControl w:val="0"/>
        <w:autoSpaceDE w:val="0"/>
        <w:autoSpaceDN w:val="0"/>
        <w:adjustRightInd w:val="0"/>
        <w:jc w:val="center"/>
        <w:rPr>
          <w:color w:val="000000"/>
        </w:rPr>
      </w:pPr>
      <w:r>
        <w:rPr>
          <w:color w:val="000000"/>
        </w:rPr>
        <w:t>§ 5</w:t>
      </w:r>
    </w:p>
    <w:p w14:paraId="2FFFA78E" w14:textId="77777777" w:rsidR="009F3A13" w:rsidRDefault="009F3A13" w:rsidP="009F3A13">
      <w:pPr>
        <w:widowControl w:val="0"/>
        <w:autoSpaceDE w:val="0"/>
        <w:autoSpaceDN w:val="0"/>
        <w:adjustRightInd w:val="0"/>
        <w:jc w:val="both"/>
        <w:rPr>
          <w:color w:val="000000"/>
        </w:rPr>
      </w:pPr>
    </w:p>
    <w:p w14:paraId="7DCBB292" w14:textId="77777777" w:rsidR="009F3A13" w:rsidRDefault="009F3A13" w:rsidP="009F3A13">
      <w:pPr>
        <w:widowControl w:val="0"/>
        <w:autoSpaceDE w:val="0"/>
        <w:autoSpaceDN w:val="0"/>
        <w:adjustRightInd w:val="0"/>
        <w:ind w:firstLine="851"/>
        <w:jc w:val="both"/>
        <w:rPr>
          <w:color w:val="000000"/>
        </w:rPr>
      </w:pPr>
      <w:r>
        <w:rPr>
          <w:color w:val="000000"/>
        </w:rPr>
        <w:t>(1) V případech stanovených jiným právním předpisem</w:t>
      </w:r>
      <w:r>
        <w:rPr>
          <w:rStyle w:val="Znakapoznpodarou"/>
          <w:color w:val="000000"/>
        </w:rPr>
        <w:footnoteReference w:id="2"/>
      </w:r>
      <w:r>
        <w:rPr>
          <w:color w:val="000000"/>
        </w:rPr>
        <w:t xml:space="preserve"> se při uplatnění nároku na náhradu škody postupuje podle tohoto jiného právního předpisu. </w:t>
      </w:r>
    </w:p>
    <w:p w14:paraId="0A8E8FE4" w14:textId="77777777" w:rsidR="009F3A13" w:rsidRDefault="009F3A13" w:rsidP="009F3A13">
      <w:pPr>
        <w:widowControl w:val="0"/>
        <w:autoSpaceDE w:val="0"/>
        <w:autoSpaceDN w:val="0"/>
        <w:adjustRightInd w:val="0"/>
        <w:ind w:left="1080"/>
        <w:jc w:val="both"/>
        <w:rPr>
          <w:color w:val="000000"/>
        </w:rPr>
      </w:pPr>
    </w:p>
    <w:p w14:paraId="1A32D341" w14:textId="77777777" w:rsidR="009F3A13" w:rsidRDefault="009F3A13" w:rsidP="009F3A13">
      <w:pPr>
        <w:widowControl w:val="0"/>
        <w:autoSpaceDE w:val="0"/>
        <w:autoSpaceDN w:val="0"/>
        <w:adjustRightInd w:val="0"/>
        <w:ind w:firstLine="709"/>
        <w:jc w:val="both"/>
        <w:rPr>
          <w:color w:val="000000"/>
        </w:rPr>
      </w:pPr>
      <w:r>
        <w:rPr>
          <w:color w:val="000000"/>
        </w:rPr>
        <w:t>(2) Pokud organizační složka užívá dlouhodobý hmotný majetek ve smyslu přílohy č. 3 v příslušnosti k hospodaření jiné organizační složky v rámci jedné kapitoly a na daném majetku vznikne škoda, lze při stanovení výše uplatňované náhrady takové škody vycházet z pořizovací ceny majetku. Pro tyto účely se hodnota majetku snižuje o 10 % za každý rok užívání. K prvnímu snížení hodnoty majetku dojde k 31. 12. roku následujícího po roce, ve kterém došlo k užívání majetku.</w:t>
      </w:r>
    </w:p>
    <w:p w14:paraId="2ADF2BA6" w14:textId="77777777" w:rsidR="009F3A13" w:rsidRDefault="009F3A13" w:rsidP="009F3A13">
      <w:pPr>
        <w:widowControl w:val="0"/>
        <w:autoSpaceDE w:val="0"/>
        <w:autoSpaceDN w:val="0"/>
        <w:adjustRightInd w:val="0"/>
        <w:jc w:val="both"/>
        <w:rPr>
          <w:color w:val="000000"/>
        </w:rPr>
      </w:pPr>
    </w:p>
    <w:p w14:paraId="4E9A3A46" w14:textId="77777777" w:rsidR="009F3A13" w:rsidRDefault="009F3A13" w:rsidP="009F3A13">
      <w:pPr>
        <w:widowControl w:val="0"/>
        <w:autoSpaceDE w:val="0"/>
        <w:autoSpaceDN w:val="0"/>
        <w:adjustRightInd w:val="0"/>
        <w:rPr>
          <w:color w:val="000000"/>
        </w:rPr>
      </w:pPr>
      <w:r>
        <w:rPr>
          <w:color w:val="000000"/>
        </w:rPr>
        <w:t xml:space="preserve"> </w:t>
      </w:r>
    </w:p>
    <w:p w14:paraId="0DBA6766" w14:textId="77777777" w:rsidR="009F3A13" w:rsidRDefault="009F3A13" w:rsidP="009F3A13">
      <w:pPr>
        <w:widowControl w:val="0"/>
        <w:autoSpaceDE w:val="0"/>
        <w:autoSpaceDN w:val="0"/>
        <w:adjustRightInd w:val="0"/>
        <w:jc w:val="center"/>
        <w:rPr>
          <w:color w:val="000000"/>
        </w:rPr>
      </w:pPr>
      <w:r>
        <w:rPr>
          <w:color w:val="000000"/>
        </w:rPr>
        <w:t xml:space="preserve">§ 6 </w:t>
      </w:r>
    </w:p>
    <w:p w14:paraId="431D70F9" w14:textId="77777777" w:rsidR="009F3A13" w:rsidRDefault="009F3A13" w:rsidP="009F3A13">
      <w:pPr>
        <w:widowControl w:val="0"/>
        <w:autoSpaceDE w:val="0"/>
        <w:autoSpaceDN w:val="0"/>
        <w:adjustRightInd w:val="0"/>
        <w:rPr>
          <w:color w:val="000000"/>
        </w:rPr>
      </w:pPr>
    </w:p>
    <w:p w14:paraId="5B83CDC8" w14:textId="77777777" w:rsidR="009F3A13" w:rsidRDefault="009F3A13" w:rsidP="009F3A13">
      <w:pPr>
        <w:widowControl w:val="0"/>
        <w:autoSpaceDE w:val="0"/>
        <w:autoSpaceDN w:val="0"/>
        <w:adjustRightInd w:val="0"/>
        <w:jc w:val="center"/>
        <w:rPr>
          <w:b/>
          <w:bCs/>
          <w:color w:val="000000"/>
        </w:rPr>
      </w:pPr>
      <w:r>
        <w:rPr>
          <w:b/>
          <w:bCs/>
          <w:color w:val="000000"/>
        </w:rPr>
        <w:t>Kontrola</w:t>
      </w:r>
    </w:p>
    <w:p w14:paraId="6A7A5CE0" w14:textId="77777777" w:rsidR="009F3A13" w:rsidRDefault="009F3A13" w:rsidP="009F3A13">
      <w:pPr>
        <w:widowControl w:val="0"/>
        <w:autoSpaceDE w:val="0"/>
        <w:autoSpaceDN w:val="0"/>
        <w:adjustRightInd w:val="0"/>
        <w:rPr>
          <w:color w:val="000000"/>
        </w:rPr>
      </w:pPr>
      <w:r>
        <w:rPr>
          <w:color w:val="000000"/>
        </w:rPr>
        <w:t xml:space="preserve"> </w:t>
      </w:r>
    </w:p>
    <w:p w14:paraId="7349FACD" w14:textId="77777777" w:rsidR="009F3A13" w:rsidRDefault="009F3A13" w:rsidP="009F3A13">
      <w:pPr>
        <w:widowControl w:val="0"/>
        <w:autoSpaceDE w:val="0"/>
        <w:autoSpaceDN w:val="0"/>
        <w:adjustRightInd w:val="0"/>
        <w:jc w:val="both"/>
        <w:rPr>
          <w:color w:val="000000"/>
        </w:rPr>
      </w:pPr>
      <w:r>
        <w:rPr>
          <w:color w:val="000000"/>
        </w:rPr>
        <w:tab/>
        <w:t>(1) Ministerstvo provádí kontrolu hospodaření a nakládání s majetkem státu u organizačních složek a státních příspěvkových organizací podle jiných právních předpisů</w:t>
      </w:r>
      <w:r>
        <w:rPr>
          <w:rStyle w:val="Znakapoznpodarou"/>
          <w:color w:val="000000"/>
        </w:rPr>
        <w:footnoteReference w:id="3"/>
      </w:r>
      <w:r>
        <w:rPr>
          <w:color w:val="000000"/>
        </w:rPr>
        <w:t>.</w:t>
      </w:r>
      <w:r>
        <w:rPr>
          <w:rStyle w:val="Znakapoznpodarou"/>
          <w:color w:val="000000"/>
        </w:rPr>
        <w:t xml:space="preserve"> </w:t>
      </w:r>
    </w:p>
    <w:p w14:paraId="78278D38" w14:textId="77777777" w:rsidR="009F3A13" w:rsidRDefault="009F3A13" w:rsidP="009F3A13">
      <w:pPr>
        <w:widowControl w:val="0"/>
        <w:autoSpaceDE w:val="0"/>
        <w:autoSpaceDN w:val="0"/>
        <w:adjustRightInd w:val="0"/>
        <w:rPr>
          <w:color w:val="000000"/>
        </w:rPr>
      </w:pPr>
      <w:r>
        <w:rPr>
          <w:color w:val="000000"/>
        </w:rPr>
        <w:t xml:space="preserve"> </w:t>
      </w:r>
    </w:p>
    <w:p w14:paraId="20619C33" w14:textId="77777777" w:rsidR="009F3A13" w:rsidRDefault="009F3A13" w:rsidP="009F3A13">
      <w:pPr>
        <w:widowControl w:val="0"/>
        <w:autoSpaceDE w:val="0"/>
        <w:autoSpaceDN w:val="0"/>
        <w:adjustRightInd w:val="0"/>
        <w:jc w:val="both"/>
        <w:rPr>
          <w:color w:val="000000"/>
          <w:vertAlign w:val="superscript"/>
        </w:rPr>
      </w:pPr>
      <w:r>
        <w:rPr>
          <w:color w:val="000000"/>
        </w:rPr>
        <w:tab/>
        <w:t xml:space="preserve">(2) Kontrolu dodržování povinností stanovených právními předpisy a vnitřními předpisy při hospodaření s majetkem a při jeho správě v rámci organizační složky provádějí zvláštní </w:t>
      </w:r>
      <w:r>
        <w:rPr>
          <w:color w:val="000000"/>
        </w:rPr>
        <w:lastRenderedPageBreak/>
        <w:t>kontrolní útvary</w:t>
      </w:r>
      <w:r>
        <w:rPr>
          <w:rStyle w:val="Znakapoznpodarou"/>
          <w:color w:val="000000"/>
        </w:rPr>
        <w:footnoteReference w:id="4"/>
      </w:r>
      <w:r>
        <w:rPr>
          <w:color w:val="000000"/>
        </w:rPr>
        <w:t>. Kontrolní metody a postupy se řídí jinými právními předpisy</w:t>
      </w:r>
      <w:r>
        <w:rPr>
          <w:color w:val="000000"/>
          <w:vertAlign w:val="superscript"/>
        </w:rPr>
        <w:t>4</w:t>
      </w:r>
      <w:r>
        <w:rPr>
          <w:color w:val="000000"/>
        </w:rPr>
        <w:t xml:space="preserve">. </w:t>
      </w:r>
    </w:p>
    <w:p w14:paraId="5BB217EF" w14:textId="77777777" w:rsidR="009F3A13" w:rsidRDefault="009F3A13" w:rsidP="009F3A13">
      <w:pPr>
        <w:widowControl w:val="0"/>
        <w:autoSpaceDE w:val="0"/>
        <w:autoSpaceDN w:val="0"/>
        <w:adjustRightInd w:val="0"/>
        <w:rPr>
          <w:color w:val="000000"/>
        </w:rPr>
      </w:pPr>
      <w:r>
        <w:rPr>
          <w:color w:val="000000"/>
        </w:rPr>
        <w:t xml:space="preserve"> </w:t>
      </w:r>
    </w:p>
    <w:p w14:paraId="5A4D09A2" w14:textId="77777777" w:rsidR="009F3A13" w:rsidRDefault="009F3A13" w:rsidP="009F3A13">
      <w:pPr>
        <w:widowControl w:val="0"/>
        <w:autoSpaceDE w:val="0"/>
        <w:autoSpaceDN w:val="0"/>
        <w:adjustRightInd w:val="0"/>
        <w:rPr>
          <w:color w:val="000000"/>
        </w:rPr>
      </w:pPr>
    </w:p>
    <w:p w14:paraId="58777593" w14:textId="77777777" w:rsidR="009F3A13" w:rsidRDefault="009F3A13" w:rsidP="009F3A13">
      <w:pPr>
        <w:widowControl w:val="0"/>
        <w:autoSpaceDE w:val="0"/>
        <w:autoSpaceDN w:val="0"/>
        <w:adjustRightInd w:val="0"/>
        <w:rPr>
          <w:color w:val="000000"/>
        </w:rPr>
      </w:pPr>
    </w:p>
    <w:p w14:paraId="79E66D8D" w14:textId="77777777" w:rsidR="009F3A13" w:rsidRDefault="009F3A13" w:rsidP="009F3A13">
      <w:pPr>
        <w:widowControl w:val="0"/>
        <w:autoSpaceDE w:val="0"/>
        <w:autoSpaceDN w:val="0"/>
        <w:adjustRightInd w:val="0"/>
        <w:rPr>
          <w:color w:val="000000"/>
        </w:rPr>
      </w:pPr>
    </w:p>
    <w:p w14:paraId="1805C2AB" w14:textId="77777777" w:rsidR="009F3A13" w:rsidRDefault="009F3A13" w:rsidP="009F3A13">
      <w:pPr>
        <w:widowControl w:val="0"/>
        <w:autoSpaceDE w:val="0"/>
        <w:autoSpaceDN w:val="0"/>
        <w:adjustRightInd w:val="0"/>
        <w:rPr>
          <w:color w:val="000000"/>
        </w:rPr>
      </w:pPr>
    </w:p>
    <w:p w14:paraId="3009EB1F" w14:textId="77777777" w:rsidR="009F3A13" w:rsidRDefault="009F3A13" w:rsidP="009F3A13">
      <w:pPr>
        <w:widowControl w:val="0"/>
        <w:autoSpaceDE w:val="0"/>
        <w:autoSpaceDN w:val="0"/>
        <w:adjustRightInd w:val="0"/>
        <w:rPr>
          <w:color w:val="000000"/>
        </w:rPr>
      </w:pPr>
    </w:p>
    <w:p w14:paraId="078DC54E" w14:textId="77777777" w:rsidR="009F3A13" w:rsidRDefault="009F3A13" w:rsidP="009F3A13">
      <w:pPr>
        <w:widowControl w:val="0"/>
        <w:autoSpaceDE w:val="0"/>
        <w:autoSpaceDN w:val="0"/>
        <w:adjustRightInd w:val="0"/>
        <w:rPr>
          <w:color w:val="000000"/>
        </w:rPr>
      </w:pPr>
    </w:p>
    <w:p w14:paraId="64D6E7EC" w14:textId="77777777" w:rsidR="009F3A13" w:rsidRDefault="009F3A13" w:rsidP="009F3A13">
      <w:pPr>
        <w:widowControl w:val="0"/>
        <w:autoSpaceDE w:val="0"/>
        <w:autoSpaceDN w:val="0"/>
        <w:adjustRightInd w:val="0"/>
        <w:rPr>
          <w:color w:val="000000"/>
        </w:rPr>
      </w:pPr>
    </w:p>
    <w:p w14:paraId="238C377B" w14:textId="77777777" w:rsidR="009F3A13" w:rsidRDefault="009F3A13" w:rsidP="009F3A13">
      <w:pPr>
        <w:widowControl w:val="0"/>
        <w:autoSpaceDE w:val="0"/>
        <w:autoSpaceDN w:val="0"/>
        <w:adjustRightInd w:val="0"/>
        <w:jc w:val="center"/>
        <w:rPr>
          <w:color w:val="000000"/>
        </w:rPr>
      </w:pPr>
      <w:r>
        <w:rPr>
          <w:color w:val="000000"/>
        </w:rPr>
        <w:t>Hlava III</w:t>
      </w:r>
    </w:p>
    <w:p w14:paraId="55392EFE" w14:textId="77777777" w:rsidR="009F3A13" w:rsidRDefault="009F3A13" w:rsidP="009F3A13">
      <w:pPr>
        <w:widowControl w:val="0"/>
        <w:autoSpaceDE w:val="0"/>
        <w:autoSpaceDN w:val="0"/>
        <w:adjustRightInd w:val="0"/>
        <w:rPr>
          <w:color w:val="000000"/>
        </w:rPr>
      </w:pPr>
    </w:p>
    <w:p w14:paraId="0DCCA0CA" w14:textId="77777777" w:rsidR="009F3A13" w:rsidRDefault="009F3A13" w:rsidP="009F3A13">
      <w:pPr>
        <w:widowControl w:val="0"/>
        <w:autoSpaceDE w:val="0"/>
        <w:autoSpaceDN w:val="0"/>
        <w:adjustRightInd w:val="0"/>
        <w:jc w:val="center"/>
        <w:rPr>
          <w:b/>
          <w:color w:val="000000"/>
        </w:rPr>
      </w:pPr>
      <w:r>
        <w:rPr>
          <w:b/>
          <w:color w:val="000000"/>
        </w:rPr>
        <w:t xml:space="preserve">Nabývání majetku státem </w:t>
      </w:r>
    </w:p>
    <w:p w14:paraId="7E41290A" w14:textId="77777777" w:rsidR="009F3A13" w:rsidRDefault="009F3A13" w:rsidP="009F3A13">
      <w:pPr>
        <w:widowControl w:val="0"/>
        <w:autoSpaceDE w:val="0"/>
        <w:autoSpaceDN w:val="0"/>
        <w:adjustRightInd w:val="0"/>
        <w:jc w:val="center"/>
        <w:rPr>
          <w:b/>
          <w:color w:val="000000"/>
        </w:rPr>
      </w:pPr>
    </w:p>
    <w:p w14:paraId="24D065A9" w14:textId="77777777" w:rsidR="009F3A13" w:rsidRDefault="009F3A13" w:rsidP="009F3A13">
      <w:pPr>
        <w:widowControl w:val="0"/>
        <w:autoSpaceDE w:val="0"/>
        <w:autoSpaceDN w:val="0"/>
        <w:adjustRightInd w:val="0"/>
        <w:jc w:val="center"/>
        <w:rPr>
          <w:color w:val="000000"/>
        </w:rPr>
      </w:pPr>
      <w:r>
        <w:rPr>
          <w:color w:val="000000"/>
        </w:rPr>
        <w:t>§ 7</w:t>
      </w:r>
    </w:p>
    <w:p w14:paraId="69D8D624" w14:textId="77777777" w:rsidR="009F3A13" w:rsidRDefault="009F3A13" w:rsidP="009F3A13">
      <w:pPr>
        <w:widowControl w:val="0"/>
        <w:autoSpaceDE w:val="0"/>
        <w:autoSpaceDN w:val="0"/>
        <w:adjustRightInd w:val="0"/>
        <w:rPr>
          <w:color w:val="000000"/>
        </w:rPr>
      </w:pPr>
    </w:p>
    <w:p w14:paraId="3E9C0370" w14:textId="77777777" w:rsidR="009F3A13" w:rsidRDefault="009F3A13" w:rsidP="009F3A13">
      <w:pPr>
        <w:widowControl w:val="0"/>
        <w:autoSpaceDE w:val="0"/>
        <w:autoSpaceDN w:val="0"/>
        <w:adjustRightInd w:val="0"/>
        <w:ind w:firstLine="709"/>
        <w:jc w:val="both"/>
        <w:rPr>
          <w:color w:val="000000"/>
        </w:rPr>
      </w:pPr>
      <w:r>
        <w:rPr>
          <w:color w:val="000000"/>
        </w:rPr>
        <w:t xml:space="preserve">Stát může nabývat prostřednictvím organizační složky jenom takový majetek, který daná organizační složka potřebuje k plnění svých funkcí nebo k činnostem s tím souvisejícím. </w:t>
      </w:r>
    </w:p>
    <w:p w14:paraId="023CA9CC" w14:textId="77777777" w:rsidR="009F3A13" w:rsidRDefault="009F3A13" w:rsidP="009F3A13">
      <w:pPr>
        <w:widowControl w:val="0"/>
        <w:autoSpaceDE w:val="0"/>
        <w:autoSpaceDN w:val="0"/>
        <w:adjustRightInd w:val="0"/>
        <w:jc w:val="center"/>
        <w:rPr>
          <w:color w:val="000000"/>
        </w:rPr>
      </w:pPr>
    </w:p>
    <w:p w14:paraId="6C4A9CDF" w14:textId="77777777" w:rsidR="009F3A13" w:rsidRDefault="009F3A13" w:rsidP="009F3A13">
      <w:pPr>
        <w:widowControl w:val="0"/>
        <w:autoSpaceDE w:val="0"/>
        <w:autoSpaceDN w:val="0"/>
        <w:adjustRightInd w:val="0"/>
        <w:jc w:val="center"/>
        <w:rPr>
          <w:color w:val="000000"/>
        </w:rPr>
      </w:pPr>
      <w:r>
        <w:rPr>
          <w:color w:val="000000"/>
        </w:rPr>
        <w:t>§ 8</w:t>
      </w:r>
    </w:p>
    <w:p w14:paraId="057105D6" w14:textId="77777777" w:rsidR="009F3A13" w:rsidRDefault="009F3A13" w:rsidP="009F3A13">
      <w:pPr>
        <w:widowControl w:val="0"/>
        <w:autoSpaceDE w:val="0"/>
        <w:autoSpaceDN w:val="0"/>
        <w:adjustRightInd w:val="0"/>
        <w:rPr>
          <w:color w:val="000000"/>
        </w:rPr>
      </w:pPr>
    </w:p>
    <w:p w14:paraId="5BF99FA8" w14:textId="77777777" w:rsidR="009F3A13" w:rsidRDefault="009F3A13" w:rsidP="009F3A13">
      <w:pPr>
        <w:widowControl w:val="0"/>
        <w:autoSpaceDE w:val="0"/>
        <w:autoSpaceDN w:val="0"/>
        <w:adjustRightInd w:val="0"/>
        <w:jc w:val="both"/>
        <w:rPr>
          <w:color w:val="000000"/>
        </w:rPr>
      </w:pPr>
      <w:r>
        <w:rPr>
          <w:color w:val="000000"/>
        </w:rPr>
        <w:tab/>
        <w:t>(1) Stát může prostřednictvím organizační složky nabýt majetek kupní, darovací nebo jinou smlouvou, na základě zákona, rozhodnutím příslušného orgánu, děděním ze závěti, na základě platné mezinárodní smlouvy, popřípadě na základě jiných skutečností stanovených zákonem.</w:t>
      </w:r>
      <w:r>
        <w:rPr>
          <w:rStyle w:val="Znakapoznpodarou"/>
          <w:color w:val="000000"/>
        </w:rPr>
        <w:footnoteReference w:id="5"/>
      </w:r>
    </w:p>
    <w:p w14:paraId="126EE3B9" w14:textId="77777777" w:rsidR="009F3A13" w:rsidRDefault="009F3A13" w:rsidP="009F3A13">
      <w:pPr>
        <w:widowControl w:val="0"/>
        <w:autoSpaceDE w:val="0"/>
        <w:autoSpaceDN w:val="0"/>
        <w:adjustRightInd w:val="0"/>
        <w:jc w:val="both"/>
        <w:rPr>
          <w:color w:val="000000"/>
        </w:rPr>
      </w:pPr>
      <w:r>
        <w:rPr>
          <w:color w:val="000000"/>
        </w:rPr>
        <w:t xml:space="preserve"> </w:t>
      </w:r>
    </w:p>
    <w:p w14:paraId="4322F511" w14:textId="77777777" w:rsidR="009F3A13" w:rsidRDefault="009F3A13" w:rsidP="009F3A13">
      <w:pPr>
        <w:widowControl w:val="0"/>
        <w:autoSpaceDE w:val="0"/>
        <w:autoSpaceDN w:val="0"/>
        <w:adjustRightInd w:val="0"/>
        <w:jc w:val="both"/>
        <w:rPr>
          <w:color w:val="000000"/>
        </w:rPr>
      </w:pPr>
      <w:r>
        <w:rPr>
          <w:color w:val="000000"/>
        </w:rPr>
        <w:tab/>
        <w:t xml:space="preserve">(2) V případě nabývání nemovitých věcí musí být na jednom vyhotovení smlouvy podpisy smluvních stran úředně ověřeny podle jiného právního předpisu. </w:t>
      </w:r>
    </w:p>
    <w:p w14:paraId="2F20643E" w14:textId="77777777" w:rsidR="009F3A13" w:rsidRDefault="009F3A13" w:rsidP="009F3A13">
      <w:pPr>
        <w:widowControl w:val="0"/>
        <w:autoSpaceDE w:val="0"/>
        <w:autoSpaceDN w:val="0"/>
        <w:adjustRightInd w:val="0"/>
        <w:rPr>
          <w:color w:val="000000"/>
        </w:rPr>
      </w:pPr>
      <w:r>
        <w:rPr>
          <w:color w:val="000000"/>
        </w:rPr>
        <w:t xml:space="preserve"> </w:t>
      </w:r>
    </w:p>
    <w:p w14:paraId="08B27AEA" w14:textId="77777777" w:rsidR="009F3A13" w:rsidRDefault="009F3A13" w:rsidP="009F3A13">
      <w:pPr>
        <w:widowControl w:val="0"/>
        <w:autoSpaceDE w:val="0"/>
        <w:autoSpaceDN w:val="0"/>
        <w:adjustRightInd w:val="0"/>
        <w:jc w:val="both"/>
        <w:rPr>
          <w:color w:val="000000"/>
        </w:rPr>
      </w:pPr>
      <w:r>
        <w:rPr>
          <w:color w:val="000000"/>
        </w:rPr>
        <w:tab/>
        <w:t xml:space="preserve">(3) Organizační složka se ve smlouvě označuje </w:t>
      </w:r>
    </w:p>
    <w:p w14:paraId="4222150F" w14:textId="77777777" w:rsidR="009F3A13" w:rsidRDefault="009F3A13" w:rsidP="009F3A13">
      <w:pPr>
        <w:widowControl w:val="0"/>
        <w:autoSpaceDE w:val="0"/>
        <w:autoSpaceDN w:val="0"/>
        <w:adjustRightInd w:val="0"/>
        <w:rPr>
          <w:color w:val="000000"/>
        </w:rPr>
      </w:pPr>
      <w:r>
        <w:rPr>
          <w:color w:val="000000"/>
        </w:rPr>
        <w:t xml:space="preserve"> </w:t>
      </w:r>
    </w:p>
    <w:p w14:paraId="308EC72D" w14:textId="77777777" w:rsidR="009F3A13" w:rsidRDefault="009F3A13" w:rsidP="009F3A13">
      <w:pPr>
        <w:widowControl w:val="0"/>
        <w:autoSpaceDE w:val="0"/>
        <w:autoSpaceDN w:val="0"/>
        <w:adjustRightInd w:val="0"/>
        <w:jc w:val="both"/>
        <w:rPr>
          <w:color w:val="000000"/>
        </w:rPr>
      </w:pPr>
      <w:r>
        <w:rPr>
          <w:color w:val="000000"/>
        </w:rPr>
        <w:t xml:space="preserve">a) Česká republika - název organizační složky, </w:t>
      </w:r>
    </w:p>
    <w:p w14:paraId="707BE44F" w14:textId="77777777" w:rsidR="009F3A13" w:rsidRDefault="009F3A13" w:rsidP="009F3A13">
      <w:pPr>
        <w:widowControl w:val="0"/>
        <w:autoSpaceDE w:val="0"/>
        <w:autoSpaceDN w:val="0"/>
        <w:adjustRightInd w:val="0"/>
        <w:rPr>
          <w:color w:val="000000"/>
        </w:rPr>
      </w:pPr>
      <w:r>
        <w:rPr>
          <w:color w:val="000000"/>
        </w:rPr>
        <w:t xml:space="preserve"> </w:t>
      </w:r>
    </w:p>
    <w:p w14:paraId="5BF2982B" w14:textId="77777777" w:rsidR="009F3A13" w:rsidRDefault="009F3A13" w:rsidP="009F3A13">
      <w:pPr>
        <w:widowControl w:val="0"/>
        <w:autoSpaceDE w:val="0"/>
        <w:autoSpaceDN w:val="0"/>
        <w:adjustRightInd w:val="0"/>
        <w:jc w:val="both"/>
        <w:rPr>
          <w:color w:val="000000"/>
        </w:rPr>
      </w:pPr>
      <w:r>
        <w:rPr>
          <w:color w:val="000000"/>
        </w:rPr>
        <w:t xml:space="preserve">b) sídlem, </w:t>
      </w:r>
    </w:p>
    <w:p w14:paraId="04C49200" w14:textId="77777777" w:rsidR="009F3A13" w:rsidRDefault="009F3A13" w:rsidP="009F3A13">
      <w:pPr>
        <w:widowControl w:val="0"/>
        <w:autoSpaceDE w:val="0"/>
        <w:autoSpaceDN w:val="0"/>
        <w:adjustRightInd w:val="0"/>
        <w:rPr>
          <w:color w:val="000000"/>
        </w:rPr>
      </w:pPr>
      <w:r>
        <w:rPr>
          <w:color w:val="000000"/>
        </w:rPr>
        <w:t xml:space="preserve"> </w:t>
      </w:r>
    </w:p>
    <w:p w14:paraId="0421BE74" w14:textId="77777777" w:rsidR="009F3A13" w:rsidRDefault="009F3A13" w:rsidP="009F3A13">
      <w:pPr>
        <w:widowControl w:val="0"/>
        <w:autoSpaceDE w:val="0"/>
        <w:autoSpaceDN w:val="0"/>
        <w:adjustRightInd w:val="0"/>
        <w:jc w:val="both"/>
        <w:rPr>
          <w:color w:val="000000"/>
        </w:rPr>
      </w:pPr>
      <w:r>
        <w:rPr>
          <w:color w:val="000000"/>
        </w:rPr>
        <w:t>c) identifikačním číslem (IČO),</w:t>
      </w:r>
    </w:p>
    <w:p w14:paraId="1D942150" w14:textId="77777777" w:rsidR="009F3A13" w:rsidRDefault="009F3A13" w:rsidP="009F3A13">
      <w:pPr>
        <w:widowControl w:val="0"/>
        <w:autoSpaceDE w:val="0"/>
        <w:autoSpaceDN w:val="0"/>
        <w:adjustRightInd w:val="0"/>
        <w:rPr>
          <w:color w:val="000000"/>
        </w:rPr>
      </w:pPr>
      <w:r>
        <w:rPr>
          <w:color w:val="000000"/>
        </w:rPr>
        <w:t xml:space="preserve"> </w:t>
      </w:r>
    </w:p>
    <w:p w14:paraId="56CEC43E" w14:textId="77777777" w:rsidR="009F3A13" w:rsidRDefault="009F3A13" w:rsidP="009F3A13">
      <w:pPr>
        <w:widowControl w:val="0"/>
        <w:autoSpaceDE w:val="0"/>
        <w:autoSpaceDN w:val="0"/>
        <w:adjustRightInd w:val="0"/>
        <w:jc w:val="both"/>
        <w:rPr>
          <w:color w:val="000000"/>
        </w:rPr>
      </w:pPr>
      <w:r>
        <w:rPr>
          <w:color w:val="000000"/>
        </w:rPr>
        <w:t xml:space="preserve">d) osobou, která právně jedná za organizační složku, s uvedením jména a funkce. </w:t>
      </w:r>
    </w:p>
    <w:p w14:paraId="554B519E" w14:textId="77777777" w:rsidR="009F3A13" w:rsidRDefault="009F3A13" w:rsidP="009F3A13">
      <w:pPr>
        <w:widowControl w:val="0"/>
        <w:autoSpaceDE w:val="0"/>
        <w:autoSpaceDN w:val="0"/>
        <w:adjustRightInd w:val="0"/>
        <w:rPr>
          <w:color w:val="000000"/>
        </w:rPr>
      </w:pPr>
      <w:r>
        <w:rPr>
          <w:color w:val="000000"/>
        </w:rPr>
        <w:t xml:space="preserve"> </w:t>
      </w:r>
      <w:r>
        <w:rPr>
          <w:color w:val="000000"/>
        </w:rPr>
        <w:tab/>
      </w:r>
    </w:p>
    <w:p w14:paraId="45870519" w14:textId="77777777" w:rsidR="009F3A13" w:rsidRDefault="009F3A13" w:rsidP="009F3A13">
      <w:pPr>
        <w:widowControl w:val="0"/>
        <w:autoSpaceDE w:val="0"/>
        <w:autoSpaceDN w:val="0"/>
        <w:adjustRightInd w:val="0"/>
        <w:ind w:firstLine="720"/>
        <w:jc w:val="both"/>
        <w:rPr>
          <w:color w:val="000000"/>
        </w:rPr>
      </w:pPr>
      <w:r>
        <w:rPr>
          <w:color w:val="000000"/>
        </w:rPr>
        <w:t xml:space="preserve">(4) Státní příspěvková organizace se ve smlouvě označuje </w:t>
      </w:r>
    </w:p>
    <w:p w14:paraId="67DB5CBB" w14:textId="77777777" w:rsidR="009F3A13" w:rsidRDefault="009F3A13" w:rsidP="009F3A13">
      <w:pPr>
        <w:widowControl w:val="0"/>
        <w:autoSpaceDE w:val="0"/>
        <w:autoSpaceDN w:val="0"/>
        <w:adjustRightInd w:val="0"/>
        <w:rPr>
          <w:color w:val="000000"/>
        </w:rPr>
      </w:pPr>
      <w:r>
        <w:rPr>
          <w:color w:val="000000"/>
        </w:rPr>
        <w:t xml:space="preserve"> </w:t>
      </w:r>
    </w:p>
    <w:p w14:paraId="65816B2A" w14:textId="77777777" w:rsidR="009F3A13" w:rsidRDefault="009F3A13" w:rsidP="009F3A13">
      <w:pPr>
        <w:widowControl w:val="0"/>
        <w:autoSpaceDE w:val="0"/>
        <w:autoSpaceDN w:val="0"/>
        <w:adjustRightInd w:val="0"/>
        <w:jc w:val="both"/>
        <w:rPr>
          <w:color w:val="000000"/>
        </w:rPr>
      </w:pPr>
      <w:r>
        <w:rPr>
          <w:color w:val="000000"/>
        </w:rPr>
        <w:t xml:space="preserve">a) názvem (obchodní firmou), </w:t>
      </w:r>
    </w:p>
    <w:p w14:paraId="30F9266A" w14:textId="77777777" w:rsidR="009F3A13" w:rsidRDefault="009F3A13" w:rsidP="009F3A13">
      <w:pPr>
        <w:widowControl w:val="0"/>
        <w:autoSpaceDE w:val="0"/>
        <w:autoSpaceDN w:val="0"/>
        <w:adjustRightInd w:val="0"/>
        <w:rPr>
          <w:color w:val="000000"/>
        </w:rPr>
      </w:pPr>
      <w:r>
        <w:rPr>
          <w:color w:val="000000"/>
        </w:rPr>
        <w:t xml:space="preserve"> </w:t>
      </w:r>
    </w:p>
    <w:p w14:paraId="61438985" w14:textId="77777777" w:rsidR="009F3A13" w:rsidRDefault="009F3A13" w:rsidP="009F3A13">
      <w:pPr>
        <w:widowControl w:val="0"/>
        <w:autoSpaceDE w:val="0"/>
        <w:autoSpaceDN w:val="0"/>
        <w:adjustRightInd w:val="0"/>
        <w:jc w:val="both"/>
        <w:rPr>
          <w:color w:val="000000"/>
        </w:rPr>
      </w:pPr>
      <w:r>
        <w:rPr>
          <w:color w:val="000000"/>
        </w:rPr>
        <w:t>b) sídlem,</w:t>
      </w:r>
    </w:p>
    <w:p w14:paraId="76FFAB6C" w14:textId="77777777" w:rsidR="009F3A13" w:rsidRDefault="009F3A13" w:rsidP="009F3A13">
      <w:pPr>
        <w:widowControl w:val="0"/>
        <w:autoSpaceDE w:val="0"/>
        <w:autoSpaceDN w:val="0"/>
        <w:adjustRightInd w:val="0"/>
        <w:jc w:val="both"/>
        <w:rPr>
          <w:color w:val="000000"/>
        </w:rPr>
      </w:pPr>
    </w:p>
    <w:p w14:paraId="496054F5" w14:textId="77777777" w:rsidR="009F3A13" w:rsidRDefault="009F3A13" w:rsidP="009F3A13">
      <w:pPr>
        <w:widowControl w:val="0"/>
        <w:autoSpaceDE w:val="0"/>
        <w:autoSpaceDN w:val="0"/>
        <w:adjustRightInd w:val="0"/>
        <w:jc w:val="both"/>
        <w:rPr>
          <w:color w:val="000000"/>
        </w:rPr>
      </w:pPr>
      <w:r>
        <w:rPr>
          <w:color w:val="000000"/>
        </w:rPr>
        <w:t xml:space="preserve">c) identifikačním číslem (IČO), </w:t>
      </w:r>
    </w:p>
    <w:p w14:paraId="0FA80543" w14:textId="77777777" w:rsidR="009F3A13" w:rsidRDefault="009F3A13" w:rsidP="009F3A13">
      <w:pPr>
        <w:widowControl w:val="0"/>
        <w:autoSpaceDE w:val="0"/>
        <w:autoSpaceDN w:val="0"/>
        <w:adjustRightInd w:val="0"/>
        <w:rPr>
          <w:color w:val="000000"/>
        </w:rPr>
      </w:pPr>
      <w:r>
        <w:rPr>
          <w:color w:val="000000"/>
        </w:rPr>
        <w:t xml:space="preserve"> </w:t>
      </w:r>
    </w:p>
    <w:p w14:paraId="3BDE8F0A" w14:textId="77777777" w:rsidR="009F3A13" w:rsidRDefault="009F3A13" w:rsidP="009F3A13">
      <w:pPr>
        <w:widowControl w:val="0"/>
        <w:autoSpaceDE w:val="0"/>
        <w:autoSpaceDN w:val="0"/>
        <w:adjustRightInd w:val="0"/>
        <w:jc w:val="both"/>
        <w:rPr>
          <w:color w:val="000000"/>
        </w:rPr>
      </w:pPr>
      <w:r>
        <w:rPr>
          <w:color w:val="000000"/>
        </w:rPr>
        <w:t xml:space="preserve">d) uvedením člena statutárního orgánu nebo zaměstnance, který je oprávněn k podepsání </w:t>
      </w:r>
      <w:r>
        <w:rPr>
          <w:color w:val="000000"/>
        </w:rPr>
        <w:lastRenderedPageBreak/>
        <w:t xml:space="preserve">smlouvy. </w:t>
      </w:r>
    </w:p>
    <w:p w14:paraId="64225935" w14:textId="77777777" w:rsidR="009F3A13" w:rsidRDefault="009F3A13" w:rsidP="009F3A13">
      <w:pPr>
        <w:widowControl w:val="0"/>
        <w:autoSpaceDE w:val="0"/>
        <w:autoSpaceDN w:val="0"/>
        <w:adjustRightInd w:val="0"/>
        <w:rPr>
          <w:color w:val="000000"/>
        </w:rPr>
      </w:pPr>
      <w:r>
        <w:rPr>
          <w:color w:val="000000"/>
        </w:rPr>
        <w:t xml:space="preserve"> </w:t>
      </w:r>
      <w:r>
        <w:rPr>
          <w:color w:val="000000"/>
        </w:rPr>
        <w:tab/>
      </w:r>
    </w:p>
    <w:p w14:paraId="14C539A5" w14:textId="77777777" w:rsidR="009F3A13" w:rsidRDefault="009F3A13" w:rsidP="009F3A13">
      <w:pPr>
        <w:autoSpaceDE w:val="0"/>
        <w:autoSpaceDN w:val="0"/>
        <w:adjustRightInd w:val="0"/>
        <w:ind w:firstLine="720"/>
        <w:jc w:val="both"/>
        <w:rPr>
          <w:color w:val="000000"/>
        </w:rPr>
      </w:pPr>
      <w:r>
        <w:rPr>
          <w:color w:val="000000"/>
        </w:rPr>
        <w:t xml:space="preserve">(5) Smlouva musí být podepsána všemi smluvními stranami a datována. </w:t>
      </w:r>
    </w:p>
    <w:p w14:paraId="6D413E4A" w14:textId="77777777" w:rsidR="009F3A13" w:rsidRDefault="009F3A13" w:rsidP="009F3A13">
      <w:pPr>
        <w:widowControl w:val="0"/>
        <w:autoSpaceDE w:val="0"/>
        <w:autoSpaceDN w:val="0"/>
        <w:adjustRightInd w:val="0"/>
        <w:rPr>
          <w:color w:val="000000"/>
        </w:rPr>
      </w:pPr>
      <w:r>
        <w:rPr>
          <w:color w:val="000000"/>
        </w:rPr>
        <w:t xml:space="preserve"> </w:t>
      </w:r>
      <w:r>
        <w:rPr>
          <w:color w:val="000000"/>
        </w:rPr>
        <w:tab/>
      </w:r>
    </w:p>
    <w:p w14:paraId="7AFF846E" w14:textId="77777777" w:rsidR="009F3A13" w:rsidRDefault="009F3A13" w:rsidP="009F3A13">
      <w:pPr>
        <w:widowControl w:val="0"/>
        <w:autoSpaceDE w:val="0"/>
        <w:autoSpaceDN w:val="0"/>
        <w:adjustRightInd w:val="0"/>
        <w:ind w:firstLine="720"/>
        <w:jc w:val="both"/>
        <w:rPr>
          <w:color w:val="000000"/>
        </w:rPr>
      </w:pPr>
      <w:r>
        <w:rPr>
          <w:color w:val="000000"/>
        </w:rPr>
        <w:t>(6) Identifikační údaje smluvních stran se dále doplní zejména o bankovní spojení, údaje z výpisu z registru ekonomických subjektů (obchodní rejstřík, živnostenský rejstřík) apod.</w:t>
      </w:r>
    </w:p>
    <w:p w14:paraId="3788715D" w14:textId="77777777" w:rsidR="009F3A13" w:rsidRDefault="009F3A13" w:rsidP="009F3A13">
      <w:pPr>
        <w:widowControl w:val="0"/>
        <w:autoSpaceDE w:val="0"/>
        <w:autoSpaceDN w:val="0"/>
        <w:adjustRightInd w:val="0"/>
        <w:jc w:val="both"/>
        <w:rPr>
          <w:color w:val="000000"/>
        </w:rPr>
      </w:pPr>
    </w:p>
    <w:p w14:paraId="0871CAF0" w14:textId="77777777" w:rsidR="009F3A13" w:rsidRDefault="009F3A13" w:rsidP="009F3A13">
      <w:pPr>
        <w:widowControl w:val="0"/>
        <w:autoSpaceDE w:val="0"/>
        <w:autoSpaceDN w:val="0"/>
        <w:adjustRightInd w:val="0"/>
        <w:ind w:firstLine="720"/>
        <w:jc w:val="both"/>
        <w:rPr>
          <w:color w:val="000000"/>
        </w:rPr>
      </w:pPr>
      <w:r>
        <w:rPr>
          <w:color w:val="000000"/>
        </w:rPr>
        <w:t>(7) Obsah smluv lze měnit pouze písemnou dohodou stran s náležitostmi podle odstavce 1 až 6.</w:t>
      </w:r>
    </w:p>
    <w:p w14:paraId="10831DFA" w14:textId="77777777" w:rsidR="009F3A13" w:rsidRDefault="009F3A13" w:rsidP="009F3A13">
      <w:pPr>
        <w:widowControl w:val="0"/>
        <w:autoSpaceDE w:val="0"/>
        <w:autoSpaceDN w:val="0"/>
        <w:adjustRightInd w:val="0"/>
        <w:ind w:firstLine="720"/>
        <w:jc w:val="both"/>
        <w:rPr>
          <w:color w:val="000000"/>
        </w:rPr>
      </w:pPr>
    </w:p>
    <w:p w14:paraId="1121A98F" w14:textId="77777777" w:rsidR="009F3A13" w:rsidRDefault="009F3A13" w:rsidP="009F3A13">
      <w:pPr>
        <w:pStyle w:val="MSp-text"/>
        <w:ind w:firstLine="0"/>
        <w:rPr>
          <w:rFonts w:ascii="Calibri" w:hAnsi="Calibri" w:cs="Tahoma"/>
          <w:i/>
          <w:color w:val="000000"/>
          <w:sz w:val="22"/>
          <w:szCs w:val="22"/>
        </w:rPr>
      </w:pPr>
      <w:r>
        <w:rPr>
          <w:color w:val="000000"/>
        </w:rPr>
        <w:tab/>
        <w:t xml:space="preserve">(8) Všechny organizační složky a státní příspěvkové organizace jsou povinny uveřejňovat uzavřené smlouvy v registru smluv v rozsahu a způsobem stanoveným zákonem č. 340/2015 Sb., o zvláštních podmínkách účinnosti některých smluv, uveřejňování těchto smluv a o registru smluv (zákon o registru smluv), ve znění pozdějších předpisů. V rámci každé organizační složky a státní příspěvkové organizace je určena osoba provádějící administrativní úkony potřebné ke zveřejňování smluv v registru smluv. Tato osoba je odpovědná za úplnost a správnost údajů do registru smluv vkládaných a za řádné provedení pseudonymizace vybraných údajů ze smlouvy, není-li upraveno vnitřním předpisem organizační složky jinak. </w:t>
      </w:r>
    </w:p>
    <w:p w14:paraId="228F97F8" w14:textId="1C56CFF5" w:rsidR="00DD53F2" w:rsidRDefault="00DD53F2" w:rsidP="00DD53F2">
      <w:pPr>
        <w:widowControl w:val="0"/>
        <w:autoSpaceDE w:val="0"/>
        <w:autoSpaceDN w:val="0"/>
        <w:adjustRightInd w:val="0"/>
        <w:ind w:firstLine="720"/>
        <w:jc w:val="both"/>
        <w:rPr>
          <w:color w:val="000000"/>
        </w:rPr>
      </w:pPr>
      <w:r>
        <w:rPr>
          <w:color w:val="000000"/>
        </w:rPr>
        <w:t xml:space="preserve">(9) Organizační složky a státní příspěvkové organizace jsou povinny před uzavřením smlouvy, na </w:t>
      </w:r>
      <w:r w:rsidR="000A0842">
        <w:rPr>
          <w:color w:val="000000"/>
        </w:rPr>
        <w:t xml:space="preserve">jejímž </w:t>
      </w:r>
      <w:r>
        <w:rPr>
          <w:color w:val="000000"/>
        </w:rPr>
        <w:t>základě</w:t>
      </w:r>
      <w:r w:rsidR="000A0842">
        <w:rPr>
          <w:color w:val="000000"/>
        </w:rPr>
        <w:t xml:space="preserve"> dochází k</w:t>
      </w:r>
      <w:r>
        <w:rPr>
          <w:color w:val="000000"/>
        </w:rPr>
        <w:t> bezúplatnému nabytí majetku státu, včetně nabytí formou daru, písemně informovat odbor investic a majetku.</w:t>
      </w:r>
      <w:r w:rsidR="000A0842">
        <w:rPr>
          <w:color w:val="000000"/>
        </w:rPr>
        <w:t xml:space="preserve"> Bez splnění této povinnosti nelze smlouvu uzavřít.</w:t>
      </w:r>
      <w:r>
        <w:rPr>
          <w:color w:val="000000"/>
        </w:rPr>
        <w:t xml:space="preserve"> </w:t>
      </w:r>
    </w:p>
    <w:p w14:paraId="53728D18" w14:textId="1779466E" w:rsidR="009F3A13" w:rsidRDefault="00DD53F2" w:rsidP="009F3A13">
      <w:pPr>
        <w:widowControl w:val="0"/>
        <w:autoSpaceDE w:val="0"/>
        <w:autoSpaceDN w:val="0"/>
        <w:adjustRightInd w:val="0"/>
        <w:ind w:firstLine="720"/>
        <w:jc w:val="both"/>
        <w:rPr>
          <w:color w:val="000000"/>
        </w:rPr>
      </w:pPr>
      <w:r>
        <w:rPr>
          <w:color w:val="000000"/>
        </w:rPr>
        <w:t xml:space="preserve"> </w:t>
      </w:r>
    </w:p>
    <w:p w14:paraId="6C9BA9C2" w14:textId="77777777" w:rsidR="009F3A13" w:rsidRDefault="009F3A13" w:rsidP="009F3A13">
      <w:pPr>
        <w:widowControl w:val="0"/>
        <w:autoSpaceDE w:val="0"/>
        <w:autoSpaceDN w:val="0"/>
        <w:adjustRightInd w:val="0"/>
        <w:jc w:val="center"/>
        <w:rPr>
          <w:color w:val="000000"/>
        </w:rPr>
      </w:pPr>
      <w:r>
        <w:rPr>
          <w:color w:val="000000"/>
        </w:rPr>
        <w:t>§ 9</w:t>
      </w:r>
    </w:p>
    <w:p w14:paraId="2ACC61BA" w14:textId="77777777" w:rsidR="009F3A13" w:rsidRDefault="009F3A13" w:rsidP="009F3A13">
      <w:pPr>
        <w:widowControl w:val="0"/>
        <w:autoSpaceDE w:val="0"/>
        <w:autoSpaceDN w:val="0"/>
        <w:adjustRightInd w:val="0"/>
        <w:rPr>
          <w:color w:val="000000"/>
        </w:rPr>
      </w:pPr>
    </w:p>
    <w:p w14:paraId="7DCDE5EC" w14:textId="77777777" w:rsidR="009F3A13" w:rsidRDefault="009F3A13" w:rsidP="009F3A13">
      <w:pPr>
        <w:widowControl w:val="0"/>
        <w:autoSpaceDE w:val="0"/>
        <w:autoSpaceDN w:val="0"/>
        <w:adjustRightInd w:val="0"/>
        <w:jc w:val="center"/>
        <w:rPr>
          <w:b/>
          <w:bCs/>
          <w:color w:val="000000"/>
        </w:rPr>
      </w:pPr>
      <w:r>
        <w:rPr>
          <w:b/>
          <w:bCs/>
          <w:color w:val="000000"/>
        </w:rPr>
        <w:t>Bezúplatné nabývání</w:t>
      </w:r>
    </w:p>
    <w:p w14:paraId="5EFA8844" w14:textId="77777777" w:rsidR="009F3A13" w:rsidRDefault="009F3A13" w:rsidP="009F3A13">
      <w:pPr>
        <w:widowControl w:val="0"/>
        <w:autoSpaceDE w:val="0"/>
        <w:autoSpaceDN w:val="0"/>
        <w:adjustRightInd w:val="0"/>
        <w:rPr>
          <w:b/>
          <w:bCs/>
          <w:color w:val="000000"/>
        </w:rPr>
      </w:pPr>
    </w:p>
    <w:p w14:paraId="4C4A8A85" w14:textId="77777777" w:rsidR="009F3A13" w:rsidRDefault="009F3A13" w:rsidP="009F3A13">
      <w:pPr>
        <w:widowControl w:val="0"/>
        <w:autoSpaceDE w:val="0"/>
        <w:autoSpaceDN w:val="0"/>
        <w:adjustRightInd w:val="0"/>
        <w:jc w:val="both"/>
        <w:rPr>
          <w:color w:val="000000"/>
        </w:rPr>
      </w:pPr>
      <w:r>
        <w:rPr>
          <w:color w:val="000000"/>
        </w:rPr>
        <w:tab/>
        <w:t>(1) Bezúplatný převod hmotné nemovité věci, která se eviduje v katastru nemovitostí, s výjimkou silničního pozemku nabývaného z důvodu změny kategorie nebo třídy pozemní komunikace vyžaduje schválení Ministerstvem financí.</w:t>
      </w:r>
    </w:p>
    <w:p w14:paraId="62B0E6C8" w14:textId="77777777" w:rsidR="009F3A13" w:rsidRDefault="009F3A13" w:rsidP="009F3A13">
      <w:pPr>
        <w:widowControl w:val="0"/>
        <w:autoSpaceDE w:val="0"/>
        <w:autoSpaceDN w:val="0"/>
        <w:adjustRightInd w:val="0"/>
        <w:jc w:val="both"/>
        <w:rPr>
          <w:color w:val="000000"/>
        </w:rPr>
      </w:pPr>
    </w:p>
    <w:p w14:paraId="09135134" w14:textId="55FB2064" w:rsidR="009F3A13" w:rsidRDefault="009F3A13" w:rsidP="009F3A13">
      <w:pPr>
        <w:widowControl w:val="0"/>
        <w:autoSpaceDE w:val="0"/>
        <w:autoSpaceDN w:val="0"/>
        <w:adjustRightInd w:val="0"/>
        <w:ind w:firstLine="720"/>
        <w:jc w:val="both"/>
        <w:rPr>
          <w:color w:val="000000"/>
        </w:rPr>
      </w:pPr>
      <w:r>
        <w:rPr>
          <w:color w:val="000000"/>
        </w:rPr>
        <w:t xml:space="preserve">(2) </w:t>
      </w:r>
      <w:r w:rsidR="00F05B53">
        <w:rPr>
          <w:color w:val="000000"/>
        </w:rPr>
        <w:t>Před podáním ž</w:t>
      </w:r>
      <w:r>
        <w:rPr>
          <w:color w:val="000000"/>
        </w:rPr>
        <w:t>ádost</w:t>
      </w:r>
      <w:r w:rsidR="00F05B53">
        <w:rPr>
          <w:color w:val="000000"/>
        </w:rPr>
        <w:t>i</w:t>
      </w:r>
      <w:r>
        <w:rPr>
          <w:color w:val="000000"/>
        </w:rPr>
        <w:t xml:space="preserve"> o schválení podle odstavce 1</w:t>
      </w:r>
      <w:r w:rsidR="00F05B53">
        <w:rPr>
          <w:color w:val="000000"/>
        </w:rPr>
        <w:t xml:space="preserve"> musí být majetková dispozice s nemovitým majetkem projednána Komisí. Žádost o projednání Komisí zasílá příslušná organizační složka odboru investic a majetku ministerstva</w:t>
      </w:r>
      <w:r w:rsidR="004C6241">
        <w:rPr>
          <w:color w:val="000000"/>
        </w:rPr>
        <w:t>, který si vyžádá stanovisko odboru personálního a právního ministerstva.</w:t>
      </w:r>
      <w:r w:rsidR="00F05B53">
        <w:rPr>
          <w:color w:val="000000"/>
        </w:rPr>
        <w:t xml:space="preserve"> V případě, že Komise zaujme souhlasné stanovisko, </w:t>
      </w:r>
      <w:r w:rsidR="00531191">
        <w:rPr>
          <w:color w:val="000000"/>
        </w:rPr>
        <w:t xml:space="preserve">příslušná </w:t>
      </w:r>
      <w:r w:rsidR="00F05B53">
        <w:rPr>
          <w:color w:val="000000"/>
        </w:rPr>
        <w:t xml:space="preserve">organizační složka zašle žádost o schválení podle odstavce 1 prostřednictvím odboru </w:t>
      </w:r>
      <w:r w:rsidR="00B4190A">
        <w:rPr>
          <w:color w:val="000000"/>
        </w:rPr>
        <w:t>investic a majetku</w:t>
      </w:r>
      <w:r w:rsidR="00F05B53">
        <w:rPr>
          <w:color w:val="000000"/>
        </w:rPr>
        <w:t xml:space="preserve"> ministerstva</w:t>
      </w:r>
      <w:r w:rsidR="00B4190A">
        <w:rPr>
          <w:color w:val="000000"/>
        </w:rPr>
        <w:t>, který si vyžádá stanovisko odboru personálního a právního ministerstva.</w:t>
      </w:r>
      <w:r w:rsidR="00F05B53">
        <w:rPr>
          <w:color w:val="000000"/>
        </w:rPr>
        <w:t xml:space="preserve"> Žádost musí být písemná a řádně zdůvodněná.</w:t>
      </w:r>
      <w:r>
        <w:rPr>
          <w:color w:val="000000"/>
        </w:rPr>
        <w:t xml:space="preserve"> </w:t>
      </w:r>
    </w:p>
    <w:p w14:paraId="451EF542" w14:textId="77777777" w:rsidR="009F3A13" w:rsidRDefault="009F3A13" w:rsidP="009F3A13">
      <w:pPr>
        <w:widowControl w:val="0"/>
        <w:autoSpaceDE w:val="0"/>
        <w:autoSpaceDN w:val="0"/>
        <w:adjustRightInd w:val="0"/>
        <w:ind w:firstLine="720"/>
        <w:jc w:val="both"/>
        <w:rPr>
          <w:color w:val="000000"/>
        </w:rPr>
      </w:pPr>
    </w:p>
    <w:p w14:paraId="4FB3B5C0" w14:textId="77777777" w:rsidR="009F3A13" w:rsidRDefault="009F3A13" w:rsidP="009F3A13">
      <w:pPr>
        <w:widowControl w:val="0"/>
        <w:autoSpaceDE w:val="0"/>
        <w:autoSpaceDN w:val="0"/>
        <w:adjustRightInd w:val="0"/>
        <w:jc w:val="center"/>
        <w:rPr>
          <w:color w:val="000000"/>
        </w:rPr>
      </w:pPr>
      <w:r>
        <w:rPr>
          <w:color w:val="000000"/>
        </w:rPr>
        <w:t xml:space="preserve">§ 10 </w:t>
      </w:r>
    </w:p>
    <w:p w14:paraId="3C50593F" w14:textId="77777777" w:rsidR="009F3A13" w:rsidRDefault="009F3A13" w:rsidP="009F3A13">
      <w:pPr>
        <w:widowControl w:val="0"/>
        <w:autoSpaceDE w:val="0"/>
        <w:autoSpaceDN w:val="0"/>
        <w:adjustRightInd w:val="0"/>
        <w:rPr>
          <w:color w:val="000000"/>
        </w:rPr>
      </w:pPr>
    </w:p>
    <w:p w14:paraId="717C9F33" w14:textId="77777777" w:rsidR="009F3A13" w:rsidRDefault="009F3A13" w:rsidP="009F3A13">
      <w:pPr>
        <w:widowControl w:val="0"/>
        <w:autoSpaceDE w:val="0"/>
        <w:autoSpaceDN w:val="0"/>
        <w:adjustRightInd w:val="0"/>
        <w:jc w:val="center"/>
        <w:rPr>
          <w:b/>
          <w:bCs/>
          <w:color w:val="000000"/>
        </w:rPr>
      </w:pPr>
      <w:r>
        <w:rPr>
          <w:b/>
          <w:bCs/>
          <w:color w:val="000000"/>
        </w:rPr>
        <w:t xml:space="preserve">Úplatné nabývání </w:t>
      </w:r>
    </w:p>
    <w:p w14:paraId="54F45526" w14:textId="77777777" w:rsidR="009F3A13" w:rsidRDefault="009F3A13" w:rsidP="009F3A13">
      <w:pPr>
        <w:widowControl w:val="0"/>
        <w:autoSpaceDE w:val="0"/>
        <w:autoSpaceDN w:val="0"/>
        <w:adjustRightInd w:val="0"/>
        <w:rPr>
          <w:b/>
          <w:bCs/>
          <w:color w:val="000000"/>
        </w:rPr>
      </w:pPr>
    </w:p>
    <w:p w14:paraId="3C7362C1" w14:textId="77777777" w:rsidR="009F3A13" w:rsidRDefault="009F3A13" w:rsidP="009F3A13">
      <w:pPr>
        <w:widowControl w:val="0"/>
        <w:numPr>
          <w:ilvl w:val="0"/>
          <w:numId w:val="1"/>
        </w:numPr>
        <w:tabs>
          <w:tab w:val="clear" w:pos="1080"/>
          <w:tab w:val="num" w:pos="1134"/>
        </w:tabs>
        <w:autoSpaceDE w:val="0"/>
        <w:autoSpaceDN w:val="0"/>
        <w:adjustRightInd w:val="0"/>
        <w:ind w:left="0" w:firstLine="709"/>
        <w:jc w:val="both"/>
        <w:rPr>
          <w:color w:val="000000"/>
        </w:rPr>
      </w:pPr>
      <w:r>
        <w:rPr>
          <w:color w:val="000000"/>
        </w:rPr>
        <w:t>Stát může nabývat úplatně prostřednictvím organizační složky pouze takový majetek, který příslušná organizační složka využívá k plnění svých funkcí nebo v souvislosti s plněním těchto funkcí, k zajišťování veřejně prospěšných činností anebo pro účely podnikání a který bude sloužit pro zabezpečení výkonu její působnosti anebo její činnosti, pokud nejde o nabytí ve veřejném zájmu.</w:t>
      </w:r>
    </w:p>
    <w:p w14:paraId="31A058AF" w14:textId="77777777" w:rsidR="009F3A13" w:rsidRDefault="009F3A13" w:rsidP="009F3A13">
      <w:pPr>
        <w:widowControl w:val="0"/>
        <w:autoSpaceDE w:val="0"/>
        <w:autoSpaceDN w:val="0"/>
        <w:adjustRightInd w:val="0"/>
        <w:ind w:left="709"/>
        <w:jc w:val="both"/>
        <w:rPr>
          <w:color w:val="000000"/>
        </w:rPr>
      </w:pPr>
    </w:p>
    <w:p w14:paraId="6F7711DB" w14:textId="77777777" w:rsidR="009F3A13" w:rsidRDefault="009F3A13" w:rsidP="009F3A13">
      <w:pPr>
        <w:widowControl w:val="0"/>
        <w:numPr>
          <w:ilvl w:val="0"/>
          <w:numId w:val="1"/>
        </w:numPr>
        <w:tabs>
          <w:tab w:val="clear" w:pos="1080"/>
          <w:tab w:val="num" w:pos="1134"/>
        </w:tabs>
        <w:autoSpaceDE w:val="0"/>
        <w:autoSpaceDN w:val="0"/>
        <w:adjustRightInd w:val="0"/>
        <w:ind w:left="0" w:firstLine="709"/>
        <w:jc w:val="both"/>
        <w:rPr>
          <w:color w:val="000000"/>
        </w:rPr>
      </w:pPr>
      <w:bookmarkStart w:id="3" w:name="_Hlk72496076"/>
      <w:r>
        <w:rPr>
          <w:color w:val="000000"/>
        </w:rPr>
        <w:lastRenderedPageBreak/>
        <w:t>Při úplatném nabývání veškerého majetku lze cenu sjednat</w:t>
      </w:r>
      <w:r>
        <w:rPr>
          <w:rStyle w:val="Znakapoznpodarou"/>
          <w:color w:val="000000"/>
        </w:rPr>
        <w:footnoteReference w:id="6"/>
      </w:r>
      <w:r>
        <w:rPr>
          <w:color w:val="000000"/>
        </w:rPr>
        <w:t xml:space="preserve"> maximálně do výše rovnající se ocenění tohoto majetku podle jiného právního předpisu</w:t>
      </w:r>
      <w:r>
        <w:rPr>
          <w:rStyle w:val="Znakapoznpodarou"/>
          <w:color w:val="000000"/>
        </w:rPr>
        <w:footnoteReference w:id="7"/>
      </w:r>
      <w:r>
        <w:rPr>
          <w:color w:val="000000"/>
        </w:rPr>
        <w:t xml:space="preserve">. Pokud jde o majetek nabývaný v zahraničí, lze cenu sjednat pouze do výše, která je v daném místě a čase obvyklá. Ve veřejném zájmu může Ministerstvo financí dát předchozí souhlas ke sjednání ceny vyšší. To platí obdobně, je-li majetek nabýván v dražbě. </w:t>
      </w:r>
    </w:p>
    <w:p w14:paraId="45F4E80F" w14:textId="77777777" w:rsidR="009F3A13" w:rsidRDefault="009F3A13" w:rsidP="009F3A13">
      <w:pPr>
        <w:widowControl w:val="0"/>
        <w:autoSpaceDE w:val="0"/>
        <w:autoSpaceDN w:val="0"/>
        <w:adjustRightInd w:val="0"/>
        <w:jc w:val="both"/>
        <w:rPr>
          <w:color w:val="000000"/>
        </w:rPr>
      </w:pPr>
    </w:p>
    <w:p w14:paraId="5F7757B2" w14:textId="77777777" w:rsidR="009F3A13" w:rsidRDefault="009F3A13" w:rsidP="009F3A13">
      <w:pPr>
        <w:widowControl w:val="0"/>
        <w:numPr>
          <w:ilvl w:val="0"/>
          <w:numId w:val="1"/>
        </w:numPr>
        <w:tabs>
          <w:tab w:val="clear" w:pos="1080"/>
          <w:tab w:val="num" w:pos="1134"/>
        </w:tabs>
        <w:autoSpaceDE w:val="0"/>
        <w:autoSpaceDN w:val="0"/>
        <w:adjustRightInd w:val="0"/>
        <w:ind w:left="0" w:firstLine="709"/>
        <w:jc w:val="both"/>
        <w:rPr>
          <w:color w:val="000000"/>
        </w:rPr>
      </w:pPr>
      <w:r>
        <w:rPr>
          <w:color w:val="000000"/>
        </w:rPr>
        <w:t>Odstavec 2 se nepoužije, je-li úplatné nabytí majetku předmětem veřejné zakázky zadané v souladu s jiným právním předpisem</w:t>
      </w:r>
      <w:r>
        <w:rPr>
          <w:rStyle w:val="Znakapoznpodarou"/>
          <w:color w:val="000000"/>
        </w:rPr>
        <w:footnoteReference w:id="8"/>
      </w:r>
      <w:r>
        <w:rPr>
          <w:color w:val="000000"/>
        </w:rPr>
        <w:t>, ledaže má být smlouva uzavřena na základě výsledku jednacího řízení bez uveřejnění</w:t>
      </w:r>
      <w:bookmarkEnd w:id="3"/>
      <w:r>
        <w:rPr>
          <w:color w:val="000000"/>
        </w:rPr>
        <w:t xml:space="preserve">. </w:t>
      </w:r>
    </w:p>
    <w:p w14:paraId="006C361D" w14:textId="77777777" w:rsidR="009F3A13" w:rsidRDefault="009F3A13" w:rsidP="009F3A13">
      <w:pPr>
        <w:widowControl w:val="0"/>
        <w:autoSpaceDE w:val="0"/>
        <w:autoSpaceDN w:val="0"/>
        <w:adjustRightInd w:val="0"/>
        <w:rPr>
          <w:color w:val="000000"/>
        </w:rPr>
      </w:pPr>
    </w:p>
    <w:p w14:paraId="52649FF8" w14:textId="41393351" w:rsidR="009F3A13" w:rsidRDefault="009F3A13" w:rsidP="009F3A13">
      <w:pPr>
        <w:widowControl w:val="0"/>
        <w:autoSpaceDE w:val="0"/>
        <w:autoSpaceDN w:val="0"/>
        <w:adjustRightInd w:val="0"/>
        <w:jc w:val="both"/>
        <w:rPr>
          <w:color w:val="000000"/>
        </w:rPr>
      </w:pPr>
      <w:r>
        <w:rPr>
          <w:color w:val="000000"/>
        </w:rPr>
        <w:tab/>
        <w:t xml:space="preserve">(4) </w:t>
      </w:r>
      <w:r w:rsidR="00F05B53">
        <w:rPr>
          <w:color w:val="000000"/>
        </w:rPr>
        <w:t>Před podáním ž</w:t>
      </w:r>
      <w:r>
        <w:rPr>
          <w:color w:val="000000"/>
        </w:rPr>
        <w:t>ádost</w:t>
      </w:r>
      <w:r w:rsidR="00F05B53">
        <w:rPr>
          <w:color w:val="000000"/>
        </w:rPr>
        <w:t>i</w:t>
      </w:r>
      <w:r>
        <w:rPr>
          <w:color w:val="000000"/>
        </w:rPr>
        <w:t xml:space="preserve"> o vydání předchozího souhlasu podle odstavce 2</w:t>
      </w:r>
      <w:r w:rsidR="00F05B53">
        <w:rPr>
          <w:color w:val="000000"/>
        </w:rPr>
        <w:t xml:space="preserve"> musí být majetková dispozice s nemovitým majetkem projednána Komisí. Žádost o projednání Komisí zasílá příslušná organizační složka odboru investic a majetku ministerstva</w:t>
      </w:r>
      <w:r w:rsidR="004C6241">
        <w:rPr>
          <w:color w:val="000000"/>
        </w:rPr>
        <w:t>, který si vyžádá stanovisko odboru personálního a právního ministerstva.</w:t>
      </w:r>
      <w:r w:rsidR="00F05B53">
        <w:rPr>
          <w:color w:val="000000"/>
        </w:rPr>
        <w:t xml:space="preserve"> V případě, že Komise zaujme souhlasné stanovisko, </w:t>
      </w:r>
      <w:r w:rsidR="00531191">
        <w:rPr>
          <w:color w:val="000000"/>
        </w:rPr>
        <w:t xml:space="preserve">příslušná </w:t>
      </w:r>
      <w:r w:rsidR="00F05B53">
        <w:rPr>
          <w:color w:val="000000"/>
        </w:rPr>
        <w:t xml:space="preserve">organizační složka zašle žádost o </w:t>
      </w:r>
      <w:r w:rsidR="00BE111C">
        <w:rPr>
          <w:color w:val="000000"/>
        </w:rPr>
        <w:t>vydání předchozího souhlasu</w:t>
      </w:r>
      <w:r w:rsidR="00F05B53">
        <w:rPr>
          <w:color w:val="000000"/>
        </w:rPr>
        <w:t xml:space="preserve"> podle odstavce </w:t>
      </w:r>
      <w:r w:rsidR="00BE111C">
        <w:rPr>
          <w:color w:val="000000"/>
        </w:rPr>
        <w:t>2</w:t>
      </w:r>
      <w:r w:rsidR="00F05B53">
        <w:rPr>
          <w:color w:val="000000"/>
        </w:rPr>
        <w:t xml:space="preserve"> prostřednictvím odboru </w:t>
      </w:r>
      <w:r w:rsidR="00B4190A">
        <w:rPr>
          <w:color w:val="000000"/>
        </w:rPr>
        <w:t>investic a majetku ministerstva, který si vyžádá stanovisko odboru personálního a právního ministerstva</w:t>
      </w:r>
      <w:r w:rsidR="00F05B53">
        <w:rPr>
          <w:color w:val="000000"/>
        </w:rPr>
        <w:t>. Žádost musí být písemná a řádně zdůvodněná.</w:t>
      </w:r>
    </w:p>
    <w:p w14:paraId="7959D817" w14:textId="77777777" w:rsidR="009F3A13" w:rsidRDefault="009F3A13" w:rsidP="009F3A13">
      <w:pPr>
        <w:widowControl w:val="0"/>
        <w:autoSpaceDE w:val="0"/>
        <w:autoSpaceDN w:val="0"/>
        <w:adjustRightInd w:val="0"/>
        <w:rPr>
          <w:color w:val="000000"/>
        </w:rPr>
      </w:pPr>
      <w:r>
        <w:rPr>
          <w:color w:val="000000"/>
        </w:rPr>
        <w:t xml:space="preserve"> </w:t>
      </w:r>
    </w:p>
    <w:p w14:paraId="06C3DE59" w14:textId="77777777" w:rsidR="009F3A13" w:rsidRDefault="009F3A13" w:rsidP="009F3A13">
      <w:pPr>
        <w:widowControl w:val="0"/>
        <w:autoSpaceDE w:val="0"/>
        <w:autoSpaceDN w:val="0"/>
        <w:adjustRightInd w:val="0"/>
        <w:rPr>
          <w:color w:val="000000"/>
        </w:rPr>
      </w:pPr>
    </w:p>
    <w:p w14:paraId="2335B6B4" w14:textId="77777777" w:rsidR="009F3A13" w:rsidRDefault="009F3A13" w:rsidP="009F3A13">
      <w:pPr>
        <w:widowControl w:val="0"/>
        <w:autoSpaceDE w:val="0"/>
        <w:autoSpaceDN w:val="0"/>
        <w:adjustRightInd w:val="0"/>
        <w:jc w:val="center"/>
        <w:rPr>
          <w:b/>
          <w:bCs/>
          <w:color w:val="000000"/>
        </w:rPr>
      </w:pPr>
      <w:r>
        <w:rPr>
          <w:b/>
          <w:bCs/>
          <w:color w:val="000000"/>
        </w:rPr>
        <w:t>Nabývání nemovitých věcí</w:t>
      </w:r>
    </w:p>
    <w:p w14:paraId="5EAEDDF9" w14:textId="77777777" w:rsidR="009F3A13" w:rsidRDefault="009F3A13" w:rsidP="009F3A13">
      <w:pPr>
        <w:widowControl w:val="0"/>
        <w:autoSpaceDE w:val="0"/>
        <w:autoSpaceDN w:val="0"/>
        <w:adjustRightInd w:val="0"/>
        <w:rPr>
          <w:color w:val="000000"/>
        </w:rPr>
      </w:pPr>
    </w:p>
    <w:p w14:paraId="75867757" w14:textId="77777777" w:rsidR="009F3A13" w:rsidRDefault="009F3A13" w:rsidP="009F3A13">
      <w:pPr>
        <w:widowControl w:val="0"/>
        <w:autoSpaceDE w:val="0"/>
        <w:autoSpaceDN w:val="0"/>
        <w:adjustRightInd w:val="0"/>
        <w:jc w:val="center"/>
        <w:rPr>
          <w:color w:val="000000"/>
        </w:rPr>
      </w:pPr>
      <w:r>
        <w:rPr>
          <w:color w:val="000000"/>
        </w:rPr>
        <w:t>§ 11</w:t>
      </w:r>
    </w:p>
    <w:p w14:paraId="429D354C" w14:textId="77777777" w:rsidR="009F3A13" w:rsidRDefault="009F3A13" w:rsidP="009F3A13">
      <w:pPr>
        <w:widowControl w:val="0"/>
        <w:autoSpaceDE w:val="0"/>
        <w:autoSpaceDN w:val="0"/>
        <w:adjustRightInd w:val="0"/>
        <w:rPr>
          <w:color w:val="000000"/>
        </w:rPr>
      </w:pPr>
    </w:p>
    <w:p w14:paraId="241285A5" w14:textId="77777777" w:rsidR="009F3A13" w:rsidRDefault="009F3A13" w:rsidP="009F3A13">
      <w:pPr>
        <w:widowControl w:val="0"/>
        <w:autoSpaceDE w:val="0"/>
        <w:autoSpaceDN w:val="0"/>
        <w:adjustRightInd w:val="0"/>
        <w:jc w:val="both"/>
        <w:rPr>
          <w:color w:val="000000"/>
        </w:rPr>
      </w:pPr>
      <w:r>
        <w:rPr>
          <w:color w:val="000000"/>
        </w:rPr>
        <w:tab/>
        <w:t>(1) Při nabývání nemovitých věcí na základě smlouvy se vlastnictví nabývá až vkladem do katastru nemovitostí, pokud jiný právní předpis nestanoví jinak. Nabývá-li organizační složka na základě smlouvy nemovitou věc, která není předmětem evidence v katastru nemovitostí, nabývá se vlastnické právo okamžikem účinnosti této smlouvy.</w:t>
      </w:r>
    </w:p>
    <w:p w14:paraId="759DC708" w14:textId="77777777" w:rsidR="009F3A13" w:rsidRDefault="009F3A13" w:rsidP="009F3A13">
      <w:pPr>
        <w:widowControl w:val="0"/>
        <w:autoSpaceDE w:val="0"/>
        <w:autoSpaceDN w:val="0"/>
        <w:adjustRightInd w:val="0"/>
        <w:rPr>
          <w:color w:val="000000"/>
        </w:rPr>
      </w:pPr>
      <w:r>
        <w:rPr>
          <w:color w:val="000000"/>
        </w:rPr>
        <w:t xml:space="preserve"> </w:t>
      </w:r>
    </w:p>
    <w:p w14:paraId="40E971AC" w14:textId="2496E9E8" w:rsidR="009F3A13" w:rsidRDefault="009F3A13" w:rsidP="009F3A13">
      <w:pPr>
        <w:widowControl w:val="0"/>
        <w:autoSpaceDE w:val="0"/>
        <w:autoSpaceDN w:val="0"/>
        <w:adjustRightInd w:val="0"/>
        <w:ind w:firstLine="720"/>
        <w:jc w:val="both"/>
        <w:rPr>
          <w:color w:val="000000"/>
        </w:rPr>
      </w:pPr>
      <w:r>
        <w:rPr>
          <w:color w:val="000000"/>
        </w:rPr>
        <w:t>(2) Smluvní zřízení práva stavby za podmínek § 25a ZMS vyžaduje schválení Ministerstva financí, přičemž žádost o jeho schválení se na Ministerstvo financí zasílá prostřednictvím odboru</w:t>
      </w:r>
      <w:r w:rsidR="00933C42">
        <w:rPr>
          <w:color w:val="000000"/>
        </w:rPr>
        <w:t xml:space="preserve"> </w:t>
      </w:r>
      <w:r w:rsidR="00B4190A">
        <w:rPr>
          <w:color w:val="000000"/>
        </w:rPr>
        <w:t xml:space="preserve">investic a majetku </w:t>
      </w:r>
      <w:r>
        <w:rPr>
          <w:color w:val="000000"/>
        </w:rPr>
        <w:t xml:space="preserve">ministerstva, který si ke smlouvě vyžádá stanovisko odboru </w:t>
      </w:r>
      <w:r w:rsidR="00B4190A">
        <w:rPr>
          <w:color w:val="000000"/>
        </w:rPr>
        <w:t>personálního a právního</w:t>
      </w:r>
      <w:r w:rsidR="001E21D9">
        <w:rPr>
          <w:color w:val="000000"/>
        </w:rPr>
        <w:t xml:space="preserve"> </w:t>
      </w:r>
      <w:r>
        <w:rPr>
          <w:color w:val="000000"/>
        </w:rPr>
        <w:t>ministerstva.</w:t>
      </w:r>
    </w:p>
    <w:p w14:paraId="56BA9F63" w14:textId="77777777" w:rsidR="009F3A13" w:rsidRDefault="009F3A13" w:rsidP="009F3A13">
      <w:pPr>
        <w:widowControl w:val="0"/>
        <w:autoSpaceDE w:val="0"/>
        <w:autoSpaceDN w:val="0"/>
        <w:adjustRightInd w:val="0"/>
        <w:jc w:val="center"/>
        <w:rPr>
          <w:color w:val="000000"/>
        </w:rPr>
      </w:pPr>
    </w:p>
    <w:p w14:paraId="508172E1" w14:textId="77777777" w:rsidR="009F3A13" w:rsidRDefault="009F3A13" w:rsidP="009F3A13">
      <w:pPr>
        <w:widowControl w:val="0"/>
        <w:autoSpaceDE w:val="0"/>
        <w:autoSpaceDN w:val="0"/>
        <w:adjustRightInd w:val="0"/>
        <w:jc w:val="center"/>
        <w:rPr>
          <w:color w:val="000000"/>
        </w:rPr>
      </w:pPr>
      <w:r>
        <w:rPr>
          <w:color w:val="000000"/>
        </w:rPr>
        <w:t xml:space="preserve">§ 12 </w:t>
      </w:r>
    </w:p>
    <w:p w14:paraId="1120FA62" w14:textId="77777777" w:rsidR="009F3A13" w:rsidRDefault="009F3A13" w:rsidP="009F3A13">
      <w:pPr>
        <w:widowControl w:val="0"/>
        <w:autoSpaceDE w:val="0"/>
        <w:autoSpaceDN w:val="0"/>
        <w:adjustRightInd w:val="0"/>
        <w:ind w:firstLine="709"/>
        <w:rPr>
          <w:color w:val="000000"/>
        </w:rPr>
      </w:pPr>
    </w:p>
    <w:p w14:paraId="39323082" w14:textId="622C0645" w:rsidR="009F3A13" w:rsidRDefault="009F3A13" w:rsidP="009F3A13">
      <w:pPr>
        <w:widowControl w:val="0"/>
        <w:autoSpaceDE w:val="0"/>
        <w:autoSpaceDN w:val="0"/>
        <w:adjustRightInd w:val="0"/>
        <w:jc w:val="both"/>
        <w:rPr>
          <w:i/>
          <w:color w:val="000000"/>
        </w:rPr>
      </w:pPr>
      <w:r>
        <w:rPr>
          <w:color w:val="000000"/>
        </w:rPr>
        <w:tab/>
        <w:t xml:space="preserve">V případě úplatného nabývání hmotné nemovité věci </w:t>
      </w:r>
      <w:r w:rsidR="00933C42">
        <w:rPr>
          <w:color w:val="000000"/>
        </w:rPr>
        <w:t xml:space="preserve">musí být majetková dispozice projednána Komisí. Žádost o projednání Komisí zasílá </w:t>
      </w:r>
      <w:r w:rsidR="00531191">
        <w:rPr>
          <w:color w:val="000000"/>
        </w:rPr>
        <w:t xml:space="preserve">příslušná </w:t>
      </w:r>
      <w:r w:rsidR="00933C42">
        <w:rPr>
          <w:color w:val="000000"/>
        </w:rPr>
        <w:t>organizační složka odboru investic a majetku ministerstva</w:t>
      </w:r>
      <w:r w:rsidR="004C6241">
        <w:rPr>
          <w:color w:val="000000"/>
        </w:rPr>
        <w:t>, který si vyžádá stanovisko odboru personálního a právního.</w:t>
      </w:r>
      <w:r w:rsidR="00933C42">
        <w:rPr>
          <w:color w:val="000000"/>
        </w:rPr>
        <w:t xml:space="preserve"> V případě, že Komise zaujme souhlasné stanovisko, </w:t>
      </w:r>
      <w:r>
        <w:rPr>
          <w:color w:val="000000"/>
        </w:rPr>
        <w:t>předklád</w:t>
      </w:r>
      <w:r w:rsidR="00531191">
        <w:rPr>
          <w:color w:val="000000"/>
        </w:rPr>
        <w:t>á</w:t>
      </w:r>
      <w:r>
        <w:rPr>
          <w:color w:val="000000"/>
        </w:rPr>
        <w:t xml:space="preserve"> </w:t>
      </w:r>
      <w:r w:rsidR="00531191">
        <w:rPr>
          <w:color w:val="000000"/>
        </w:rPr>
        <w:t xml:space="preserve">příslušná </w:t>
      </w:r>
      <w:r>
        <w:rPr>
          <w:color w:val="000000"/>
        </w:rPr>
        <w:t>organizační složk</w:t>
      </w:r>
      <w:r w:rsidR="00531191">
        <w:rPr>
          <w:color w:val="000000"/>
        </w:rPr>
        <w:t>a</w:t>
      </w:r>
      <w:r>
        <w:rPr>
          <w:color w:val="000000"/>
        </w:rPr>
        <w:t xml:space="preserve"> žádost o vydání předchozího souhlasu k návrhu smlouvy před jejím podpisem odboru</w:t>
      </w:r>
      <w:r w:rsidR="00CE077B">
        <w:rPr>
          <w:color w:val="000000"/>
        </w:rPr>
        <w:t xml:space="preserve"> personálnímu a</w:t>
      </w:r>
      <w:r>
        <w:rPr>
          <w:color w:val="000000"/>
        </w:rPr>
        <w:t xml:space="preserve"> právnímu ministerstva. Bez vydání předchozího souhlasu ministerstva nelze smlouvu uzavřít</w:t>
      </w:r>
      <w:r>
        <w:rPr>
          <w:i/>
          <w:color w:val="000000"/>
        </w:rPr>
        <w:t xml:space="preserve">. </w:t>
      </w:r>
      <w:r>
        <w:rPr>
          <w:color w:val="000000"/>
        </w:rPr>
        <w:t xml:space="preserve">Žádost musí být písemná a řádně zdůvodněná. </w:t>
      </w:r>
    </w:p>
    <w:p w14:paraId="557BB9D3" w14:textId="77777777" w:rsidR="009F3A13" w:rsidRDefault="009F3A13" w:rsidP="009F3A13">
      <w:pPr>
        <w:widowControl w:val="0"/>
        <w:autoSpaceDE w:val="0"/>
        <w:autoSpaceDN w:val="0"/>
        <w:adjustRightInd w:val="0"/>
        <w:jc w:val="both"/>
        <w:rPr>
          <w:i/>
          <w:color w:val="000000"/>
        </w:rPr>
      </w:pPr>
    </w:p>
    <w:p w14:paraId="0694C240" w14:textId="77777777" w:rsidR="009F3A13" w:rsidRDefault="009F3A13" w:rsidP="009F3A13">
      <w:pPr>
        <w:widowControl w:val="0"/>
        <w:autoSpaceDE w:val="0"/>
        <w:autoSpaceDN w:val="0"/>
        <w:adjustRightInd w:val="0"/>
        <w:rPr>
          <w:color w:val="000000"/>
        </w:rPr>
      </w:pPr>
    </w:p>
    <w:p w14:paraId="13ECC8A0" w14:textId="77777777" w:rsidR="009F3A13" w:rsidRDefault="009F3A13" w:rsidP="009F3A13">
      <w:pPr>
        <w:widowControl w:val="0"/>
        <w:autoSpaceDE w:val="0"/>
        <w:autoSpaceDN w:val="0"/>
        <w:adjustRightInd w:val="0"/>
        <w:jc w:val="center"/>
        <w:rPr>
          <w:color w:val="000000"/>
        </w:rPr>
      </w:pPr>
      <w:r>
        <w:rPr>
          <w:color w:val="000000"/>
        </w:rPr>
        <w:t>§ 13</w:t>
      </w:r>
    </w:p>
    <w:p w14:paraId="7DD95E84" w14:textId="77777777" w:rsidR="009F3A13" w:rsidRDefault="009F3A13" w:rsidP="009F3A13">
      <w:pPr>
        <w:widowControl w:val="0"/>
        <w:autoSpaceDE w:val="0"/>
        <w:autoSpaceDN w:val="0"/>
        <w:adjustRightInd w:val="0"/>
        <w:rPr>
          <w:color w:val="000000"/>
        </w:rPr>
      </w:pPr>
    </w:p>
    <w:p w14:paraId="170BD73B" w14:textId="77777777" w:rsidR="009F3A13" w:rsidRDefault="009F3A13" w:rsidP="009F3A13">
      <w:pPr>
        <w:widowControl w:val="0"/>
        <w:autoSpaceDE w:val="0"/>
        <w:autoSpaceDN w:val="0"/>
        <w:adjustRightInd w:val="0"/>
        <w:jc w:val="center"/>
        <w:rPr>
          <w:b/>
          <w:bCs/>
          <w:color w:val="000000"/>
        </w:rPr>
      </w:pPr>
      <w:r>
        <w:rPr>
          <w:b/>
          <w:bCs/>
          <w:color w:val="000000"/>
        </w:rPr>
        <w:t xml:space="preserve">Užívání nestátního majetku </w:t>
      </w:r>
    </w:p>
    <w:p w14:paraId="3C4CADDA" w14:textId="77777777" w:rsidR="009F3A13" w:rsidRDefault="009F3A13" w:rsidP="009F3A13">
      <w:pPr>
        <w:widowControl w:val="0"/>
        <w:autoSpaceDE w:val="0"/>
        <w:autoSpaceDN w:val="0"/>
        <w:adjustRightInd w:val="0"/>
        <w:jc w:val="center"/>
        <w:rPr>
          <w:color w:val="000000"/>
        </w:rPr>
      </w:pPr>
    </w:p>
    <w:p w14:paraId="64B65F9B" w14:textId="77777777" w:rsidR="009F3A13" w:rsidRDefault="009F3A13" w:rsidP="009F3A13">
      <w:pPr>
        <w:widowControl w:val="0"/>
        <w:autoSpaceDE w:val="0"/>
        <w:autoSpaceDN w:val="0"/>
        <w:adjustRightInd w:val="0"/>
        <w:ind w:left="131"/>
        <w:jc w:val="both"/>
        <w:rPr>
          <w:color w:val="000000"/>
        </w:rPr>
      </w:pPr>
      <w:r>
        <w:rPr>
          <w:color w:val="000000"/>
        </w:rPr>
        <w:t xml:space="preserve">            (1) Organizační složky mohou užívání nebo požívání majetku, který není ve vlastnictví státu, sjednat pouze za podmínek § 12a ZMS.</w:t>
      </w:r>
    </w:p>
    <w:p w14:paraId="437EAE3A" w14:textId="77777777" w:rsidR="009F3A13" w:rsidRDefault="009F3A13" w:rsidP="009F3A13">
      <w:pPr>
        <w:widowControl w:val="0"/>
        <w:autoSpaceDE w:val="0"/>
        <w:autoSpaceDN w:val="0"/>
        <w:adjustRightInd w:val="0"/>
        <w:ind w:left="720"/>
        <w:jc w:val="both"/>
        <w:rPr>
          <w:color w:val="000000"/>
        </w:rPr>
      </w:pPr>
    </w:p>
    <w:p w14:paraId="6DEEB6A4" w14:textId="25C611FE" w:rsidR="009F3A13" w:rsidRDefault="009F3A13" w:rsidP="00B4190A">
      <w:pPr>
        <w:widowControl w:val="0"/>
        <w:autoSpaceDE w:val="0"/>
        <w:autoSpaceDN w:val="0"/>
        <w:adjustRightInd w:val="0"/>
        <w:ind w:left="142"/>
        <w:jc w:val="both"/>
        <w:rPr>
          <w:color w:val="000000"/>
        </w:rPr>
      </w:pPr>
      <w:r>
        <w:rPr>
          <w:color w:val="000000"/>
        </w:rPr>
        <w:t xml:space="preserve">           (2) Sjednává-li se užívání nebo požívání za úplatu, nesmí úplata překročit nejvyšší možnou výši vyplývající z regulace cen, je-li uplatněna, a současně nesmí překročit výši, která je v daném místě a čase obvyklá. Je-li užívání nebo požívání určitého majetku nezbytné z důvodu zajištění bezpečnosti státu, může Ministerstvo financí dát předchozí souhlas ke sjednání vyšší úplaty, která však nesmí překročit nejvyšší možnou výši vyplývající z regulace cen, je-li uplatněna. Žádost o vydání předchozího souhlasu se na Ministerstvo financí zasílá prostřednictvím odboru </w:t>
      </w:r>
      <w:r w:rsidR="00B4190A">
        <w:rPr>
          <w:color w:val="000000"/>
        </w:rPr>
        <w:t xml:space="preserve">investic a majetku </w:t>
      </w:r>
      <w:r>
        <w:rPr>
          <w:color w:val="000000"/>
        </w:rPr>
        <w:t xml:space="preserve">ministerstva, který si k žádosti vyžádá stanovisko odboru </w:t>
      </w:r>
      <w:r w:rsidR="00B4190A">
        <w:rPr>
          <w:color w:val="000000"/>
        </w:rPr>
        <w:t xml:space="preserve">personálního a právního </w:t>
      </w:r>
      <w:r>
        <w:rPr>
          <w:color w:val="000000"/>
        </w:rPr>
        <w:t>ministerstva.</w:t>
      </w:r>
    </w:p>
    <w:p w14:paraId="79E1AE08" w14:textId="77777777" w:rsidR="009F3A13" w:rsidRDefault="009F3A13" w:rsidP="009F3A13">
      <w:pPr>
        <w:widowControl w:val="0"/>
        <w:autoSpaceDE w:val="0"/>
        <w:autoSpaceDN w:val="0"/>
        <w:adjustRightInd w:val="0"/>
        <w:rPr>
          <w:color w:val="000000"/>
        </w:rPr>
      </w:pPr>
    </w:p>
    <w:p w14:paraId="61DE5DDE" w14:textId="77777777" w:rsidR="009F3A13" w:rsidRDefault="009F3A13" w:rsidP="009F3A13">
      <w:pPr>
        <w:widowControl w:val="0"/>
        <w:autoSpaceDE w:val="0"/>
        <w:autoSpaceDN w:val="0"/>
        <w:adjustRightInd w:val="0"/>
        <w:rPr>
          <w:color w:val="000000"/>
        </w:rPr>
      </w:pPr>
    </w:p>
    <w:p w14:paraId="2AC3FC52" w14:textId="77777777" w:rsidR="009F3A13" w:rsidRDefault="009F3A13" w:rsidP="009F3A13">
      <w:pPr>
        <w:widowControl w:val="0"/>
        <w:autoSpaceDE w:val="0"/>
        <w:autoSpaceDN w:val="0"/>
        <w:adjustRightInd w:val="0"/>
        <w:jc w:val="center"/>
        <w:rPr>
          <w:b/>
          <w:bCs/>
          <w:color w:val="000000"/>
        </w:rPr>
      </w:pPr>
    </w:p>
    <w:p w14:paraId="3BB39421" w14:textId="77777777" w:rsidR="009F3A13" w:rsidRDefault="009F3A13" w:rsidP="009F3A13">
      <w:pPr>
        <w:widowControl w:val="0"/>
        <w:autoSpaceDE w:val="0"/>
        <w:autoSpaceDN w:val="0"/>
        <w:adjustRightInd w:val="0"/>
        <w:jc w:val="center"/>
        <w:rPr>
          <w:b/>
          <w:bCs/>
          <w:color w:val="000000"/>
        </w:rPr>
      </w:pPr>
    </w:p>
    <w:p w14:paraId="7346949F" w14:textId="77777777" w:rsidR="009F3A13" w:rsidRDefault="009F3A13" w:rsidP="009F3A13">
      <w:pPr>
        <w:widowControl w:val="0"/>
        <w:autoSpaceDE w:val="0"/>
        <w:autoSpaceDN w:val="0"/>
        <w:adjustRightInd w:val="0"/>
        <w:jc w:val="center"/>
        <w:rPr>
          <w:b/>
          <w:bCs/>
          <w:color w:val="000000"/>
        </w:rPr>
      </w:pPr>
    </w:p>
    <w:p w14:paraId="75C08168" w14:textId="77777777" w:rsidR="009F3A13" w:rsidRDefault="009F3A13" w:rsidP="009F3A13">
      <w:pPr>
        <w:widowControl w:val="0"/>
        <w:autoSpaceDE w:val="0"/>
        <w:autoSpaceDN w:val="0"/>
        <w:adjustRightInd w:val="0"/>
        <w:jc w:val="center"/>
        <w:rPr>
          <w:b/>
          <w:bCs/>
          <w:color w:val="000000"/>
        </w:rPr>
      </w:pPr>
    </w:p>
    <w:p w14:paraId="7531777A" w14:textId="77777777" w:rsidR="009F3A13" w:rsidRDefault="009F3A13" w:rsidP="009F3A13">
      <w:pPr>
        <w:widowControl w:val="0"/>
        <w:autoSpaceDE w:val="0"/>
        <w:autoSpaceDN w:val="0"/>
        <w:adjustRightInd w:val="0"/>
        <w:jc w:val="center"/>
        <w:rPr>
          <w:b/>
          <w:bCs/>
          <w:color w:val="000000"/>
        </w:rPr>
      </w:pPr>
    </w:p>
    <w:p w14:paraId="05C1778A" w14:textId="77777777" w:rsidR="009F3A13" w:rsidRDefault="009F3A13" w:rsidP="009F3A13">
      <w:pPr>
        <w:widowControl w:val="0"/>
        <w:autoSpaceDE w:val="0"/>
        <w:autoSpaceDN w:val="0"/>
        <w:adjustRightInd w:val="0"/>
        <w:jc w:val="center"/>
        <w:rPr>
          <w:b/>
          <w:bCs/>
          <w:color w:val="000000"/>
        </w:rPr>
      </w:pPr>
    </w:p>
    <w:p w14:paraId="6A13921E" w14:textId="77777777" w:rsidR="009F3A13" w:rsidRDefault="009F3A13" w:rsidP="009F3A13">
      <w:pPr>
        <w:widowControl w:val="0"/>
        <w:autoSpaceDE w:val="0"/>
        <w:autoSpaceDN w:val="0"/>
        <w:adjustRightInd w:val="0"/>
        <w:jc w:val="center"/>
        <w:rPr>
          <w:b/>
          <w:bCs/>
          <w:color w:val="000000"/>
        </w:rPr>
      </w:pPr>
      <w:r>
        <w:rPr>
          <w:b/>
          <w:bCs/>
          <w:color w:val="000000"/>
        </w:rPr>
        <w:t xml:space="preserve">ČÁST TŘETÍ </w:t>
      </w:r>
    </w:p>
    <w:p w14:paraId="0BD97074" w14:textId="77777777" w:rsidR="009F3A13" w:rsidRDefault="009F3A13" w:rsidP="009F3A13">
      <w:pPr>
        <w:widowControl w:val="0"/>
        <w:autoSpaceDE w:val="0"/>
        <w:autoSpaceDN w:val="0"/>
        <w:adjustRightInd w:val="0"/>
        <w:rPr>
          <w:b/>
          <w:bCs/>
          <w:color w:val="000000"/>
        </w:rPr>
      </w:pPr>
    </w:p>
    <w:p w14:paraId="2FBBC6AB" w14:textId="77777777" w:rsidR="009F3A13" w:rsidRDefault="009F3A13" w:rsidP="009F3A13">
      <w:pPr>
        <w:widowControl w:val="0"/>
        <w:autoSpaceDE w:val="0"/>
        <w:autoSpaceDN w:val="0"/>
        <w:adjustRightInd w:val="0"/>
        <w:jc w:val="center"/>
        <w:rPr>
          <w:b/>
          <w:bCs/>
          <w:color w:val="000000"/>
        </w:rPr>
      </w:pPr>
      <w:r>
        <w:rPr>
          <w:b/>
          <w:bCs/>
          <w:color w:val="000000"/>
        </w:rPr>
        <w:t xml:space="preserve">NAKLÁDÁNÍ S MAJETKEM STÁTU </w:t>
      </w:r>
    </w:p>
    <w:p w14:paraId="51C14E42" w14:textId="77777777" w:rsidR="009F3A13" w:rsidRDefault="009F3A13" w:rsidP="009F3A13">
      <w:pPr>
        <w:widowControl w:val="0"/>
        <w:autoSpaceDE w:val="0"/>
        <w:autoSpaceDN w:val="0"/>
        <w:adjustRightInd w:val="0"/>
        <w:rPr>
          <w:b/>
          <w:bCs/>
          <w:color w:val="000000"/>
        </w:rPr>
      </w:pPr>
    </w:p>
    <w:p w14:paraId="7FE42665" w14:textId="77777777" w:rsidR="009F3A13" w:rsidRDefault="009F3A13" w:rsidP="009F3A13">
      <w:pPr>
        <w:widowControl w:val="0"/>
        <w:autoSpaceDE w:val="0"/>
        <w:autoSpaceDN w:val="0"/>
        <w:adjustRightInd w:val="0"/>
        <w:jc w:val="both"/>
        <w:rPr>
          <w:color w:val="000000"/>
        </w:rPr>
      </w:pPr>
    </w:p>
    <w:p w14:paraId="6EA1EA86" w14:textId="77777777" w:rsidR="009F3A13" w:rsidRDefault="009F3A13" w:rsidP="009F3A13">
      <w:pPr>
        <w:widowControl w:val="0"/>
        <w:autoSpaceDE w:val="0"/>
        <w:autoSpaceDN w:val="0"/>
        <w:adjustRightInd w:val="0"/>
        <w:rPr>
          <w:color w:val="000000"/>
        </w:rPr>
      </w:pPr>
      <w:r>
        <w:rPr>
          <w:color w:val="000000"/>
        </w:rPr>
        <w:t xml:space="preserve"> </w:t>
      </w:r>
    </w:p>
    <w:p w14:paraId="54AEFE01" w14:textId="77777777" w:rsidR="009F3A13" w:rsidRDefault="009F3A13" w:rsidP="009F3A13">
      <w:pPr>
        <w:widowControl w:val="0"/>
        <w:autoSpaceDE w:val="0"/>
        <w:autoSpaceDN w:val="0"/>
        <w:adjustRightInd w:val="0"/>
        <w:jc w:val="center"/>
        <w:rPr>
          <w:color w:val="000000"/>
        </w:rPr>
      </w:pPr>
      <w:r>
        <w:rPr>
          <w:color w:val="000000"/>
        </w:rPr>
        <w:t xml:space="preserve">Hlava I </w:t>
      </w:r>
    </w:p>
    <w:p w14:paraId="585358C9" w14:textId="77777777" w:rsidR="009F3A13" w:rsidRDefault="009F3A13" w:rsidP="009F3A13">
      <w:pPr>
        <w:widowControl w:val="0"/>
        <w:autoSpaceDE w:val="0"/>
        <w:autoSpaceDN w:val="0"/>
        <w:adjustRightInd w:val="0"/>
        <w:rPr>
          <w:color w:val="000000"/>
        </w:rPr>
      </w:pPr>
    </w:p>
    <w:p w14:paraId="1081EA7E" w14:textId="77777777" w:rsidR="009F3A13" w:rsidRDefault="009F3A13" w:rsidP="009F3A13">
      <w:pPr>
        <w:widowControl w:val="0"/>
        <w:autoSpaceDE w:val="0"/>
        <w:autoSpaceDN w:val="0"/>
        <w:adjustRightInd w:val="0"/>
        <w:jc w:val="center"/>
        <w:rPr>
          <w:b/>
          <w:color w:val="000000"/>
        </w:rPr>
      </w:pPr>
      <w:r>
        <w:rPr>
          <w:b/>
          <w:color w:val="000000"/>
        </w:rPr>
        <w:t>Nakládání s majetkem v rámci státu</w:t>
      </w:r>
    </w:p>
    <w:p w14:paraId="630DA496" w14:textId="77777777" w:rsidR="009F3A13" w:rsidRDefault="009F3A13" w:rsidP="009F3A13">
      <w:pPr>
        <w:widowControl w:val="0"/>
        <w:autoSpaceDE w:val="0"/>
        <w:autoSpaceDN w:val="0"/>
        <w:adjustRightInd w:val="0"/>
        <w:rPr>
          <w:color w:val="000000"/>
        </w:rPr>
      </w:pPr>
    </w:p>
    <w:p w14:paraId="1D6FECE7" w14:textId="77777777" w:rsidR="009F3A13" w:rsidRDefault="009F3A13" w:rsidP="009F3A13">
      <w:pPr>
        <w:widowControl w:val="0"/>
        <w:autoSpaceDE w:val="0"/>
        <w:autoSpaceDN w:val="0"/>
        <w:adjustRightInd w:val="0"/>
        <w:jc w:val="center"/>
        <w:rPr>
          <w:color w:val="000000"/>
        </w:rPr>
      </w:pPr>
      <w:r>
        <w:rPr>
          <w:color w:val="000000"/>
        </w:rPr>
        <w:t>§ 14</w:t>
      </w:r>
    </w:p>
    <w:p w14:paraId="69E02EA9" w14:textId="77777777" w:rsidR="009F3A13" w:rsidRDefault="009F3A13" w:rsidP="009F3A13">
      <w:pPr>
        <w:widowControl w:val="0"/>
        <w:autoSpaceDE w:val="0"/>
        <w:autoSpaceDN w:val="0"/>
        <w:adjustRightInd w:val="0"/>
        <w:rPr>
          <w:color w:val="000000"/>
        </w:rPr>
      </w:pPr>
    </w:p>
    <w:p w14:paraId="586AF3F1" w14:textId="77777777" w:rsidR="009F3A13" w:rsidRDefault="009F3A13" w:rsidP="009F3A13">
      <w:pPr>
        <w:widowControl w:val="0"/>
        <w:autoSpaceDE w:val="0"/>
        <w:autoSpaceDN w:val="0"/>
        <w:adjustRightInd w:val="0"/>
        <w:jc w:val="both"/>
        <w:rPr>
          <w:color w:val="000000"/>
        </w:rPr>
      </w:pPr>
      <w:r>
        <w:rPr>
          <w:color w:val="000000"/>
        </w:rPr>
        <w:tab/>
        <w:t>(1) Organizační složky mezi sebou navzájem upravují své vztahy při nakládání s majetkem na základě zápisu, jehož náležitosti stanoví jiný právní předpis.</w:t>
      </w:r>
      <w:r>
        <w:rPr>
          <w:rStyle w:val="Znakapoznpodarou"/>
          <w:color w:val="000000"/>
        </w:rPr>
        <w:footnoteReference w:id="9"/>
      </w:r>
      <w:r>
        <w:rPr>
          <w:color w:val="000000"/>
        </w:rPr>
        <w:t xml:space="preserve"> Nakládají-li organizační složky s věcmi, které se evidují v katastru nemovitostí, zajistí též podání návrhu na záznam do katastru nemovitostí. Pro tyto účely je zápis písemností osvědčující příslušnost přejímající organizační složky hospodařit s věcí.</w:t>
      </w:r>
    </w:p>
    <w:p w14:paraId="1A1D49A2" w14:textId="77777777" w:rsidR="009F3A13" w:rsidRDefault="009F3A13" w:rsidP="009F3A13">
      <w:pPr>
        <w:widowControl w:val="0"/>
        <w:autoSpaceDE w:val="0"/>
        <w:autoSpaceDN w:val="0"/>
        <w:adjustRightInd w:val="0"/>
        <w:rPr>
          <w:color w:val="000000"/>
        </w:rPr>
      </w:pPr>
      <w:r>
        <w:rPr>
          <w:color w:val="000000"/>
        </w:rPr>
        <w:t xml:space="preserve"> </w:t>
      </w:r>
    </w:p>
    <w:p w14:paraId="709E8099" w14:textId="77777777" w:rsidR="009F3A13" w:rsidRDefault="009F3A13" w:rsidP="009F3A13">
      <w:pPr>
        <w:widowControl w:val="0"/>
        <w:autoSpaceDE w:val="0"/>
        <w:autoSpaceDN w:val="0"/>
        <w:adjustRightInd w:val="0"/>
        <w:rPr>
          <w:color w:val="000000"/>
        </w:rPr>
      </w:pPr>
      <w:r>
        <w:rPr>
          <w:color w:val="000000"/>
        </w:rPr>
        <w:tab/>
        <w:t>(2) Na vztahy mezi organizačními složkami a ostatními organizačními složkami státu se předchozí odstavec použije obdobně.</w:t>
      </w:r>
    </w:p>
    <w:p w14:paraId="0BB868FE" w14:textId="77777777" w:rsidR="009F3A13" w:rsidRDefault="009F3A13" w:rsidP="009F3A13">
      <w:pPr>
        <w:widowControl w:val="0"/>
        <w:autoSpaceDE w:val="0"/>
        <w:autoSpaceDN w:val="0"/>
        <w:adjustRightInd w:val="0"/>
        <w:rPr>
          <w:color w:val="000000"/>
        </w:rPr>
      </w:pPr>
    </w:p>
    <w:p w14:paraId="3CA0920B" w14:textId="77777777" w:rsidR="009F3A13" w:rsidRDefault="009F3A13" w:rsidP="009F3A13">
      <w:pPr>
        <w:widowControl w:val="0"/>
        <w:autoSpaceDE w:val="0"/>
        <w:autoSpaceDN w:val="0"/>
        <w:adjustRightInd w:val="0"/>
        <w:jc w:val="center"/>
        <w:rPr>
          <w:color w:val="000000"/>
        </w:rPr>
      </w:pPr>
    </w:p>
    <w:p w14:paraId="770F8B8E" w14:textId="77777777" w:rsidR="009F3A13" w:rsidRDefault="009F3A13" w:rsidP="009F3A13">
      <w:pPr>
        <w:widowControl w:val="0"/>
        <w:autoSpaceDE w:val="0"/>
        <w:autoSpaceDN w:val="0"/>
        <w:adjustRightInd w:val="0"/>
        <w:jc w:val="center"/>
        <w:rPr>
          <w:color w:val="000000"/>
        </w:rPr>
      </w:pPr>
      <w:r>
        <w:rPr>
          <w:color w:val="000000"/>
        </w:rPr>
        <w:t>§ 15</w:t>
      </w:r>
    </w:p>
    <w:p w14:paraId="2A69C571" w14:textId="77777777" w:rsidR="009F3A13" w:rsidRDefault="009F3A13" w:rsidP="009F3A13">
      <w:pPr>
        <w:widowControl w:val="0"/>
        <w:autoSpaceDE w:val="0"/>
        <w:autoSpaceDN w:val="0"/>
        <w:adjustRightInd w:val="0"/>
        <w:rPr>
          <w:color w:val="000000"/>
        </w:rPr>
      </w:pPr>
    </w:p>
    <w:p w14:paraId="36C84775" w14:textId="77777777" w:rsidR="009F3A13" w:rsidRDefault="009F3A13" w:rsidP="009F3A13">
      <w:pPr>
        <w:widowControl w:val="0"/>
        <w:autoSpaceDE w:val="0"/>
        <w:autoSpaceDN w:val="0"/>
        <w:adjustRightInd w:val="0"/>
        <w:ind w:firstLine="720"/>
        <w:jc w:val="both"/>
        <w:rPr>
          <w:color w:val="000000"/>
          <w:vertAlign w:val="superscript"/>
        </w:rPr>
      </w:pPr>
      <w:r>
        <w:rPr>
          <w:color w:val="000000"/>
        </w:rPr>
        <w:t xml:space="preserve">Organizační složky a státní příspěvkové organizace mezi sebou navzájem, a státní příspěvkové organizace mezi sebou navzájem upravují své vztahy při nakládání s majetkem na </w:t>
      </w:r>
      <w:r>
        <w:rPr>
          <w:color w:val="000000"/>
        </w:rPr>
        <w:lastRenderedPageBreak/>
        <w:t>základě smlouvy, jejíž náležitosti stanoví § 55 odst. 3 ZMS.</w:t>
      </w:r>
    </w:p>
    <w:p w14:paraId="3C6A3151" w14:textId="77777777" w:rsidR="009F3A13" w:rsidRDefault="009F3A13" w:rsidP="009F3A13">
      <w:pPr>
        <w:widowControl w:val="0"/>
        <w:autoSpaceDE w:val="0"/>
        <w:autoSpaceDN w:val="0"/>
        <w:adjustRightInd w:val="0"/>
        <w:rPr>
          <w:color w:val="000000"/>
        </w:rPr>
      </w:pPr>
      <w:r>
        <w:rPr>
          <w:color w:val="000000"/>
        </w:rPr>
        <w:t xml:space="preserve"> </w:t>
      </w:r>
    </w:p>
    <w:p w14:paraId="50F2B3C9" w14:textId="77777777" w:rsidR="009F3A13" w:rsidRDefault="009F3A13" w:rsidP="009F3A13">
      <w:pPr>
        <w:widowControl w:val="0"/>
        <w:autoSpaceDE w:val="0"/>
        <w:autoSpaceDN w:val="0"/>
        <w:adjustRightInd w:val="0"/>
        <w:rPr>
          <w:color w:val="000000"/>
        </w:rPr>
      </w:pPr>
    </w:p>
    <w:p w14:paraId="09E80B2D" w14:textId="77777777" w:rsidR="009F3A13" w:rsidRDefault="009F3A13" w:rsidP="009F3A13">
      <w:pPr>
        <w:widowControl w:val="0"/>
        <w:autoSpaceDE w:val="0"/>
        <w:autoSpaceDN w:val="0"/>
        <w:adjustRightInd w:val="0"/>
        <w:jc w:val="center"/>
        <w:rPr>
          <w:color w:val="000000"/>
        </w:rPr>
      </w:pPr>
      <w:r>
        <w:rPr>
          <w:color w:val="000000"/>
        </w:rPr>
        <w:t>§ 16</w:t>
      </w:r>
    </w:p>
    <w:p w14:paraId="26017911" w14:textId="77777777" w:rsidR="009F3A13" w:rsidRDefault="009F3A13" w:rsidP="009F3A13">
      <w:pPr>
        <w:widowControl w:val="0"/>
        <w:autoSpaceDE w:val="0"/>
        <w:autoSpaceDN w:val="0"/>
        <w:adjustRightInd w:val="0"/>
        <w:rPr>
          <w:color w:val="000000"/>
        </w:rPr>
      </w:pPr>
    </w:p>
    <w:p w14:paraId="218E521A" w14:textId="77777777" w:rsidR="009F3A13" w:rsidRDefault="009F3A13" w:rsidP="009F3A13">
      <w:pPr>
        <w:widowControl w:val="0"/>
        <w:autoSpaceDE w:val="0"/>
        <w:autoSpaceDN w:val="0"/>
        <w:adjustRightInd w:val="0"/>
        <w:jc w:val="both"/>
        <w:rPr>
          <w:color w:val="000000"/>
        </w:rPr>
      </w:pPr>
      <w:r>
        <w:rPr>
          <w:color w:val="000000"/>
        </w:rPr>
        <w:tab/>
        <w:t>(1) Pro náležitosti zápisu nebo smlouvy podle této hlavy se použije § 8 obdobně. V případě zápisu se organizační složka státu označí svým názvem bez předřazení slov „Česká republika“.</w:t>
      </w:r>
    </w:p>
    <w:p w14:paraId="6BF06983" w14:textId="77777777" w:rsidR="009F3A13" w:rsidRDefault="009F3A13" w:rsidP="009F3A13">
      <w:pPr>
        <w:widowControl w:val="0"/>
        <w:autoSpaceDE w:val="0"/>
        <w:autoSpaceDN w:val="0"/>
        <w:adjustRightInd w:val="0"/>
        <w:rPr>
          <w:color w:val="000000"/>
        </w:rPr>
      </w:pPr>
      <w:r>
        <w:rPr>
          <w:color w:val="000000"/>
        </w:rPr>
        <w:t xml:space="preserve"> </w:t>
      </w:r>
    </w:p>
    <w:p w14:paraId="010CBE08" w14:textId="77777777" w:rsidR="009F3A13" w:rsidRDefault="009F3A13" w:rsidP="009F3A13">
      <w:pPr>
        <w:widowControl w:val="0"/>
        <w:autoSpaceDE w:val="0"/>
        <w:autoSpaceDN w:val="0"/>
        <w:adjustRightInd w:val="0"/>
        <w:jc w:val="both"/>
        <w:rPr>
          <w:color w:val="000000"/>
        </w:rPr>
      </w:pPr>
      <w:r>
        <w:rPr>
          <w:color w:val="000000"/>
        </w:rPr>
        <w:tab/>
        <w:t>(2) V zápisu i smlouvě organizační složka navíc vždy uvede i právní důvod, který zakládá příslušnost organizační složky k hospodaření s majetkem, který je předmětem zápisu nebo smlouvy. V zápisu i smlouvě se uvede vždy také důvod opravňující fyzickou osobu podepisující zápis k tomuto podpisu za organizační složku.</w:t>
      </w:r>
    </w:p>
    <w:p w14:paraId="60E2DAB2" w14:textId="77777777" w:rsidR="009F3A13" w:rsidRDefault="009F3A13" w:rsidP="009F3A13">
      <w:pPr>
        <w:widowControl w:val="0"/>
        <w:autoSpaceDE w:val="0"/>
        <w:autoSpaceDN w:val="0"/>
        <w:adjustRightInd w:val="0"/>
        <w:jc w:val="both"/>
        <w:rPr>
          <w:color w:val="000000"/>
        </w:rPr>
      </w:pPr>
    </w:p>
    <w:p w14:paraId="0EB8ED17" w14:textId="171AC016" w:rsidR="009F3A13" w:rsidRDefault="009F3A13" w:rsidP="00D35A5C">
      <w:pPr>
        <w:widowControl w:val="0"/>
        <w:autoSpaceDE w:val="0"/>
        <w:autoSpaceDN w:val="0"/>
        <w:adjustRightInd w:val="0"/>
        <w:ind w:firstLine="708"/>
        <w:jc w:val="both"/>
        <w:rPr>
          <w:color w:val="000000"/>
        </w:rPr>
      </w:pPr>
      <w:r>
        <w:rPr>
          <w:color w:val="000000"/>
        </w:rPr>
        <w:t xml:space="preserve">(3) Pokud dochází mezi dvěma organizačními složkami státu, anebo mezi organizační složkou státu a státní příspěvkovou organizací k převodu příslušnosti hospodařit s nemovitou věcí, a alespoň jedna ze stran zápisu či smlouvy spadá do resortu ministerstva, předkládá tato strana zápisu či smlouvy </w:t>
      </w:r>
      <w:bookmarkStart w:id="4" w:name="_Hlk221268143"/>
      <w:r w:rsidR="005A5D1F">
        <w:rPr>
          <w:color w:val="000000"/>
        </w:rPr>
        <w:t>žádost o projednání majetkové dispozice Komis</w:t>
      </w:r>
      <w:r w:rsidR="008C3821">
        <w:rPr>
          <w:color w:val="000000"/>
        </w:rPr>
        <w:t>i</w:t>
      </w:r>
      <w:r w:rsidR="005A5D1F">
        <w:rPr>
          <w:color w:val="000000"/>
        </w:rPr>
        <w:t>.</w:t>
      </w:r>
      <w:r w:rsidR="005A5D1F" w:rsidRPr="005A5D1F">
        <w:rPr>
          <w:color w:val="000000"/>
        </w:rPr>
        <w:t xml:space="preserve"> </w:t>
      </w:r>
      <w:r w:rsidR="005A5D1F">
        <w:rPr>
          <w:color w:val="000000"/>
        </w:rPr>
        <w:t>Žádost o projednání Komisí zasílá příslušná organizační složka odboru investic a majetku ministerstva</w:t>
      </w:r>
      <w:r w:rsidR="004C6241">
        <w:rPr>
          <w:color w:val="000000"/>
        </w:rPr>
        <w:t>, který si vyžádá stanovisko odboru personálního a právního.</w:t>
      </w:r>
      <w:r w:rsidR="005A5D1F">
        <w:rPr>
          <w:color w:val="000000"/>
        </w:rPr>
        <w:t xml:space="preserve"> V případě, že Komise zaujme souhlasné stanovisko, </w:t>
      </w:r>
      <w:r w:rsidR="00531191">
        <w:rPr>
          <w:color w:val="000000"/>
        </w:rPr>
        <w:t xml:space="preserve">příslušná </w:t>
      </w:r>
      <w:r w:rsidR="005A5D1F">
        <w:rPr>
          <w:color w:val="000000"/>
        </w:rPr>
        <w:t xml:space="preserve">organizační složka zašle </w:t>
      </w:r>
      <w:bookmarkEnd w:id="4"/>
      <w:r>
        <w:rPr>
          <w:color w:val="000000"/>
        </w:rPr>
        <w:t xml:space="preserve">žádost o vydání předchozího souhlasu k návrhu zápisu či smlouvy odboru </w:t>
      </w:r>
      <w:r w:rsidR="005D30B7">
        <w:rPr>
          <w:color w:val="000000"/>
        </w:rPr>
        <w:t xml:space="preserve">personálnímu a </w:t>
      </w:r>
      <w:r>
        <w:rPr>
          <w:color w:val="000000"/>
        </w:rPr>
        <w:t>právnímu ministerstva. Bez vydání předchozího souhlasu ministerstva nelze zápis či smlouvu uzavřít</w:t>
      </w:r>
      <w:r>
        <w:rPr>
          <w:i/>
          <w:color w:val="000000"/>
        </w:rPr>
        <w:t xml:space="preserve">. </w:t>
      </w:r>
      <w:r>
        <w:rPr>
          <w:color w:val="000000"/>
        </w:rPr>
        <w:t xml:space="preserve">Žádost musí být písemná a řádně zdůvodněná. </w:t>
      </w:r>
      <w:bookmarkStart w:id="5" w:name="_Hlk221268580"/>
    </w:p>
    <w:bookmarkEnd w:id="5"/>
    <w:p w14:paraId="676C4606" w14:textId="77777777" w:rsidR="009F3A13" w:rsidRDefault="009F3A13" w:rsidP="009F3A13">
      <w:pPr>
        <w:widowControl w:val="0"/>
        <w:autoSpaceDE w:val="0"/>
        <w:autoSpaceDN w:val="0"/>
        <w:adjustRightInd w:val="0"/>
        <w:jc w:val="both"/>
        <w:rPr>
          <w:color w:val="000000"/>
        </w:rPr>
      </w:pPr>
    </w:p>
    <w:p w14:paraId="3FC736A3" w14:textId="77777777" w:rsidR="009F3A13" w:rsidRDefault="009F3A13" w:rsidP="009F3A13">
      <w:pPr>
        <w:widowControl w:val="0"/>
        <w:autoSpaceDE w:val="0"/>
        <w:autoSpaceDN w:val="0"/>
        <w:adjustRightInd w:val="0"/>
        <w:jc w:val="center"/>
        <w:rPr>
          <w:color w:val="000000"/>
        </w:rPr>
      </w:pPr>
      <w:r>
        <w:rPr>
          <w:color w:val="000000"/>
        </w:rPr>
        <w:t>§ 17</w:t>
      </w:r>
    </w:p>
    <w:p w14:paraId="5887D89D" w14:textId="77777777" w:rsidR="009F3A13" w:rsidRDefault="009F3A13" w:rsidP="009F3A13">
      <w:pPr>
        <w:widowControl w:val="0"/>
        <w:autoSpaceDE w:val="0"/>
        <w:autoSpaceDN w:val="0"/>
        <w:adjustRightInd w:val="0"/>
        <w:rPr>
          <w:color w:val="000000"/>
        </w:rPr>
      </w:pPr>
    </w:p>
    <w:p w14:paraId="6E8DF139" w14:textId="77777777" w:rsidR="009F3A13" w:rsidRDefault="009F3A13" w:rsidP="009F3A13">
      <w:pPr>
        <w:widowControl w:val="0"/>
        <w:autoSpaceDE w:val="0"/>
        <w:autoSpaceDN w:val="0"/>
        <w:adjustRightInd w:val="0"/>
        <w:jc w:val="both"/>
        <w:rPr>
          <w:color w:val="000000"/>
        </w:rPr>
      </w:pPr>
      <w:r>
        <w:rPr>
          <w:color w:val="000000"/>
        </w:rPr>
        <w:tab/>
        <w:t xml:space="preserve">Organizační složky si neposkytují vzájemně peněžité plnění, pokud není stanoveno zvláštním právním předpisem jinak, tím není dotčena případná náhrada škody podle § 4, ani postup podle § 30 písm. b) zákona č. 134/2016 Sb., o zadávání veřejných zakázek, ve znění pozdějších předpisů (dále jen „ZZVZ“). </w:t>
      </w:r>
    </w:p>
    <w:p w14:paraId="566C1104" w14:textId="77777777" w:rsidR="009F3A13" w:rsidRDefault="009F3A13" w:rsidP="009F3A13">
      <w:pPr>
        <w:widowControl w:val="0"/>
        <w:autoSpaceDE w:val="0"/>
        <w:autoSpaceDN w:val="0"/>
        <w:adjustRightInd w:val="0"/>
        <w:rPr>
          <w:color w:val="000000"/>
        </w:rPr>
      </w:pPr>
      <w:r>
        <w:rPr>
          <w:color w:val="000000"/>
        </w:rPr>
        <w:t xml:space="preserve"> </w:t>
      </w:r>
    </w:p>
    <w:p w14:paraId="0AD5A34B" w14:textId="77777777" w:rsidR="009F3A13" w:rsidRDefault="009F3A13" w:rsidP="009F3A13">
      <w:pPr>
        <w:widowControl w:val="0"/>
        <w:autoSpaceDE w:val="0"/>
        <w:autoSpaceDN w:val="0"/>
        <w:adjustRightInd w:val="0"/>
        <w:jc w:val="both"/>
        <w:rPr>
          <w:color w:val="000000"/>
        </w:rPr>
      </w:pPr>
      <w:r>
        <w:rPr>
          <w:color w:val="000000"/>
        </w:rPr>
        <w:tab/>
        <w:t xml:space="preserve"> </w:t>
      </w:r>
    </w:p>
    <w:p w14:paraId="40E629BF" w14:textId="77777777" w:rsidR="009F3A13" w:rsidRDefault="009F3A13" w:rsidP="009F3A13">
      <w:pPr>
        <w:widowControl w:val="0"/>
        <w:autoSpaceDE w:val="0"/>
        <w:autoSpaceDN w:val="0"/>
        <w:adjustRightInd w:val="0"/>
        <w:jc w:val="center"/>
        <w:rPr>
          <w:color w:val="000000"/>
        </w:rPr>
      </w:pPr>
    </w:p>
    <w:p w14:paraId="58DC5263" w14:textId="77777777" w:rsidR="009F3A13" w:rsidRDefault="009F3A13" w:rsidP="009F3A13">
      <w:pPr>
        <w:widowControl w:val="0"/>
        <w:autoSpaceDE w:val="0"/>
        <w:autoSpaceDN w:val="0"/>
        <w:adjustRightInd w:val="0"/>
        <w:jc w:val="center"/>
        <w:rPr>
          <w:color w:val="000000"/>
        </w:rPr>
      </w:pPr>
      <w:r>
        <w:rPr>
          <w:color w:val="000000"/>
        </w:rPr>
        <w:t>§ 18</w:t>
      </w:r>
    </w:p>
    <w:p w14:paraId="17517D2E" w14:textId="77777777" w:rsidR="009F3A13" w:rsidRDefault="009F3A13" w:rsidP="009F3A13">
      <w:pPr>
        <w:widowControl w:val="0"/>
        <w:autoSpaceDE w:val="0"/>
        <w:autoSpaceDN w:val="0"/>
        <w:adjustRightInd w:val="0"/>
        <w:jc w:val="center"/>
        <w:rPr>
          <w:color w:val="000000"/>
        </w:rPr>
      </w:pPr>
    </w:p>
    <w:p w14:paraId="2C3BFFB1" w14:textId="77777777" w:rsidR="009F3A13" w:rsidRDefault="009F3A13" w:rsidP="009F3A13">
      <w:pPr>
        <w:pStyle w:val="MSp-text"/>
        <w:ind w:firstLine="0"/>
        <w:rPr>
          <w:rFonts w:ascii="Calibri" w:hAnsi="Calibri" w:cs="Tahoma"/>
          <w:i/>
          <w:color w:val="000000"/>
          <w:sz w:val="22"/>
          <w:szCs w:val="22"/>
        </w:rPr>
      </w:pPr>
      <w:r>
        <w:rPr>
          <w:color w:val="000000"/>
          <w:sz w:val="23"/>
          <w:szCs w:val="23"/>
        </w:rPr>
        <w:tab/>
        <w:t xml:space="preserve">Organizační složky jsou povinny poskytovat do Centrálního registru administrativních budov údaje o nemovitých věcech v souladu s § 14a odst. 1 ZMS. Nabídka užívání nebo požívání majetku, který se eviduje v Centrálním registru administrativních budov, jiným organizačním složkám, se provádí prostřednictvím tohoto registru. </w:t>
      </w:r>
      <w:r>
        <w:rPr>
          <w:color w:val="000000"/>
        </w:rPr>
        <w:t>Vedoucí každé organizační složky a státní příspěvkové organizace pověří osobou odpovědnou za vkládání dat do registru a její jméno sdělí odboru investic a majetku ministerstva. Tato osoba je odpovědná za úplnost a správnost údajů do registru vkládaných a za jejich průběžnou aktualizaci.</w:t>
      </w:r>
    </w:p>
    <w:p w14:paraId="14CCE2B3" w14:textId="77777777" w:rsidR="009F3A13" w:rsidRDefault="009F3A13" w:rsidP="009F3A13">
      <w:pPr>
        <w:widowControl w:val="0"/>
        <w:autoSpaceDE w:val="0"/>
        <w:autoSpaceDN w:val="0"/>
        <w:adjustRightInd w:val="0"/>
        <w:jc w:val="both"/>
        <w:rPr>
          <w:color w:val="000000"/>
        </w:rPr>
      </w:pPr>
    </w:p>
    <w:p w14:paraId="1321A5C0" w14:textId="77777777" w:rsidR="009F3A13" w:rsidRDefault="009F3A13" w:rsidP="009F3A13">
      <w:pPr>
        <w:widowControl w:val="0"/>
        <w:autoSpaceDE w:val="0"/>
        <w:autoSpaceDN w:val="0"/>
        <w:adjustRightInd w:val="0"/>
        <w:jc w:val="center"/>
        <w:rPr>
          <w:color w:val="000000"/>
        </w:rPr>
      </w:pPr>
      <w:r>
        <w:rPr>
          <w:color w:val="000000"/>
        </w:rPr>
        <w:t>§ 19</w:t>
      </w:r>
    </w:p>
    <w:p w14:paraId="0CE07D7C" w14:textId="77777777" w:rsidR="009F3A13" w:rsidRDefault="009F3A13" w:rsidP="009F3A13">
      <w:pPr>
        <w:widowControl w:val="0"/>
        <w:autoSpaceDE w:val="0"/>
        <w:autoSpaceDN w:val="0"/>
        <w:adjustRightInd w:val="0"/>
        <w:rPr>
          <w:color w:val="000000"/>
        </w:rPr>
      </w:pPr>
    </w:p>
    <w:p w14:paraId="1B3AC382" w14:textId="10F5DD51" w:rsidR="009F3A13" w:rsidRDefault="009F3A13" w:rsidP="009F3A13">
      <w:pPr>
        <w:widowControl w:val="0"/>
        <w:autoSpaceDE w:val="0"/>
        <w:autoSpaceDN w:val="0"/>
        <w:adjustRightInd w:val="0"/>
        <w:ind w:firstLine="851"/>
        <w:jc w:val="both"/>
        <w:rPr>
          <w:color w:val="000000"/>
        </w:rPr>
      </w:pPr>
      <w:r>
        <w:rPr>
          <w:color w:val="000000"/>
        </w:rPr>
        <w:t xml:space="preserve">Organizační složka příslušná hospodařit s majetkem, který se eviduje v Centrálním registru administrativních budov a je potřebný pro zabezpečení výkonu její působnosti nebo její činnosti, se může dohodnout s Úřadem </w:t>
      </w:r>
      <w:r>
        <w:rPr>
          <w:color w:val="000000"/>
          <w:sz w:val="23"/>
          <w:szCs w:val="23"/>
        </w:rPr>
        <w:t>pro zastupování státu ve věcech majetkových</w:t>
      </w:r>
      <w:r>
        <w:rPr>
          <w:color w:val="000000"/>
        </w:rPr>
        <w:t xml:space="preserve"> na převzetí </w:t>
      </w:r>
      <w:r>
        <w:rPr>
          <w:color w:val="000000"/>
        </w:rPr>
        <w:lastRenderedPageBreak/>
        <w:t>tohoto majetku s tím, že jí tento majetek bude přenechán k užívání nebo požívání. K tomuto záměru si předem vyžádá souhlas Komise</w:t>
      </w:r>
      <w:r w:rsidR="00AE3ACF">
        <w:rPr>
          <w:color w:val="000000"/>
        </w:rPr>
        <w:t>. Žádost o projednání Komisí zasílá příslušná organizační složka</w:t>
      </w:r>
      <w:r>
        <w:rPr>
          <w:color w:val="000000"/>
        </w:rPr>
        <w:t xml:space="preserve"> prostřednictvím odboru </w:t>
      </w:r>
      <w:r w:rsidR="00422DDE">
        <w:rPr>
          <w:color w:val="000000"/>
        </w:rPr>
        <w:t>investic a majetku</w:t>
      </w:r>
      <w:r>
        <w:rPr>
          <w:color w:val="000000"/>
        </w:rPr>
        <w:t xml:space="preserve"> ministerstva.</w:t>
      </w:r>
    </w:p>
    <w:p w14:paraId="386B1450" w14:textId="77777777" w:rsidR="009F3A13" w:rsidRDefault="009F3A13" w:rsidP="009F3A13">
      <w:pPr>
        <w:widowControl w:val="0"/>
        <w:autoSpaceDE w:val="0"/>
        <w:autoSpaceDN w:val="0"/>
        <w:adjustRightInd w:val="0"/>
        <w:ind w:firstLine="851"/>
        <w:jc w:val="both"/>
        <w:rPr>
          <w:color w:val="000000"/>
        </w:rPr>
      </w:pPr>
    </w:p>
    <w:p w14:paraId="7EF722D7" w14:textId="77777777" w:rsidR="009F3A13" w:rsidRDefault="009F3A13" w:rsidP="009F3A13">
      <w:pPr>
        <w:widowControl w:val="0"/>
        <w:autoSpaceDE w:val="0"/>
        <w:autoSpaceDN w:val="0"/>
        <w:adjustRightInd w:val="0"/>
        <w:ind w:firstLine="851"/>
        <w:jc w:val="both"/>
        <w:rPr>
          <w:color w:val="000000"/>
        </w:rPr>
      </w:pPr>
    </w:p>
    <w:p w14:paraId="6A0093E1" w14:textId="77777777" w:rsidR="009F3A13" w:rsidRDefault="009F3A13" w:rsidP="009F3A13">
      <w:pPr>
        <w:widowControl w:val="0"/>
        <w:autoSpaceDE w:val="0"/>
        <w:autoSpaceDN w:val="0"/>
        <w:adjustRightInd w:val="0"/>
        <w:jc w:val="center"/>
        <w:rPr>
          <w:color w:val="000000"/>
        </w:rPr>
      </w:pPr>
      <w:r>
        <w:rPr>
          <w:color w:val="000000"/>
        </w:rPr>
        <w:t>§ 20</w:t>
      </w:r>
    </w:p>
    <w:p w14:paraId="33360FA8" w14:textId="77777777" w:rsidR="009F3A13" w:rsidRDefault="009F3A13" w:rsidP="009F3A13">
      <w:pPr>
        <w:widowControl w:val="0"/>
        <w:autoSpaceDE w:val="0"/>
        <w:autoSpaceDN w:val="0"/>
        <w:adjustRightInd w:val="0"/>
        <w:ind w:firstLine="720"/>
        <w:jc w:val="both"/>
        <w:rPr>
          <w:color w:val="000000"/>
        </w:rPr>
      </w:pPr>
    </w:p>
    <w:p w14:paraId="3C036F9B" w14:textId="77777777" w:rsidR="009F3A13" w:rsidRPr="006D6EC3" w:rsidRDefault="009F3A13" w:rsidP="009F3A13">
      <w:pPr>
        <w:widowControl w:val="0"/>
        <w:autoSpaceDE w:val="0"/>
        <w:autoSpaceDN w:val="0"/>
        <w:adjustRightInd w:val="0"/>
        <w:ind w:firstLine="720"/>
        <w:jc w:val="both"/>
        <w:rPr>
          <w:color w:val="000000"/>
        </w:rPr>
      </w:pPr>
      <w:bookmarkStart w:id="6" w:name="_Hlk159942744"/>
      <w:r>
        <w:rPr>
          <w:color w:val="000000"/>
        </w:rPr>
        <w:t xml:space="preserve">Jestliže bylo v rámci příslušné organizační složky rozhodnuto podle ustanovení § 14 odst. 7 ZMS o trvalé nepotřebnosti hmotné nemovité věci včetně případného příslušenství nacházející se na území státu anebo o trvalé nepotřebnosti práva stavby, postupuje se dále v souladu s § 19b </w:t>
      </w:r>
      <w:r w:rsidRPr="006D6EC3">
        <w:rPr>
          <w:color w:val="000000"/>
        </w:rPr>
        <w:t>ZMS.</w:t>
      </w:r>
      <w:r w:rsidRPr="00C103C5">
        <w:rPr>
          <w:color w:val="000000"/>
        </w:rPr>
        <w:t xml:space="preserve"> </w:t>
      </w:r>
      <w:r w:rsidRPr="006D6EC3">
        <w:t>O vydání takového rozhodnutí organizační složka bezodkladně informuje odbor investic a majetku ministerstva.</w:t>
      </w:r>
    </w:p>
    <w:bookmarkEnd w:id="6"/>
    <w:p w14:paraId="6ADD6366" w14:textId="77777777" w:rsidR="009F3A13" w:rsidRDefault="009F3A13" w:rsidP="009F3A13">
      <w:pPr>
        <w:widowControl w:val="0"/>
        <w:autoSpaceDE w:val="0"/>
        <w:autoSpaceDN w:val="0"/>
        <w:adjustRightInd w:val="0"/>
        <w:rPr>
          <w:color w:val="000000"/>
        </w:rPr>
      </w:pPr>
    </w:p>
    <w:p w14:paraId="4A3B34F1" w14:textId="77777777" w:rsidR="009F3A13" w:rsidRDefault="009F3A13" w:rsidP="009F3A13">
      <w:pPr>
        <w:widowControl w:val="0"/>
        <w:autoSpaceDE w:val="0"/>
        <w:autoSpaceDN w:val="0"/>
        <w:adjustRightInd w:val="0"/>
        <w:jc w:val="center"/>
        <w:rPr>
          <w:color w:val="000000"/>
        </w:rPr>
      </w:pPr>
      <w:r>
        <w:rPr>
          <w:color w:val="000000"/>
        </w:rPr>
        <w:t>§ 21</w:t>
      </w:r>
    </w:p>
    <w:p w14:paraId="5C6AE92D" w14:textId="77777777" w:rsidR="009F3A13" w:rsidRDefault="009F3A13" w:rsidP="009F3A13">
      <w:pPr>
        <w:widowControl w:val="0"/>
        <w:autoSpaceDE w:val="0"/>
        <w:autoSpaceDN w:val="0"/>
        <w:adjustRightInd w:val="0"/>
        <w:rPr>
          <w:color w:val="000000"/>
        </w:rPr>
      </w:pPr>
    </w:p>
    <w:p w14:paraId="0C804535" w14:textId="77777777" w:rsidR="009F3A13" w:rsidRDefault="009F3A13" w:rsidP="009F3A13">
      <w:pPr>
        <w:widowControl w:val="0"/>
        <w:autoSpaceDE w:val="0"/>
        <w:autoSpaceDN w:val="0"/>
        <w:adjustRightInd w:val="0"/>
        <w:jc w:val="center"/>
        <w:rPr>
          <w:b/>
          <w:bCs/>
          <w:color w:val="000000"/>
        </w:rPr>
      </w:pPr>
      <w:r>
        <w:rPr>
          <w:b/>
          <w:bCs/>
          <w:color w:val="000000"/>
        </w:rPr>
        <w:t xml:space="preserve">Rozhodování sporů </w:t>
      </w:r>
    </w:p>
    <w:p w14:paraId="2FEBBE46" w14:textId="77777777" w:rsidR="009F3A13" w:rsidRDefault="009F3A13" w:rsidP="009F3A13">
      <w:pPr>
        <w:widowControl w:val="0"/>
        <w:autoSpaceDE w:val="0"/>
        <w:autoSpaceDN w:val="0"/>
        <w:adjustRightInd w:val="0"/>
        <w:rPr>
          <w:b/>
          <w:bCs/>
          <w:color w:val="000000"/>
        </w:rPr>
      </w:pPr>
    </w:p>
    <w:p w14:paraId="01EF49DE" w14:textId="77777777" w:rsidR="009F3A13" w:rsidRDefault="009F3A13" w:rsidP="009F3A13">
      <w:pPr>
        <w:widowControl w:val="0"/>
        <w:autoSpaceDE w:val="0"/>
        <w:autoSpaceDN w:val="0"/>
        <w:adjustRightInd w:val="0"/>
        <w:jc w:val="both"/>
        <w:rPr>
          <w:color w:val="000000"/>
        </w:rPr>
      </w:pPr>
      <w:r>
        <w:rPr>
          <w:color w:val="000000"/>
        </w:rPr>
        <w:tab/>
        <w:t>(1) Pochybnosti o příslušnosti k hospodaření s majetkem státu mezi organizačními složkami navzájem odstraňuje Ministerstvo financí</w:t>
      </w:r>
      <w:r>
        <w:rPr>
          <w:rStyle w:val="Znakapoznpodarou"/>
          <w:color w:val="000000"/>
        </w:rPr>
        <w:footnoteReference w:id="10"/>
      </w:r>
      <w:r>
        <w:rPr>
          <w:color w:val="000000"/>
        </w:rPr>
        <w:t xml:space="preserve">. </w:t>
      </w:r>
    </w:p>
    <w:p w14:paraId="53F1733C" w14:textId="77777777" w:rsidR="009F3A13" w:rsidRDefault="009F3A13" w:rsidP="009F3A13">
      <w:pPr>
        <w:widowControl w:val="0"/>
        <w:autoSpaceDE w:val="0"/>
        <w:autoSpaceDN w:val="0"/>
        <w:adjustRightInd w:val="0"/>
        <w:rPr>
          <w:color w:val="000000"/>
        </w:rPr>
      </w:pPr>
      <w:r>
        <w:rPr>
          <w:color w:val="000000"/>
        </w:rPr>
        <w:t xml:space="preserve"> </w:t>
      </w:r>
    </w:p>
    <w:p w14:paraId="70DE975E" w14:textId="77777777" w:rsidR="009F3A13" w:rsidRDefault="009F3A13" w:rsidP="009F3A13">
      <w:pPr>
        <w:widowControl w:val="0"/>
        <w:autoSpaceDE w:val="0"/>
        <w:autoSpaceDN w:val="0"/>
        <w:adjustRightInd w:val="0"/>
        <w:jc w:val="both"/>
        <w:rPr>
          <w:color w:val="000000"/>
        </w:rPr>
      </w:pPr>
      <w:r>
        <w:rPr>
          <w:color w:val="000000"/>
        </w:rPr>
        <w:tab/>
        <w:t xml:space="preserve">(2) Spory mezi organizačními složkami při úpravě vzájemných vztahů týkajících se majetku, vyjma příslušnosti k hospodaření, rozhoduje ministerstvo. </w:t>
      </w:r>
    </w:p>
    <w:p w14:paraId="2661E870" w14:textId="77777777" w:rsidR="009F3A13" w:rsidRDefault="009F3A13" w:rsidP="009F3A13">
      <w:pPr>
        <w:widowControl w:val="0"/>
        <w:autoSpaceDE w:val="0"/>
        <w:autoSpaceDN w:val="0"/>
        <w:adjustRightInd w:val="0"/>
        <w:rPr>
          <w:color w:val="000000"/>
        </w:rPr>
      </w:pPr>
      <w:r>
        <w:rPr>
          <w:color w:val="000000"/>
        </w:rPr>
        <w:t xml:space="preserve"> </w:t>
      </w:r>
    </w:p>
    <w:p w14:paraId="151ECAC3" w14:textId="77777777" w:rsidR="009F3A13" w:rsidRDefault="009F3A13" w:rsidP="009F3A13">
      <w:pPr>
        <w:widowControl w:val="0"/>
        <w:autoSpaceDE w:val="0"/>
        <w:autoSpaceDN w:val="0"/>
        <w:adjustRightInd w:val="0"/>
        <w:rPr>
          <w:color w:val="000000"/>
        </w:rPr>
      </w:pPr>
    </w:p>
    <w:p w14:paraId="5955458C" w14:textId="77777777" w:rsidR="009F3A13" w:rsidRDefault="009F3A13" w:rsidP="009F3A13">
      <w:pPr>
        <w:widowControl w:val="0"/>
        <w:autoSpaceDE w:val="0"/>
        <w:autoSpaceDN w:val="0"/>
        <w:adjustRightInd w:val="0"/>
        <w:rPr>
          <w:color w:val="000000"/>
        </w:rPr>
      </w:pPr>
    </w:p>
    <w:p w14:paraId="3759FA3B" w14:textId="77777777" w:rsidR="009F3A13" w:rsidRDefault="009F3A13" w:rsidP="009F3A13">
      <w:pPr>
        <w:widowControl w:val="0"/>
        <w:autoSpaceDE w:val="0"/>
        <w:autoSpaceDN w:val="0"/>
        <w:adjustRightInd w:val="0"/>
        <w:jc w:val="center"/>
        <w:rPr>
          <w:color w:val="000000"/>
        </w:rPr>
      </w:pPr>
      <w:r>
        <w:rPr>
          <w:color w:val="000000"/>
        </w:rPr>
        <w:t xml:space="preserve">Hlava II </w:t>
      </w:r>
    </w:p>
    <w:p w14:paraId="11E17244" w14:textId="77777777" w:rsidR="009F3A13" w:rsidRDefault="009F3A13" w:rsidP="009F3A13">
      <w:pPr>
        <w:widowControl w:val="0"/>
        <w:autoSpaceDE w:val="0"/>
        <w:autoSpaceDN w:val="0"/>
        <w:adjustRightInd w:val="0"/>
        <w:rPr>
          <w:color w:val="000000"/>
        </w:rPr>
      </w:pPr>
    </w:p>
    <w:p w14:paraId="10E96376" w14:textId="77777777" w:rsidR="009F3A13" w:rsidRDefault="009F3A13" w:rsidP="009F3A13">
      <w:pPr>
        <w:widowControl w:val="0"/>
        <w:autoSpaceDE w:val="0"/>
        <w:autoSpaceDN w:val="0"/>
        <w:adjustRightInd w:val="0"/>
        <w:jc w:val="center"/>
        <w:rPr>
          <w:b/>
          <w:color w:val="000000"/>
        </w:rPr>
      </w:pPr>
      <w:r>
        <w:rPr>
          <w:b/>
          <w:color w:val="000000"/>
        </w:rPr>
        <w:t xml:space="preserve">Převody vlastnického práva k majetku státu </w:t>
      </w:r>
    </w:p>
    <w:p w14:paraId="649967A7" w14:textId="77777777" w:rsidR="009F3A13" w:rsidRDefault="009F3A13" w:rsidP="009F3A13">
      <w:pPr>
        <w:widowControl w:val="0"/>
        <w:autoSpaceDE w:val="0"/>
        <w:autoSpaceDN w:val="0"/>
        <w:adjustRightInd w:val="0"/>
        <w:rPr>
          <w:color w:val="000000"/>
        </w:rPr>
      </w:pPr>
    </w:p>
    <w:p w14:paraId="6C2A5DF0" w14:textId="77777777" w:rsidR="009F3A13" w:rsidRDefault="009F3A13" w:rsidP="009F3A13">
      <w:pPr>
        <w:widowControl w:val="0"/>
        <w:autoSpaceDE w:val="0"/>
        <w:autoSpaceDN w:val="0"/>
        <w:adjustRightInd w:val="0"/>
        <w:jc w:val="center"/>
        <w:rPr>
          <w:color w:val="000000"/>
        </w:rPr>
      </w:pPr>
      <w:r>
        <w:rPr>
          <w:color w:val="000000"/>
        </w:rPr>
        <w:t>§ 22</w:t>
      </w:r>
    </w:p>
    <w:p w14:paraId="3062AC16" w14:textId="77777777" w:rsidR="009F3A13" w:rsidRDefault="009F3A13" w:rsidP="009F3A13">
      <w:pPr>
        <w:widowControl w:val="0"/>
        <w:autoSpaceDE w:val="0"/>
        <w:autoSpaceDN w:val="0"/>
        <w:adjustRightInd w:val="0"/>
        <w:rPr>
          <w:color w:val="000000"/>
        </w:rPr>
      </w:pPr>
    </w:p>
    <w:p w14:paraId="5470910C" w14:textId="77777777" w:rsidR="009F3A13" w:rsidRDefault="009F3A13" w:rsidP="009F3A13">
      <w:pPr>
        <w:widowControl w:val="0"/>
        <w:autoSpaceDE w:val="0"/>
        <w:autoSpaceDN w:val="0"/>
        <w:adjustRightInd w:val="0"/>
        <w:jc w:val="both"/>
        <w:rPr>
          <w:color w:val="000000"/>
        </w:rPr>
      </w:pPr>
      <w:r>
        <w:rPr>
          <w:color w:val="000000"/>
        </w:rPr>
        <w:tab/>
        <w:t>(1) Převést vlastnické právo k majetku státu je možno jenom v případě, pokud organizační složka takovýto majetek trvale nepotřebuje</w:t>
      </w:r>
      <w:r>
        <w:rPr>
          <w:rStyle w:val="Znakapoznpodarou"/>
          <w:color w:val="000000"/>
        </w:rPr>
        <w:footnoteReference w:id="11"/>
      </w:r>
      <w:r>
        <w:rPr>
          <w:color w:val="000000"/>
        </w:rPr>
        <w:t>, s výjimkou případů stanovených jiným právním předpisem.</w:t>
      </w:r>
      <w:r>
        <w:rPr>
          <w:rStyle w:val="Znakapoznpodarou"/>
          <w:color w:val="000000"/>
        </w:rPr>
        <w:footnoteReference w:id="12"/>
      </w:r>
      <w:r>
        <w:rPr>
          <w:color w:val="000000"/>
        </w:rPr>
        <w:t xml:space="preserve"> Vzor rozhodnutí o nepotřebnosti je uveden v příloze č. 2 Instrukce.</w:t>
      </w:r>
    </w:p>
    <w:p w14:paraId="7D795704" w14:textId="77777777" w:rsidR="009F3A13" w:rsidRDefault="009F3A13" w:rsidP="009F3A13">
      <w:pPr>
        <w:widowControl w:val="0"/>
        <w:autoSpaceDE w:val="0"/>
        <w:autoSpaceDN w:val="0"/>
        <w:adjustRightInd w:val="0"/>
        <w:rPr>
          <w:color w:val="000000"/>
        </w:rPr>
      </w:pPr>
      <w:r>
        <w:rPr>
          <w:color w:val="000000"/>
        </w:rPr>
        <w:t xml:space="preserve"> </w:t>
      </w:r>
    </w:p>
    <w:p w14:paraId="330C369B" w14:textId="77777777" w:rsidR="009F3A13" w:rsidRDefault="009F3A13" w:rsidP="009F3A13">
      <w:pPr>
        <w:widowControl w:val="0"/>
        <w:autoSpaceDE w:val="0"/>
        <w:autoSpaceDN w:val="0"/>
        <w:adjustRightInd w:val="0"/>
        <w:jc w:val="both"/>
        <w:rPr>
          <w:color w:val="000000"/>
        </w:rPr>
      </w:pPr>
      <w:r>
        <w:rPr>
          <w:color w:val="000000"/>
        </w:rPr>
        <w:tab/>
        <w:t>(2) O tom, který majetek je nepotřebný, rozhodne písemně odpovědná osoba. U nepotřebného majetku, který nemůže dále sloužit svému účelu, rozhodne odpovědná osoba o jeho likvidaci.</w:t>
      </w:r>
    </w:p>
    <w:p w14:paraId="76979F6A" w14:textId="77777777" w:rsidR="009F3A13" w:rsidRDefault="009F3A13" w:rsidP="009F3A13">
      <w:pPr>
        <w:widowControl w:val="0"/>
        <w:autoSpaceDE w:val="0"/>
        <w:autoSpaceDN w:val="0"/>
        <w:adjustRightInd w:val="0"/>
        <w:rPr>
          <w:color w:val="000000"/>
        </w:rPr>
      </w:pPr>
    </w:p>
    <w:p w14:paraId="31CB8DCF" w14:textId="77777777" w:rsidR="009F3A13" w:rsidRDefault="009F3A13" w:rsidP="009F3A13">
      <w:pPr>
        <w:widowControl w:val="0"/>
        <w:autoSpaceDE w:val="0"/>
        <w:autoSpaceDN w:val="0"/>
        <w:adjustRightInd w:val="0"/>
        <w:jc w:val="center"/>
        <w:rPr>
          <w:color w:val="000000"/>
        </w:rPr>
      </w:pPr>
      <w:r>
        <w:rPr>
          <w:color w:val="000000"/>
        </w:rPr>
        <w:t>§ 23</w:t>
      </w:r>
    </w:p>
    <w:p w14:paraId="690C120B" w14:textId="77777777" w:rsidR="009F3A13" w:rsidRDefault="009F3A13" w:rsidP="009F3A13">
      <w:pPr>
        <w:widowControl w:val="0"/>
        <w:autoSpaceDE w:val="0"/>
        <w:autoSpaceDN w:val="0"/>
        <w:adjustRightInd w:val="0"/>
        <w:jc w:val="center"/>
        <w:rPr>
          <w:color w:val="000000"/>
        </w:rPr>
      </w:pPr>
    </w:p>
    <w:p w14:paraId="0F1D13A7" w14:textId="77777777" w:rsidR="009F3A13" w:rsidRDefault="009F3A13" w:rsidP="009F3A13">
      <w:pPr>
        <w:widowControl w:val="0"/>
        <w:autoSpaceDE w:val="0"/>
        <w:autoSpaceDN w:val="0"/>
        <w:adjustRightInd w:val="0"/>
        <w:jc w:val="both"/>
        <w:rPr>
          <w:color w:val="000000"/>
        </w:rPr>
      </w:pPr>
      <w:r>
        <w:rPr>
          <w:color w:val="000000"/>
        </w:rPr>
        <w:tab/>
        <w:t xml:space="preserve">(1) Majetek lze převést úplatně nebo bezúplatně. </w:t>
      </w:r>
    </w:p>
    <w:p w14:paraId="6987B778" w14:textId="77777777" w:rsidR="009F3A13" w:rsidRDefault="009F3A13" w:rsidP="009F3A13">
      <w:pPr>
        <w:widowControl w:val="0"/>
        <w:autoSpaceDE w:val="0"/>
        <w:autoSpaceDN w:val="0"/>
        <w:adjustRightInd w:val="0"/>
        <w:rPr>
          <w:color w:val="000000"/>
        </w:rPr>
      </w:pPr>
      <w:r>
        <w:rPr>
          <w:color w:val="000000"/>
        </w:rPr>
        <w:t xml:space="preserve"> </w:t>
      </w:r>
    </w:p>
    <w:p w14:paraId="16967394" w14:textId="77777777" w:rsidR="009F3A13" w:rsidRDefault="009F3A13" w:rsidP="009F3A13">
      <w:pPr>
        <w:widowControl w:val="0"/>
        <w:autoSpaceDE w:val="0"/>
        <w:autoSpaceDN w:val="0"/>
        <w:adjustRightInd w:val="0"/>
        <w:jc w:val="both"/>
        <w:rPr>
          <w:color w:val="000000"/>
        </w:rPr>
      </w:pPr>
      <w:r>
        <w:rPr>
          <w:color w:val="000000"/>
        </w:rPr>
        <w:tab/>
        <w:t xml:space="preserve">(2) Bezúplatně lze majetek převést právnickým a fyzickým osobám jen ve veřejném zájmu, anebo je-li bezúplatný převod hospodárnější než jiný způsob dispozice nebo stanoví-li tak jiný právní předpis. </w:t>
      </w:r>
    </w:p>
    <w:p w14:paraId="24DCA758" w14:textId="77777777" w:rsidR="009F3A13" w:rsidRDefault="009F3A13" w:rsidP="009F3A13">
      <w:pPr>
        <w:widowControl w:val="0"/>
        <w:autoSpaceDE w:val="0"/>
        <w:autoSpaceDN w:val="0"/>
        <w:adjustRightInd w:val="0"/>
        <w:rPr>
          <w:color w:val="000000"/>
        </w:rPr>
      </w:pPr>
      <w:r>
        <w:rPr>
          <w:color w:val="000000"/>
        </w:rPr>
        <w:t xml:space="preserve"> </w:t>
      </w:r>
    </w:p>
    <w:p w14:paraId="400CA5BF" w14:textId="77777777" w:rsidR="009F3A13" w:rsidRDefault="009F3A13" w:rsidP="009F3A13">
      <w:pPr>
        <w:widowControl w:val="0"/>
        <w:autoSpaceDE w:val="0"/>
        <w:autoSpaceDN w:val="0"/>
        <w:adjustRightInd w:val="0"/>
        <w:rPr>
          <w:color w:val="000000"/>
        </w:rPr>
      </w:pPr>
    </w:p>
    <w:p w14:paraId="403F74DE" w14:textId="77777777" w:rsidR="009F3A13" w:rsidRDefault="009F3A13" w:rsidP="009F3A13">
      <w:pPr>
        <w:widowControl w:val="0"/>
        <w:autoSpaceDE w:val="0"/>
        <w:autoSpaceDN w:val="0"/>
        <w:adjustRightInd w:val="0"/>
        <w:jc w:val="center"/>
        <w:rPr>
          <w:color w:val="000000"/>
        </w:rPr>
      </w:pPr>
      <w:r>
        <w:rPr>
          <w:color w:val="000000"/>
        </w:rPr>
        <w:t xml:space="preserve">§ 24 </w:t>
      </w:r>
    </w:p>
    <w:p w14:paraId="276082E4" w14:textId="04B8DD85" w:rsidR="009F3A13" w:rsidRDefault="009F3A13" w:rsidP="009F3A13">
      <w:pPr>
        <w:widowControl w:val="0"/>
        <w:autoSpaceDE w:val="0"/>
        <w:autoSpaceDN w:val="0"/>
        <w:adjustRightInd w:val="0"/>
        <w:ind w:firstLine="720"/>
        <w:jc w:val="both"/>
        <w:rPr>
          <w:color w:val="000000"/>
        </w:rPr>
      </w:pPr>
      <w:r>
        <w:rPr>
          <w:color w:val="000000"/>
        </w:rPr>
        <w:t>Smlouvy o převodu nemovitých věcí, které se evidují v katastru nemovitostí, mohou ke své platnosti vyžadovat schválení v souladu s § 22 a § 25a ZMS</w:t>
      </w:r>
      <w:bookmarkStart w:id="7" w:name="_Hlk221262615"/>
      <w:r>
        <w:rPr>
          <w:color w:val="000000"/>
        </w:rPr>
        <w:t xml:space="preserve">. </w:t>
      </w:r>
      <w:bookmarkStart w:id="8" w:name="_Hlk221262918"/>
      <w:r w:rsidR="005A5D1F">
        <w:rPr>
          <w:color w:val="000000"/>
        </w:rPr>
        <w:t>Před podáním ž</w:t>
      </w:r>
      <w:r>
        <w:rPr>
          <w:color w:val="000000"/>
        </w:rPr>
        <w:t>ádost</w:t>
      </w:r>
      <w:r w:rsidR="005A5D1F">
        <w:rPr>
          <w:color w:val="000000"/>
        </w:rPr>
        <w:t>i</w:t>
      </w:r>
      <w:r>
        <w:rPr>
          <w:color w:val="000000"/>
        </w:rPr>
        <w:t xml:space="preserve"> o schválení </w:t>
      </w:r>
      <w:r w:rsidR="005A5D1F">
        <w:rPr>
          <w:color w:val="000000"/>
        </w:rPr>
        <w:t>musí být majetková dispozice</w:t>
      </w:r>
      <w:r w:rsidR="00BA2C9C">
        <w:rPr>
          <w:color w:val="000000"/>
        </w:rPr>
        <w:t xml:space="preserve"> s nemovitým majetkem projednána Komisí. Žádost o projednání Komisí zasílá příslušná organizační složka odboru investic a majetku ministerstva</w:t>
      </w:r>
      <w:r w:rsidR="004C6241">
        <w:rPr>
          <w:color w:val="000000"/>
        </w:rPr>
        <w:t>, který si vyžádá stanovisko odboru personálního a právního.</w:t>
      </w:r>
      <w:r w:rsidR="00BA2C9C">
        <w:rPr>
          <w:color w:val="000000"/>
        </w:rPr>
        <w:t xml:space="preserve"> V případě, že Komise zaujme souhlasné stanovisko, </w:t>
      </w:r>
      <w:r>
        <w:rPr>
          <w:color w:val="000000"/>
        </w:rPr>
        <w:t xml:space="preserve">předkládá </w:t>
      </w:r>
      <w:r w:rsidR="00BA2C9C">
        <w:rPr>
          <w:color w:val="000000"/>
        </w:rPr>
        <w:t xml:space="preserve">žádost o schválení </w:t>
      </w:r>
      <w:r w:rsidR="00531191">
        <w:rPr>
          <w:color w:val="000000"/>
        </w:rPr>
        <w:t xml:space="preserve">příslušná </w:t>
      </w:r>
      <w:r>
        <w:rPr>
          <w:color w:val="000000"/>
        </w:rPr>
        <w:t>organizační složka prostřednictvím odboru</w:t>
      </w:r>
      <w:r w:rsidR="005D30B7">
        <w:rPr>
          <w:color w:val="000000"/>
        </w:rPr>
        <w:t xml:space="preserve"> </w:t>
      </w:r>
      <w:r w:rsidR="00D61804">
        <w:rPr>
          <w:color w:val="000000"/>
        </w:rPr>
        <w:t xml:space="preserve">investic a majetku </w:t>
      </w:r>
      <w:r>
        <w:rPr>
          <w:color w:val="000000"/>
        </w:rPr>
        <w:t xml:space="preserve">ministerstva, který si k návrhu smlouvy vyžádá stanovisko odboru </w:t>
      </w:r>
      <w:r w:rsidR="00126238">
        <w:rPr>
          <w:color w:val="000000"/>
        </w:rPr>
        <w:t>personálního a právního</w:t>
      </w:r>
      <w:r w:rsidR="004C6241">
        <w:rPr>
          <w:color w:val="000000"/>
        </w:rPr>
        <w:t xml:space="preserve"> ministerstva</w:t>
      </w:r>
      <w:r w:rsidR="00126238">
        <w:rPr>
          <w:color w:val="000000"/>
        </w:rPr>
        <w:t>.</w:t>
      </w:r>
      <w:r>
        <w:rPr>
          <w:color w:val="000000"/>
        </w:rPr>
        <w:t xml:space="preserve"> Žádost musí být písemná a řádně zdůvodněná.</w:t>
      </w:r>
      <w:bookmarkEnd w:id="7"/>
      <w:bookmarkEnd w:id="8"/>
      <w:r>
        <w:rPr>
          <w:color w:val="000000"/>
          <w:vertAlign w:val="superscript"/>
        </w:rPr>
        <w:t xml:space="preserve"> </w:t>
      </w:r>
    </w:p>
    <w:p w14:paraId="06EBFE0E" w14:textId="3692A8E5" w:rsidR="005E29A0" w:rsidRDefault="009F3A13" w:rsidP="009F3A13">
      <w:pPr>
        <w:widowControl w:val="0"/>
        <w:autoSpaceDE w:val="0"/>
        <w:autoSpaceDN w:val="0"/>
        <w:adjustRightInd w:val="0"/>
        <w:rPr>
          <w:color w:val="000000"/>
        </w:rPr>
      </w:pPr>
      <w:r>
        <w:rPr>
          <w:color w:val="000000"/>
        </w:rPr>
        <w:t xml:space="preserve"> </w:t>
      </w:r>
    </w:p>
    <w:p w14:paraId="194ED473" w14:textId="77777777" w:rsidR="009F3A13" w:rsidRDefault="009F3A13" w:rsidP="00BE1617">
      <w:pPr>
        <w:widowControl w:val="0"/>
        <w:autoSpaceDE w:val="0"/>
        <w:autoSpaceDN w:val="0"/>
        <w:adjustRightInd w:val="0"/>
        <w:rPr>
          <w:color w:val="000000"/>
        </w:rPr>
      </w:pPr>
    </w:p>
    <w:p w14:paraId="0039016B" w14:textId="77777777" w:rsidR="009F3A13" w:rsidRDefault="009F3A13" w:rsidP="009F3A13">
      <w:pPr>
        <w:widowControl w:val="0"/>
        <w:autoSpaceDE w:val="0"/>
        <w:autoSpaceDN w:val="0"/>
        <w:adjustRightInd w:val="0"/>
        <w:jc w:val="center"/>
        <w:rPr>
          <w:color w:val="000000"/>
        </w:rPr>
      </w:pPr>
      <w:r>
        <w:rPr>
          <w:color w:val="000000"/>
        </w:rPr>
        <w:t>§ 25</w:t>
      </w:r>
    </w:p>
    <w:p w14:paraId="25F81DD8" w14:textId="77777777" w:rsidR="009F3A13" w:rsidRDefault="009F3A13" w:rsidP="009F3A13">
      <w:pPr>
        <w:widowControl w:val="0"/>
        <w:autoSpaceDE w:val="0"/>
        <w:autoSpaceDN w:val="0"/>
        <w:adjustRightInd w:val="0"/>
        <w:jc w:val="center"/>
        <w:rPr>
          <w:color w:val="000000"/>
        </w:rPr>
      </w:pPr>
    </w:p>
    <w:p w14:paraId="3A9DB53F" w14:textId="77777777" w:rsidR="009F3A13" w:rsidRDefault="009F3A13" w:rsidP="009F3A13">
      <w:pPr>
        <w:widowControl w:val="0"/>
        <w:autoSpaceDE w:val="0"/>
        <w:autoSpaceDN w:val="0"/>
        <w:adjustRightInd w:val="0"/>
        <w:jc w:val="center"/>
        <w:rPr>
          <w:b/>
          <w:color w:val="000000"/>
        </w:rPr>
      </w:pPr>
      <w:r>
        <w:rPr>
          <w:b/>
          <w:color w:val="000000"/>
        </w:rPr>
        <w:t>Širší nabídka</w:t>
      </w:r>
    </w:p>
    <w:p w14:paraId="4F3F0894" w14:textId="77777777" w:rsidR="009F3A13" w:rsidRDefault="009F3A13" w:rsidP="009F3A13">
      <w:pPr>
        <w:widowControl w:val="0"/>
        <w:autoSpaceDE w:val="0"/>
        <w:autoSpaceDN w:val="0"/>
        <w:adjustRightInd w:val="0"/>
        <w:rPr>
          <w:color w:val="000000"/>
        </w:rPr>
      </w:pPr>
    </w:p>
    <w:p w14:paraId="4038F5AD" w14:textId="77777777" w:rsidR="009F3A13" w:rsidRDefault="009F3A13" w:rsidP="009F3A13">
      <w:pPr>
        <w:widowControl w:val="0"/>
        <w:autoSpaceDE w:val="0"/>
        <w:autoSpaceDN w:val="0"/>
        <w:adjustRightInd w:val="0"/>
        <w:jc w:val="both"/>
        <w:rPr>
          <w:color w:val="000000"/>
        </w:rPr>
      </w:pPr>
      <w:r>
        <w:rPr>
          <w:color w:val="000000"/>
        </w:rPr>
        <w:tab/>
        <w:t>(1) Trvale nepotřebný majetek, pokud je způsobilý dalšího využití, nabídne organizační složka přednostně jiným organizačním složkám a státním příspěvkovým organizacím. Pokud trvale nepotřebný majetek není způsobilý dalšího využití, např. je nefunkční či zastaralý, není dále nabízen a je s ním naloženo v souladu s § 27 odst. 2.</w:t>
      </w:r>
    </w:p>
    <w:p w14:paraId="6435B481" w14:textId="77777777" w:rsidR="009F3A13" w:rsidRDefault="009F3A13" w:rsidP="009F3A13">
      <w:pPr>
        <w:widowControl w:val="0"/>
        <w:autoSpaceDE w:val="0"/>
        <w:autoSpaceDN w:val="0"/>
        <w:adjustRightInd w:val="0"/>
        <w:rPr>
          <w:color w:val="000000"/>
        </w:rPr>
      </w:pPr>
      <w:r>
        <w:rPr>
          <w:color w:val="000000"/>
        </w:rPr>
        <w:t xml:space="preserve"> </w:t>
      </w:r>
    </w:p>
    <w:p w14:paraId="7B5A9DB7" w14:textId="77777777" w:rsidR="009F3A13" w:rsidRDefault="009F3A13" w:rsidP="009F3A13">
      <w:pPr>
        <w:widowControl w:val="0"/>
        <w:autoSpaceDE w:val="0"/>
        <w:autoSpaceDN w:val="0"/>
        <w:adjustRightInd w:val="0"/>
        <w:spacing w:after="240"/>
        <w:jc w:val="both"/>
        <w:rPr>
          <w:color w:val="000000"/>
        </w:rPr>
      </w:pPr>
      <w:r>
        <w:rPr>
          <w:color w:val="000000"/>
        </w:rPr>
        <w:tab/>
        <w:t xml:space="preserve">(2) Nenajde-li organizační složka zájemce postupem podle odstavce 1, nabídne nepotřebný majetek ostatním organizačním složkám státu. </w:t>
      </w:r>
    </w:p>
    <w:p w14:paraId="5E61620D" w14:textId="5346DD5B" w:rsidR="009F3A13" w:rsidRDefault="009F3A13" w:rsidP="009F3A13">
      <w:pPr>
        <w:widowControl w:val="0"/>
        <w:autoSpaceDE w:val="0"/>
        <w:autoSpaceDN w:val="0"/>
        <w:adjustRightInd w:val="0"/>
        <w:jc w:val="both"/>
        <w:rPr>
          <w:color w:val="000000"/>
        </w:rPr>
      </w:pPr>
      <w:r>
        <w:rPr>
          <w:color w:val="000000"/>
        </w:rPr>
        <w:t xml:space="preserve"> </w:t>
      </w:r>
      <w:r>
        <w:rPr>
          <w:color w:val="000000"/>
        </w:rPr>
        <w:tab/>
        <w:t>(3) Nabídku podle odstavce 1 organizační složka provede tak, že zveřejní záměr převést nepotřebný majetek na extranetu ministerstva minimálně po dobu deseti kalendářních dnů, anebo zašle tuto nabídku všem organizačním složkám v rámci re</w:t>
      </w:r>
      <w:r w:rsidR="001F27C0">
        <w:rPr>
          <w:color w:val="000000"/>
        </w:rPr>
        <w:t>s</w:t>
      </w:r>
      <w:r>
        <w:rPr>
          <w:color w:val="000000"/>
        </w:rPr>
        <w:t>ortu ministerstva. V případě, že je převáděným majetkem nemovitá věc, organizační složka zašle nabídku podle odstavce 1 těm organizačním složkám, které by tento majetek mohly potřebovat k výkonu své činnosti.</w:t>
      </w:r>
    </w:p>
    <w:p w14:paraId="58FB6E34" w14:textId="77777777" w:rsidR="009F3A13" w:rsidRDefault="009F3A13" w:rsidP="009F3A13">
      <w:pPr>
        <w:widowControl w:val="0"/>
        <w:autoSpaceDE w:val="0"/>
        <w:autoSpaceDN w:val="0"/>
        <w:adjustRightInd w:val="0"/>
        <w:rPr>
          <w:color w:val="000000"/>
        </w:rPr>
      </w:pPr>
      <w:r>
        <w:rPr>
          <w:color w:val="000000"/>
        </w:rPr>
        <w:t xml:space="preserve"> </w:t>
      </w:r>
    </w:p>
    <w:p w14:paraId="40BFA6CB" w14:textId="77777777" w:rsidR="009F3A13" w:rsidRDefault="009F3A13" w:rsidP="009F3A13">
      <w:pPr>
        <w:widowControl w:val="0"/>
        <w:autoSpaceDE w:val="0"/>
        <w:autoSpaceDN w:val="0"/>
        <w:adjustRightInd w:val="0"/>
        <w:jc w:val="both"/>
        <w:rPr>
          <w:color w:val="000000"/>
        </w:rPr>
      </w:pPr>
      <w:r>
        <w:rPr>
          <w:color w:val="000000"/>
        </w:rPr>
        <w:tab/>
        <w:t xml:space="preserve">(4) Nabídku podle odstavce 2 organizační složka provede tak, že zveřejní záměr převést nepotřebný majetek na internetových stránkách Úřadu pro zastupování státu ve věcech majetkových minimálně po dobu deseti kalendářních dnů. Dále je možné nabídku provést zveřejněním na internetových stránkách organizační složky, případně jiným vhodným způsobem. </w:t>
      </w:r>
    </w:p>
    <w:p w14:paraId="136E94C9" w14:textId="77777777" w:rsidR="009F3A13" w:rsidRDefault="009F3A13" w:rsidP="009F3A13">
      <w:pPr>
        <w:widowControl w:val="0"/>
        <w:autoSpaceDE w:val="0"/>
        <w:autoSpaceDN w:val="0"/>
        <w:adjustRightInd w:val="0"/>
        <w:rPr>
          <w:color w:val="000000"/>
        </w:rPr>
      </w:pPr>
      <w:r>
        <w:rPr>
          <w:color w:val="000000"/>
        </w:rPr>
        <w:t xml:space="preserve"> </w:t>
      </w:r>
    </w:p>
    <w:p w14:paraId="784EBA7D" w14:textId="7BD5D267" w:rsidR="009F4011" w:rsidRDefault="009F3A13" w:rsidP="00531191">
      <w:pPr>
        <w:widowControl w:val="0"/>
        <w:autoSpaceDE w:val="0"/>
        <w:autoSpaceDN w:val="0"/>
        <w:adjustRightInd w:val="0"/>
        <w:ind w:left="142"/>
        <w:jc w:val="both"/>
        <w:rPr>
          <w:color w:val="000000"/>
        </w:rPr>
      </w:pPr>
      <w:r>
        <w:rPr>
          <w:color w:val="000000"/>
        </w:rPr>
        <w:tab/>
        <w:t xml:space="preserve">(5) </w:t>
      </w:r>
      <w:bookmarkStart w:id="9" w:name="_Hlk159942918"/>
      <w:r>
        <w:rPr>
          <w:color w:val="000000"/>
        </w:rPr>
        <w:t xml:space="preserve">Převod administrativních budov podléhá zvláštnímu režimu vládní dislokace, tzn. projednání ve Vládní dislokační komisi, anebo příslušné regionální dislokační komisi. </w:t>
      </w:r>
      <w:bookmarkStart w:id="10" w:name="_Hlk221262953"/>
      <w:r w:rsidR="00BA2C9C">
        <w:rPr>
          <w:color w:val="000000"/>
        </w:rPr>
        <w:t>Před projednáním ve Vládní dislokační komisi musí být záměr schválen ze strany Komise. Žádost o projednání Komisí zasílá příslušná organizační složka odboru investic a majetku ministerstva</w:t>
      </w:r>
      <w:r w:rsidR="00462995">
        <w:rPr>
          <w:color w:val="000000"/>
        </w:rPr>
        <w:t>, který si vyžádá stanovisko odboru personálního a právního.</w:t>
      </w:r>
      <w:r w:rsidR="00BA2C9C">
        <w:rPr>
          <w:color w:val="000000"/>
        </w:rPr>
        <w:t xml:space="preserve"> V případě, že Komise zaujme souhlasné stanovisko,</w:t>
      </w:r>
      <w:r w:rsidR="00531191">
        <w:rPr>
          <w:color w:val="000000"/>
        </w:rPr>
        <w:t xml:space="preserve"> příslušná </w:t>
      </w:r>
      <w:r w:rsidR="00BA2C9C">
        <w:rPr>
          <w:color w:val="000000"/>
        </w:rPr>
        <w:t>organizační složka zašle</w:t>
      </w:r>
      <w:r w:rsidR="00531191">
        <w:rPr>
          <w:color w:val="000000"/>
        </w:rPr>
        <w:t xml:space="preserve"> </w:t>
      </w:r>
      <w:r w:rsidR="00BA2C9C">
        <w:rPr>
          <w:iCs/>
        </w:rPr>
        <w:t>ž</w:t>
      </w:r>
      <w:r w:rsidRPr="006D6EC3">
        <w:rPr>
          <w:iCs/>
        </w:rPr>
        <w:t>ádost o projednání ve Vládní dislokační komisi spolu s podklady odboru investic a majetku.</w:t>
      </w:r>
      <w:bookmarkEnd w:id="10"/>
      <w:r>
        <w:rPr>
          <w:i/>
        </w:rPr>
        <w:t xml:space="preserve"> </w:t>
      </w:r>
    </w:p>
    <w:p w14:paraId="144EB119" w14:textId="7F5550E8" w:rsidR="009F3A13" w:rsidRDefault="009F3A13" w:rsidP="009F3A13">
      <w:pPr>
        <w:widowControl w:val="0"/>
        <w:autoSpaceDE w:val="0"/>
        <w:autoSpaceDN w:val="0"/>
        <w:adjustRightInd w:val="0"/>
        <w:jc w:val="both"/>
        <w:rPr>
          <w:color w:val="000000"/>
        </w:rPr>
      </w:pPr>
    </w:p>
    <w:bookmarkEnd w:id="9"/>
    <w:p w14:paraId="29ECC9E6" w14:textId="77777777" w:rsidR="009F3A13" w:rsidRDefault="009F3A13" w:rsidP="009F3A13">
      <w:pPr>
        <w:widowControl w:val="0"/>
        <w:autoSpaceDE w:val="0"/>
        <w:autoSpaceDN w:val="0"/>
        <w:adjustRightInd w:val="0"/>
        <w:jc w:val="both"/>
        <w:rPr>
          <w:color w:val="000000"/>
        </w:rPr>
      </w:pPr>
    </w:p>
    <w:p w14:paraId="32C99C10" w14:textId="3A89FD4A" w:rsidR="009F3A13" w:rsidRDefault="009F3A13" w:rsidP="00BE1617">
      <w:pPr>
        <w:widowControl w:val="0"/>
        <w:autoSpaceDE w:val="0"/>
        <w:autoSpaceDN w:val="0"/>
        <w:adjustRightInd w:val="0"/>
        <w:ind w:firstLine="720"/>
        <w:jc w:val="both"/>
        <w:rPr>
          <w:color w:val="000000"/>
        </w:rPr>
      </w:pPr>
      <w:r>
        <w:rPr>
          <w:color w:val="000000"/>
        </w:rPr>
        <w:t>(6) Organizační složka má povinnost archivovat doklady o uveřejnění nabídky ve smyslu odstavců 3 a 4</w:t>
      </w:r>
      <w:r>
        <w:rPr>
          <w:rStyle w:val="Znakapoznpodarou"/>
          <w:color w:val="000000"/>
        </w:rPr>
        <w:footnoteReference w:id="13"/>
      </w:r>
      <w:r>
        <w:rPr>
          <w:color w:val="000000"/>
        </w:rPr>
        <w:t xml:space="preserve">. </w:t>
      </w:r>
    </w:p>
    <w:p w14:paraId="7B74ED72" w14:textId="77777777" w:rsidR="009F3A13" w:rsidRDefault="009F3A13" w:rsidP="009F3A13">
      <w:pPr>
        <w:widowControl w:val="0"/>
        <w:autoSpaceDE w:val="0"/>
        <w:autoSpaceDN w:val="0"/>
        <w:adjustRightInd w:val="0"/>
        <w:rPr>
          <w:color w:val="000000"/>
        </w:rPr>
      </w:pPr>
    </w:p>
    <w:p w14:paraId="4FC6343C" w14:textId="77777777" w:rsidR="009F3A13" w:rsidRDefault="009F3A13" w:rsidP="009F3A13">
      <w:pPr>
        <w:widowControl w:val="0"/>
        <w:autoSpaceDE w:val="0"/>
        <w:autoSpaceDN w:val="0"/>
        <w:adjustRightInd w:val="0"/>
        <w:jc w:val="center"/>
        <w:rPr>
          <w:color w:val="000000"/>
        </w:rPr>
      </w:pPr>
      <w:r>
        <w:rPr>
          <w:color w:val="000000"/>
        </w:rPr>
        <w:t xml:space="preserve">§ 26 </w:t>
      </w:r>
    </w:p>
    <w:p w14:paraId="01CECB86" w14:textId="77777777" w:rsidR="009F3A13" w:rsidRDefault="009F3A13" w:rsidP="009F3A13">
      <w:pPr>
        <w:widowControl w:val="0"/>
        <w:autoSpaceDE w:val="0"/>
        <w:autoSpaceDN w:val="0"/>
        <w:adjustRightInd w:val="0"/>
        <w:rPr>
          <w:color w:val="000000"/>
        </w:rPr>
      </w:pPr>
    </w:p>
    <w:p w14:paraId="75629277" w14:textId="77777777" w:rsidR="009F3A13" w:rsidRDefault="009F3A13" w:rsidP="009F3A13">
      <w:pPr>
        <w:widowControl w:val="0"/>
        <w:autoSpaceDE w:val="0"/>
        <w:autoSpaceDN w:val="0"/>
        <w:adjustRightInd w:val="0"/>
        <w:jc w:val="center"/>
        <w:rPr>
          <w:b/>
          <w:bCs/>
          <w:color w:val="000000"/>
        </w:rPr>
      </w:pPr>
      <w:r>
        <w:rPr>
          <w:b/>
          <w:bCs/>
          <w:color w:val="000000"/>
        </w:rPr>
        <w:t xml:space="preserve">Úplatný převod </w:t>
      </w:r>
    </w:p>
    <w:p w14:paraId="6199E7AD" w14:textId="77777777" w:rsidR="009F3A13" w:rsidRDefault="009F3A13" w:rsidP="009F3A13">
      <w:pPr>
        <w:widowControl w:val="0"/>
        <w:autoSpaceDE w:val="0"/>
        <w:autoSpaceDN w:val="0"/>
        <w:adjustRightInd w:val="0"/>
        <w:rPr>
          <w:b/>
          <w:bCs/>
          <w:color w:val="000000"/>
        </w:rPr>
      </w:pPr>
    </w:p>
    <w:p w14:paraId="6859BFC5" w14:textId="77777777" w:rsidR="009F3A13" w:rsidRDefault="009F3A13" w:rsidP="009F3A13">
      <w:pPr>
        <w:widowControl w:val="0"/>
        <w:autoSpaceDE w:val="0"/>
        <w:autoSpaceDN w:val="0"/>
        <w:adjustRightInd w:val="0"/>
        <w:jc w:val="both"/>
        <w:rPr>
          <w:color w:val="000000"/>
        </w:rPr>
      </w:pPr>
      <w:r>
        <w:rPr>
          <w:color w:val="000000"/>
        </w:rPr>
        <w:tab/>
        <w:t>(1) Pokud se věc převádí za úplatu, organizační složka nemůže sjednat cenu nižší, než která je v daném místě a čase obvyklá, pokud jiný právní předpis nestanoví jinak</w:t>
      </w:r>
      <w:r>
        <w:rPr>
          <w:rStyle w:val="Znakapoznpodarou"/>
          <w:color w:val="000000"/>
        </w:rPr>
        <w:footnoteReference w:id="14"/>
      </w:r>
      <w:r>
        <w:rPr>
          <w:color w:val="000000"/>
        </w:rPr>
        <w:t>.</w:t>
      </w:r>
    </w:p>
    <w:p w14:paraId="561EE64C" w14:textId="77777777" w:rsidR="009F3A13" w:rsidRDefault="009F3A13" w:rsidP="009F3A13">
      <w:pPr>
        <w:widowControl w:val="0"/>
        <w:autoSpaceDE w:val="0"/>
        <w:autoSpaceDN w:val="0"/>
        <w:adjustRightInd w:val="0"/>
        <w:rPr>
          <w:color w:val="000000"/>
        </w:rPr>
      </w:pPr>
      <w:r>
        <w:rPr>
          <w:color w:val="000000"/>
        </w:rPr>
        <w:t xml:space="preserve"> </w:t>
      </w:r>
    </w:p>
    <w:p w14:paraId="7A75C381" w14:textId="77777777" w:rsidR="009F3A13" w:rsidRDefault="009F3A13" w:rsidP="009F3A13">
      <w:pPr>
        <w:widowControl w:val="0"/>
        <w:autoSpaceDE w:val="0"/>
        <w:autoSpaceDN w:val="0"/>
        <w:adjustRightInd w:val="0"/>
        <w:jc w:val="both"/>
        <w:rPr>
          <w:color w:val="000000"/>
        </w:rPr>
      </w:pPr>
      <w:r>
        <w:rPr>
          <w:color w:val="000000"/>
        </w:rPr>
        <w:tab/>
        <w:t>(2) Je-li předmětem zamýšleného prodeje hmotná nemovitá věc, je organizační složka povinna vyvěsit oznámení o zamýšleném prodeji přímo na nabízené nemovité věci, pokud je to prakticky proveditelné.</w:t>
      </w:r>
    </w:p>
    <w:p w14:paraId="12DA1A29" w14:textId="77777777" w:rsidR="009F3A13" w:rsidRDefault="009F3A13" w:rsidP="009F3A13">
      <w:pPr>
        <w:widowControl w:val="0"/>
        <w:autoSpaceDE w:val="0"/>
        <w:autoSpaceDN w:val="0"/>
        <w:adjustRightInd w:val="0"/>
        <w:rPr>
          <w:color w:val="000000"/>
        </w:rPr>
      </w:pPr>
      <w:r>
        <w:rPr>
          <w:color w:val="000000"/>
        </w:rPr>
        <w:t xml:space="preserve"> </w:t>
      </w:r>
    </w:p>
    <w:p w14:paraId="542A58C1" w14:textId="77777777" w:rsidR="009F3A13" w:rsidRDefault="009F3A13" w:rsidP="009F3A13">
      <w:pPr>
        <w:widowControl w:val="0"/>
        <w:autoSpaceDE w:val="0"/>
        <w:autoSpaceDN w:val="0"/>
        <w:adjustRightInd w:val="0"/>
        <w:jc w:val="both"/>
        <w:rPr>
          <w:color w:val="000000"/>
        </w:rPr>
      </w:pPr>
      <w:r>
        <w:rPr>
          <w:color w:val="000000"/>
        </w:rPr>
        <w:tab/>
        <w:t>(3) Při zjišťování zájemce o koupi opakovaném pro nezájem, lze minimální kupní cenu přiměřeně snížit.</w:t>
      </w:r>
      <w:r>
        <w:rPr>
          <w:rStyle w:val="Znakapoznpodarou"/>
          <w:color w:val="000000"/>
        </w:rPr>
        <w:footnoteReference w:id="15"/>
      </w:r>
      <w:r>
        <w:rPr>
          <w:color w:val="000000"/>
        </w:rPr>
        <w:t xml:space="preserve"> Snížení kupní ceny musí být řádně zdůvodněné. Při rozhodování o využití tohoto postupu příslušná organizační složka nebo státní příspěvková organizace posuzuje zejména povahu a stav prodávaného majetku, dostupné informace týkající se míry prodejnosti srovnatelného majetku a průběh a délku dosavadního zjišťování zájemců o koupi.</w:t>
      </w:r>
    </w:p>
    <w:p w14:paraId="779BD75A" w14:textId="77777777" w:rsidR="009F3A13" w:rsidRDefault="009F3A13" w:rsidP="009F3A13">
      <w:pPr>
        <w:widowControl w:val="0"/>
        <w:autoSpaceDE w:val="0"/>
        <w:autoSpaceDN w:val="0"/>
        <w:adjustRightInd w:val="0"/>
        <w:rPr>
          <w:color w:val="000000"/>
        </w:rPr>
      </w:pPr>
      <w:r>
        <w:rPr>
          <w:color w:val="000000"/>
        </w:rPr>
        <w:t xml:space="preserve"> </w:t>
      </w:r>
    </w:p>
    <w:p w14:paraId="30A17F79" w14:textId="77777777" w:rsidR="009F3A13" w:rsidRDefault="009F3A13" w:rsidP="009F3A13">
      <w:pPr>
        <w:widowControl w:val="0"/>
        <w:autoSpaceDE w:val="0"/>
        <w:autoSpaceDN w:val="0"/>
        <w:adjustRightInd w:val="0"/>
        <w:jc w:val="center"/>
        <w:rPr>
          <w:color w:val="000000"/>
        </w:rPr>
      </w:pPr>
    </w:p>
    <w:p w14:paraId="3EA40E76" w14:textId="77777777" w:rsidR="009F3A13" w:rsidRDefault="009F3A13" w:rsidP="009F3A13">
      <w:pPr>
        <w:widowControl w:val="0"/>
        <w:autoSpaceDE w:val="0"/>
        <w:autoSpaceDN w:val="0"/>
        <w:adjustRightInd w:val="0"/>
        <w:jc w:val="center"/>
        <w:rPr>
          <w:color w:val="000000"/>
        </w:rPr>
      </w:pPr>
    </w:p>
    <w:p w14:paraId="36CBA5FA" w14:textId="77777777" w:rsidR="009F3A13" w:rsidRDefault="009F3A13" w:rsidP="009F3A13">
      <w:pPr>
        <w:widowControl w:val="0"/>
        <w:autoSpaceDE w:val="0"/>
        <w:autoSpaceDN w:val="0"/>
        <w:adjustRightInd w:val="0"/>
        <w:jc w:val="center"/>
        <w:rPr>
          <w:color w:val="000000"/>
        </w:rPr>
      </w:pPr>
      <w:r>
        <w:rPr>
          <w:color w:val="000000"/>
        </w:rPr>
        <w:t>§ 27</w:t>
      </w:r>
    </w:p>
    <w:p w14:paraId="3DAB2AE2" w14:textId="77777777" w:rsidR="009F3A13" w:rsidRDefault="009F3A13" w:rsidP="009F3A13">
      <w:pPr>
        <w:widowControl w:val="0"/>
        <w:autoSpaceDE w:val="0"/>
        <w:autoSpaceDN w:val="0"/>
        <w:adjustRightInd w:val="0"/>
        <w:rPr>
          <w:color w:val="000000"/>
        </w:rPr>
      </w:pPr>
    </w:p>
    <w:p w14:paraId="6A98E961" w14:textId="77777777" w:rsidR="009F3A13" w:rsidRDefault="009F3A13" w:rsidP="009F3A13">
      <w:pPr>
        <w:widowControl w:val="0"/>
        <w:autoSpaceDE w:val="0"/>
        <w:autoSpaceDN w:val="0"/>
        <w:adjustRightInd w:val="0"/>
        <w:jc w:val="center"/>
        <w:rPr>
          <w:b/>
          <w:bCs/>
          <w:color w:val="000000"/>
        </w:rPr>
      </w:pPr>
      <w:r>
        <w:rPr>
          <w:b/>
          <w:bCs/>
          <w:color w:val="000000"/>
        </w:rPr>
        <w:t xml:space="preserve">Nabídka zájemcům o koupi </w:t>
      </w:r>
    </w:p>
    <w:p w14:paraId="073E20CF" w14:textId="77777777" w:rsidR="009F3A13" w:rsidRDefault="009F3A13" w:rsidP="009F3A13">
      <w:pPr>
        <w:widowControl w:val="0"/>
        <w:autoSpaceDE w:val="0"/>
        <w:autoSpaceDN w:val="0"/>
        <w:adjustRightInd w:val="0"/>
        <w:rPr>
          <w:b/>
          <w:bCs/>
          <w:color w:val="000000"/>
        </w:rPr>
      </w:pPr>
    </w:p>
    <w:p w14:paraId="757D4E42" w14:textId="77777777" w:rsidR="009F3A13" w:rsidRDefault="009F3A13" w:rsidP="009F3A13">
      <w:pPr>
        <w:widowControl w:val="0"/>
        <w:autoSpaceDE w:val="0"/>
        <w:autoSpaceDN w:val="0"/>
        <w:adjustRightInd w:val="0"/>
        <w:jc w:val="both"/>
        <w:rPr>
          <w:color w:val="000000"/>
        </w:rPr>
      </w:pPr>
      <w:r>
        <w:rPr>
          <w:color w:val="000000"/>
        </w:rPr>
        <w:tab/>
        <w:t xml:space="preserve">(1) Nepodaří-li se organizační složce převést majetek postupem podle § 25, a nejedná-li se o povinný převod majetku na Úřad pro zastupování státu ve věcech majetkových ze zákona, nabídne ho k převodu fyzickým nebo právnickým osobám, za dodržení podmínek uvedených v § 26. Nabídka se provede na internetových stránkách Úřadu pro zastupování státu ve věcech majetkových i příslušné organizační složky, případně dalším vhodným způsobem. </w:t>
      </w:r>
    </w:p>
    <w:p w14:paraId="6330287E" w14:textId="77777777" w:rsidR="009F3A13" w:rsidRDefault="009F3A13" w:rsidP="009F3A13">
      <w:pPr>
        <w:widowControl w:val="0"/>
        <w:autoSpaceDE w:val="0"/>
        <w:autoSpaceDN w:val="0"/>
        <w:adjustRightInd w:val="0"/>
        <w:rPr>
          <w:color w:val="000000"/>
        </w:rPr>
      </w:pPr>
      <w:r>
        <w:rPr>
          <w:color w:val="000000"/>
        </w:rPr>
        <w:t xml:space="preserve"> </w:t>
      </w:r>
    </w:p>
    <w:p w14:paraId="498E66FA" w14:textId="77777777" w:rsidR="009F3A13" w:rsidRDefault="009F3A13" w:rsidP="009F3A13">
      <w:pPr>
        <w:widowControl w:val="0"/>
        <w:autoSpaceDE w:val="0"/>
        <w:autoSpaceDN w:val="0"/>
        <w:adjustRightInd w:val="0"/>
        <w:jc w:val="both"/>
        <w:rPr>
          <w:color w:val="000000"/>
        </w:rPr>
      </w:pPr>
      <w:r>
        <w:rPr>
          <w:color w:val="000000"/>
        </w:rPr>
        <w:tab/>
        <w:t>(2) Věci, které jsou využitelné jako druhotné suroviny, nabídne organizační složka fyzickým nebo právnickým osobám zabývajícím se výkupem nebo zpracováním druhotných surovin. U ostatních movitých věcí, s nimiž nelze naložit hospodárněji způsobem výše uvedeným v tomto odstavci ani jinak, zajistí příslušná organizační složka jejich fyzickou likvidaci, nebo se jich jinak zbaví v souladu s jinými právními předpisy</w:t>
      </w:r>
      <w:r>
        <w:rPr>
          <w:rStyle w:val="Znakapoznpodarou"/>
          <w:color w:val="000000"/>
        </w:rPr>
        <w:footnoteReference w:id="16"/>
      </w:r>
      <w:r>
        <w:rPr>
          <w:color w:val="000000"/>
        </w:rPr>
        <w:t>.</w:t>
      </w:r>
    </w:p>
    <w:p w14:paraId="771172AA" w14:textId="77777777" w:rsidR="009F3A13" w:rsidRDefault="009F3A13" w:rsidP="009F3A13">
      <w:pPr>
        <w:widowControl w:val="0"/>
        <w:autoSpaceDE w:val="0"/>
        <w:autoSpaceDN w:val="0"/>
        <w:adjustRightInd w:val="0"/>
        <w:rPr>
          <w:color w:val="000000"/>
        </w:rPr>
      </w:pPr>
      <w:r>
        <w:rPr>
          <w:color w:val="000000"/>
        </w:rPr>
        <w:t xml:space="preserve"> </w:t>
      </w:r>
    </w:p>
    <w:p w14:paraId="7368C889" w14:textId="77777777" w:rsidR="009F3A13" w:rsidRDefault="009F3A13" w:rsidP="009F3A13">
      <w:pPr>
        <w:widowControl w:val="0"/>
        <w:autoSpaceDE w:val="0"/>
        <w:autoSpaceDN w:val="0"/>
        <w:adjustRightInd w:val="0"/>
        <w:jc w:val="both"/>
        <w:rPr>
          <w:color w:val="000000"/>
        </w:rPr>
      </w:pPr>
      <w:r>
        <w:rPr>
          <w:color w:val="000000"/>
        </w:rPr>
        <w:tab/>
        <w:t xml:space="preserve">(3) Lhůtu pro přihlášení zájemců zvolí organizační složka podle okolností konkrétního případu, zejména s přihlédnutím k hodnotě majetku, tato lhůta by však neměla být kratší než deset kalendářních dnů a delší jednoho měsíce. </w:t>
      </w:r>
    </w:p>
    <w:p w14:paraId="15E21573" w14:textId="77777777" w:rsidR="009F3A13" w:rsidRDefault="009F3A13" w:rsidP="009F3A13">
      <w:pPr>
        <w:widowControl w:val="0"/>
        <w:autoSpaceDE w:val="0"/>
        <w:autoSpaceDN w:val="0"/>
        <w:adjustRightInd w:val="0"/>
        <w:rPr>
          <w:color w:val="000000"/>
        </w:rPr>
      </w:pPr>
      <w:r>
        <w:rPr>
          <w:color w:val="000000"/>
        </w:rPr>
        <w:t xml:space="preserve"> </w:t>
      </w:r>
    </w:p>
    <w:p w14:paraId="1D5DA2FD" w14:textId="77777777" w:rsidR="009F3A13" w:rsidRDefault="009F3A13" w:rsidP="009F3A13">
      <w:pPr>
        <w:widowControl w:val="0"/>
        <w:autoSpaceDE w:val="0"/>
        <w:autoSpaceDN w:val="0"/>
        <w:adjustRightInd w:val="0"/>
        <w:rPr>
          <w:color w:val="000000"/>
        </w:rPr>
      </w:pPr>
    </w:p>
    <w:p w14:paraId="2C427EF5" w14:textId="77777777" w:rsidR="009F3A13" w:rsidRDefault="009F3A13" w:rsidP="009F3A13">
      <w:pPr>
        <w:widowControl w:val="0"/>
        <w:autoSpaceDE w:val="0"/>
        <w:autoSpaceDN w:val="0"/>
        <w:adjustRightInd w:val="0"/>
        <w:rPr>
          <w:color w:val="000000"/>
        </w:rPr>
      </w:pPr>
    </w:p>
    <w:p w14:paraId="0E0D3594" w14:textId="77777777" w:rsidR="009F3A13" w:rsidRDefault="009F3A13" w:rsidP="009F3A13">
      <w:pPr>
        <w:widowControl w:val="0"/>
        <w:autoSpaceDE w:val="0"/>
        <w:autoSpaceDN w:val="0"/>
        <w:adjustRightInd w:val="0"/>
        <w:rPr>
          <w:b/>
          <w:bCs/>
          <w:color w:val="000000"/>
        </w:rPr>
      </w:pPr>
      <w:r>
        <w:rPr>
          <w:color w:val="000000"/>
        </w:rPr>
        <w:t xml:space="preserve"> </w:t>
      </w:r>
    </w:p>
    <w:p w14:paraId="2BCD2790" w14:textId="77777777" w:rsidR="009F3A13" w:rsidRDefault="009F3A13" w:rsidP="009F3A13">
      <w:pPr>
        <w:widowControl w:val="0"/>
        <w:autoSpaceDE w:val="0"/>
        <w:autoSpaceDN w:val="0"/>
        <w:adjustRightInd w:val="0"/>
        <w:jc w:val="center"/>
        <w:rPr>
          <w:b/>
          <w:bCs/>
          <w:color w:val="000000"/>
        </w:rPr>
      </w:pPr>
      <w:r>
        <w:rPr>
          <w:b/>
          <w:bCs/>
          <w:color w:val="000000"/>
        </w:rPr>
        <w:t xml:space="preserve">ČÁST ČTVRTÁ </w:t>
      </w:r>
    </w:p>
    <w:p w14:paraId="78738D03" w14:textId="77777777" w:rsidR="009F3A13" w:rsidRDefault="009F3A13" w:rsidP="009F3A13">
      <w:pPr>
        <w:widowControl w:val="0"/>
        <w:autoSpaceDE w:val="0"/>
        <w:autoSpaceDN w:val="0"/>
        <w:adjustRightInd w:val="0"/>
        <w:rPr>
          <w:b/>
          <w:bCs/>
          <w:color w:val="000000"/>
        </w:rPr>
      </w:pPr>
    </w:p>
    <w:p w14:paraId="03F593CB" w14:textId="77777777" w:rsidR="009F3A13" w:rsidRDefault="009F3A13" w:rsidP="009F3A13">
      <w:pPr>
        <w:widowControl w:val="0"/>
        <w:autoSpaceDE w:val="0"/>
        <w:autoSpaceDN w:val="0"/>
        <w:adjustRightInd w:val="0"/>
        <w:jc w:val="center"/>
        <w:rPr>
          <w:b/>
          <w:bCs/>
          <w:color w:val="000000"/>
        </w:rPr>
      </w:pPr>
      <w:r>
        <w:rPr>
          <w:b/>
          <w:bCs/>
          <w:color w:val="000000"/>
        </w:rPr>
        <w:t xml:space="preserve">JINÉ NAKLÁDÁNÍ S MAJETKEM </w:t>
      </w:r>
    </w:p>
    <w:p w14:paraId="7F339534" w14:textId="77777777" w:rsidR="009F3A13" w:rsidRDefault="009F3A13" w:rsidP="009F3A13">
      <w:pPr>
        <w:widowControl w:val="0"/>
        <w:autoSpaceDE w:val="0"/>
        <w:autoSpaceDN w:val="0"/>
        <w:adjustRightInd w:val="0"/>
        <w:rPr>
          <w:b/>
          <w:bCs/>
          <w:color w:val="000000"/>
        </w:rPr>
      </w:pPr>
    </w:p>
    <w:p w14:paraId="78EFF083" w14:textId="77777777" w:rsidR="009F3A13" w:rsidRDefault="009F3A13" w:rsidP="009F3A13">
      <w:pPr>
        <w:widowControl w:val="0"/>
        <w:autoSpaceDE w:val="0"/>
        <w:autoSpaceDN w:val="0"/>
        <w:adjustRightInd w:val="0"/>
        <w:jc w:val="center"/>
        <w:rPr>
          <w:color w:val="000000"/>
        </w:rPr>
      </w:pPr>
      <w:r>
        <w:rPr>
          <w:color w:val="000000"/>
        </w:rPr>
        <w:t xml:space="preserve">Hlava I </w:t>
      </w:r>
    </w:p>
    <w:p w14:paraId="27EABEE9" w14:textId="77777777" w:rsidR="009F3A13" w:rsidRDefault="009F3A13" w:rsidP="009F3A13">
      <w:pPr>
        <w:widowControl w:val="0"/>
        <w:autoSpaceDE w:val="0"/>
        <w:autoSpaceDN w:val="0"/>
        <w:adjustRightInd w:val="0"/>
        <w:rPr>
          <w:color w:val="000000"/>
        </w:rPr>
      </w:pPr>
    </w:p>
    <w:p w14:paraId="73AACB15" w14:textId="77777777" w:rsidR="009F3A13" w:rsidRDefault="009F3A13" w:rsidP="009F3A13">
      <w:pPr>
        <w:widowControl w:val="0"/>
        <w:autoSpaceDE w:val="0"/>
        <w:autoSpaceDN w:val="0"/>
        <w:adjustRightInd w:val="0"/>
        <w:jc w:val="center"/>
        <w:rPr>
          <w:b/>
          <w:color w:val="000000"/>
        </w:rPr>
      </w:pPr>
      <w:r>
        <w:rPr>
          <w:b/>
          <w:color w:val="000000"/>
        </w:rPr>
        <w:t xml:space="preserve">Ubytovací zařízení </w:t>
      </w:r>
    </w:p>
    <w:p w14:paraId="7A3DC7AE" w14:textId="77777777" w:rsidR="009F3A13" w:rsidRDefault="009F3A13" w:rsidP="009F3A13">
      <w:pPr>
        <w:widowControl w:val="0"/>
        <w:autoSpaceDE w:val="0"/>
        <w:autoSpaceDN w:val="0"/>
        <w:adjustRightInd w:val="0"/>
        <w:rPr>
          <w:color w:val="000000"/>
        </w:rPr>
      </w:pPr>
    </w:p>
    <w:p w14:paraId="2F226382" w14:textId="77777777" w:rsidR="009F3A13" w:rsidRDefault="009F3A13" w:rsidP="009F3A13">
      <w:pPr>
        <w:widowControl w:val="0"/>
        <w:autoSpaceDE w:val="0"/>
        <w:autoSpaceDN w:val="0"/>
        <w:adjustRightInd w:val="0"/>
        <w:jc w:val="center"/>
        <w:rPr>
          <w:color w:val="000000"/>
        </w:rPr>
      </w:pPr>
      <w:r>
        <w:rPr>
          <w:color w:val="000000"/>
        </w:rPr>
        <w:t xml:space="preserve">§ 28 </w:t>
      </w:r>
    </w:p>
    <w:p w14:paraId="55505176" w14:textId="77777777" w:rsidR="009F3A13" w:rsidRDefault="009F3A13" w:rsidP="009F3A13">
      <w:pPr>
        <w:widowControl w:val="0"/>
        <w:autoSpaceDE w:val="0"/>
        <w:autoSpaceDN w:val="0"/>
        <w:adjustRightInd w:val="0"/>
        <w:rPr>
          <w:color w:val="000000"/>
        </w:rPr>
      </w:pPr>
    </w:p>
    <w:p w14:paraId="0551F08A" w14:textId="77777777" w:rsidR="009F3A13" w:rsidRDefault="009F3A13" w:rsidP="009F3A13">
      <w:pPr>
        <w:widowControl w:val="0"/>
        <w:autoSpaceDE w:val="0"/>
        <w:autoSpaceDN w:val="0"/>
        <w:adjustRightInd w:val="0"/>
        <w:jc w:val="both"/>
        <w:rPr>
          <w:color w:val="000000"/>
        </w:rPr>
      </w:pPr>
      <w:r>
        <w:rPr>
          <w:color w:val="000000"/>
        </w:rPr>
        <w:tab/>
        <w:t xml:space="preserve">(1) Ubytovací zařízení se používají především pro přechodné ubytování zaměstnanců příslušných organizačních složek při pracovních cestách, přeložení nebo dočasném přidělení. Jako ubytovací zařízení mohou sloužit i další prostory k tomu určené sloužící k ubytování zaměstnanců příslušných organizačních složek během pracovního týdne. Úhrada za ubytování musí odpovídat nákladům včetně údržby a oprav a poměrné části odpisů souvisejících s provozem těchto zařízení. </w:t>
      </w:r>
    </w:p>
    <w:p w14:paraId="33859B5A" w14:textId="77777777" w:rsidR="009F3A13" w:rsidRDefault="009F3A13" w:rsidP="009F3A13">
      <w:pPr>
        <w:widowControl w:val="0"/>
        <w:autoSpaceDE w:val="0"/>
        <w:autoSpaceDN w:val="0"/>
        <w:adjustRightInd w:val="0"/>
        <w:rPr>
          <w:color w:val="000000"/>
        </w:rPr>
      </w:pPr>
      <w:r>
        <w:rPr>
          <w:color w:val="000000"/>
        </w:rPr>
        <w:t xml:space="preserve"> </w:t>
      </w:r>
    </w:p>
    <w:p w14:paraId="27A58E88" w14:textId="77777777" w:rsidR="009F3A13" w:rsidRDefault="009F3A13" w:rsidP="009F3A13">
      <w:pPr>
        <w:widowControl w:val="0"/>
        <w:autoSpaceDE w:val="0"/>
        <w:autoSpaceDN w:val="0"/>
        <w:adjustRightInd w:val="0"/>
        <w:jc w:val="both"/>
        <w:rPr>
          <w:color w:val="000000"/>
        </w:rPr>
      </w:pPr>
      <w:r>
        <w:rPr>
          <w:color w:val="000000"/>
        </w:rPr>
        <w:tab/>
        <w:t>(2) Při využívání zařízení uvedených v odstavci 1 k rekreačním nebo sportovním účelům se hradí poměrná část nákladů z fondu kulturních a sociálních potřeb</w:t>
      </w:r>
      <w:r>
        <w:rPr>
          <w:rStyle w:val="Znakapoznpodarou"/>
          <w:color w:val="000000"/>
        </w:rPr>
        <w:footnoteReference w:id="17"/>
      </w:r>
      <w:r>
        <w:rPr>
          <w:color w:val="000000"/>
        </w:rPr>
        <w:t xml:space="preserve">. </w:t>
      </w:r>
    </w:p>
    <w:p w14:paraId="1559D226" w14:textId="77777777" w:rsidR="009F3A13" w:rsidRDefault="009F3A13" w:rsidP="009F3A13">
      <w:pPr>
        <w:widowControl w:val="0"/>
        <w:autoSpaceDE w:val="0"/>
        <w:autoSpaceDN w:val="0"/>
        <w:adjustRightInd w:val="0"/>
        <w:rPr>
          <w:color w:val="000000"/>
        </w:rPr>
      </w:pPr>
      <w:r>
        <w:rPr>
          <w:color w:val="000000"/>
        </w:rPr>
        <w:t xml:space="preserve"> </w:t>
      </w:r>
    </w:p>
    <w:p w14:paraId="31DFAE02" w14:textId="77777777" w:rsidR="009F3A13" w:rsidRDefault="009F3A13" w:rsidP="009F3A13">
      <w:pPr>
        <w:widowControl w:val="0"/>
        <w:autoSpaceDE w:val="0"/>
        <w:autoSpaceDN w:val="0"/>
        <w:adjustRightInd w:val="0"/>
        <w:rPr>
          <w:color w:val="000000"/>
        </w:rPr>
      </w:pPr>
    </w:p>
    <w:p w14:paraId="6D235106" w14:textId="77777777" w:rsidR="009F3A13" w:rsidRDefault="009F3A13" w:rsidP="009F3A13">
      <w:pPr>
        <w:widowControl w:val="0"/>
        <w:autoSpaceDE w:val="0"/>
        <w:autoSpaceDN w:val="0"/>
        <w:adjustRightInd w:val="0"/>
        <w:jc w:val="center"/>
        <w:rPr>
          <w:color w:val="000000"/>
        </w:rPr>
      </w:pPr>
    </w:p>
    <w:p w14:paraId="7EE84C43" w14:textId="77777777" w:rsidR="009F3A13" w:rsidRDefault="009F3A13" w:rsidP="009F3A13">
      <w:pPr>
        <w:widowControl w:val="0"/>
        <w:autoSpaceDE w:val="0"/>
        <w:autoSpaceDN w:val="0"/>
        <w:adjustRightInd w:val="0"/>
        <w:jc w:val="center"/>
        <w:rPr>
          <w:color w:val="000000"/>
        </w:rPr>
      </w:pPr>
    </w:p>
    <w:p w14:paraId="30C29490" w14:textId="77777777" w:rsidR="009F3A13" w:rsidRDefault="009F3A13" w:rsidP="009F3A13">
      <w:pPr>
        <w:widowControl w:val="0"/>
        <w:autoSpaceDE w:val="0"/>
        <w:autoSpaceDN w:val="0"/>
        <w:adjustRightInd w:val="0"/>
        <w:jc w:val="center"/>
        <w:rPr>
          <w:color w:val="000000"/>
        </w:rPr>
      </w:pPr>
    </w:p>
    <w:p w14:paraId="33CA1348" w14:textId="77777777" w:rsidR="009F3A13" w:rsidRDefault="009F3A13" w:rsidP="009F3A13">
      <w:pPr>
        <w:widowControl w:val="0"/>
        <w:autoSpaceDE w:val="0"/>
        <w:autoSpaceDN w:val="0"/>
        <w:adjustRightInd w:val="0"/>
        <w:jc w:val="center"/>
        <w:rPr>
          <w:color w:val="000000"/>
        </w:rPr>
      </w:pPr>
      <w:r>
        <w:rPr>
          <w:color w:val="000000"/>
        </w:rPr>
        <w:t xml:space="preserve">Hlava II </w:t>
      </w:r>
    </w:p>
    <w:p w14:paraId="6A52891F" w14:textId="77777777" w:rsidR="009F3A13" w:rsidRDefault="009F3A13" w:rsidP="009F3A13">
      <w:pPr>
        <w:widowControl w:val="0"/>
        <w:autoSpaceDE w:val="0"/>
        <w:autoSpaceDN w:val="0"/>
        <w:adjustRightInd w:val="0"/>
        <w:rPr>
          <w:color w:val="000000"/>
        </w:rPr>
      </w:pPr>
    </w:p>
    <w:p w14:paraId="7B634D8A" w14:textId="77777777" w:rsidR="009F3A13" w:rsidRDefault="009F3A13" w:rsidP="009F3A13">
      <w:pPr>
        <w:widowControl w:val="0"/>
        <w:autoSpaceDE w:val="0"/>
        <w:autoSpaceDN w:val="0"/>
        <w:adjustRightInd w:val="0"/>
        <w:jc w:val="center"/>
        <w:rPr>
          <w:b/>
          <w:color w:val="000000"/>
        </w:rPr>
      </w:pPr>
      <w:r>
        <w:rPr>
          <w:b/>
          <w:color w:val="000000"/>
        </w:rPr>
        <w:t xml:space="preserve">Služební byty </w:t>
      </w:r>
    </w:p>
    <w:p w14:paraId="2BA29AD3" w14:textId="77777777" w:rsidR="009F3A13" w:rsidRDefault="009F3A13" w:rsidP="009F3A13">
      <w:pPr>
        <w:widowControl w:val="0"/>
        <w:autoSpaceDE w:val="0"/>
        <w:autoSpaceDN w:val="0"/>
        <w:adjustRightInd w:val="0"/>
        <w:rPr>
          <w:color w:val="000000"/>
        </w:rPr>
      </w:pPr>
    </w:p>
    <w:p w14:paraId="181A5584" w14:textId="77777777" w:rsidR="009F3A13" w:rsidRDefault="009F3A13" w:rsidP="009F3A13">
      <w:pPr>
        <w:widowControl w:val="0"/>
        <w:autoSpaceDE w:val="0"/>
        <w:autoSpaceDN w:val="0"/>
        <w:adjustRightInd w:val="0"/>
        <w:jc w:val="center"/>
        <w:rPr>
          <w:color w:val="000000"/>
        </w:rPr>
      </w:pPr>
      <w:r>
        <w:rPr>
          <w:color w:val="000000"/>
        </w:rPr>
        <w:t>§ 29</w:t>
      </w:r>
    </w:p>
    <w:p w14:paraId="454F59A8" w14:textId="77777777" w:rsidR="009F3A13" w:rsidRDefault="009F3A13" w:rsidP="009F3A13">
      <w:pPr>
        <w:widowControl w:val="0"/>
        <w:autoSpaceDE w:val="0"/>
        <w:autoSpaceDN w:val="0"/>
        <w:adjustRightInd w:val="0"/>
        <w:rPr>
          <w:color w:val="000000"/>
        </w:rPr>
      </w:pPr>
    </w:p>
    <w:p w14:paraId="102F5E6C" w14:textId="77777777" w:rsidR="009F3A13" w:rsidRDefault="009F3A13" w:rsidP="009F3A13">
      <w:pPr>
        <w:widowControl w:val="0"/>
        <w:autoSpaceDE w:val="0"/>
        <w:autoSpaceDN w:val="0"/>
        <w:adjustRightInd w:val="0"/>
        <w:jc w:val="both"/>
        <w:rPr>
          <w:color w:val="000000"/>
        </w:rPr>
      </w:pPr>
      <w:r>
        <w:rPr>
          <w:color w:val="000000"/>
        </w:rPr>
        <w:tab/>
        <w:t xml:space="preserve">(1) Služebními byty jsou byty ve vlastnictví státu, se kterými příslušná organizační složka hospodaří, nebo které má stát prostřednictvím organizační složky v nájmu, a slouží k ubytování zaměstnanců dané organizační složky. </w:t>
      </w:r>
    </w:p>
    <w:p w14:paraId="0446074A" w14:textId="77777777" w:rsidR="009F3A13" w:rsidRDefault="009F3A13" w:rsidP="009F3A13">
      <w:pPr>
        <w:widowControl w:val="0"/>
        <w:autoSpaceDE w:val="0"/>
        <w:autoSpaceDN w:val="0"/>
        <w:adjustRightInd w:val="0"/>
        <w:rPr>
          <w:color w:val="000000"/>
        </w:rPr>
      </w:pPr>
      <w:r>
        <w:rPr>
          <w:color w:val="000000"/>
        </w:rPr>
        <w:t xml:space="preserve"> </w:t>
      </w:r>
    </w:p>
    <w:p w14:paraId="0D926240" w14:textId="77777777" w:rsidR="009F3A13" w:rsidRDefault="009F3A13" w:rsidP="009F3A13">
      <w:pPr>
        <w:widowControl w:val="0"/>
        <w:autoSpaceDE w:val="0"/>
        <w:autoSpaceDN w:val="0"/>
        <w:adjustRightInd w:val="0"/>
        <w:jc w:val="both"/>
        <w:rPr>
          <w:color w:val="000000"/>
        </w:rPr>
      </w:pPr>
      <w:r>
        <w:rPr>
          <w:color w:val="000000"/>
        </w:rPr>
        <w:tab/>
        <w:t xml:space="preserve">(2) Služebními byty jsou i byty pro ubytování osob, které mají v těchto bytech bydlet ze služebních důvodů proto, že by jinak byl ohrožen provoz objektů nebo znemožněn výkon jejich zaměstnání. </w:t>
      </w:r>
    </w:p>
    <w:p w14:paraId="43CFE5DA" w14:textId="77777777" w:rsidR="009F3A13" w:rsidRDefault="009F3A13" w:rsidP="009F3A13">
      <w:pPr>
        <w:widowControl w:val="0"/>
        <w:autoSpaceDE w:val="0"/>
        <w:autoSpaceDN w:val="0"/>
        <w:adjustRightInd w:val="0"/>
        <w:rPr>
          <w:color w:val="000000"/>
        </w:rPr>
      </w:pPr>
      <w:r>
        <w:rPr>
          <w:color w:val="000000"/>
        </w:rPr>
        <w:t xml:space="preserve"> </w:t>
      </w:r>
    </w:p>
    <w:p w14:paraId="02B4B647" w14:textId="33D889BA" w:rsidR="009F3A13" w:rsidRDefault="009F3A13" w:rsidP="009F3A13">
      <w:pPr>
        <w:widowControl w:val="0"/>
        <w:autoSpaceDE w:val="0"/>
        <w:autoSpaceDN w:val="0"/>
        <w:adjustRightInd w:val="0"/>
        <w:rPr>
          <w:color w:val="000000"/>
        </w:rPr>
      </w:pPr>
      <w:r>
        <w:rPr>
          <w:color w:val="000000"/>
        </w:rPr>
        <w:t xml:space="preserve"> </w:t>
      </w:r>
    </w:p>
    <w:p w14:paraId="69C17F15" w14:textId="77777777" w:rsidR="009F3A13" w:rsidRDefault="009F3A13" w:rsidP="009F3A13">
      <w:pPr>
        <w:widowControl w:val="0"/>
        <w:autoSpaceDE w:val="0"/>
        <w:autoSpaceDN w:val="0"/>
        <w:adjustRightInd w:val="0"/>
        <w:jc w:val="center"/>
        <w:rPr>
          <w:color w:val="000000"/>
        </w:rPr>
      </w:pPr>
      <w:r>
        <w:rPr>
          <w:color w:val="000000"/>
        </w:rPr>
        <w:t>§ 30</w:t>
      </w:r>
    </w:p>
    <w:p w14:paraId="3F3538CD" w14:textId="77777777" w:rsidR="009F3A13" w:rsidRDefault="009F3A13" w:rsidP="009F3A13">
      <w:pPr>
        <w:widowControl w:val="0"/>
        <w:autoSpaceDE w:val="0"/>
        <w:autoSpaceDN w:val="0"/>
        <w:adjustRightInd w:val="0"/>
        <w:rPr>
          <w:color w:val="000000"/>
        </w:rPr>
      </w:pPr>
    </w:p>
    <w:p w14:paraId="77D0D7BA" w14:textId="77777777" w:rsidR="009F3A13" w:rsidRDefault="009F3A13" w:rsidP="009F3A13">
      <w:pPr>
        <w:widowControl w:val="0"/>
        <w:autoSpaceDE w:val="0"/>
        <w:autoSpaceDN w:val="0"/>
        <w:adjustRightInd w:val="0"/>
        <w:ind w:firstLine="720"/>
        <w:jc w:val="both"/>
        <w:rPr>
          <w:color w:val="000000"/>
        </w:rPr>
      </w:pPr>
      <w:r>
        <w:rPr>
          <w:color w:val="000000"/>
        </w:rPr>
        <w:t xml:space="preserve">Za služební byt se pokládá i byt v domě jiné osoby, určený pro ubytování zaměstnance organizační složky, pokud v něm zaměstnanec bydlí z důvodu, že je v pracovním nebo služebním poměru k organizační složce. </w:t>
      </w:r>
    </w:p>
    <w:p w14:paraId="21F0F0CF" w14:textId="77777777" w:rsidR="009F3A13" w:rsidRDefault="009F3A13" w:rsidP="009F3A13">
      <w:pPr>
        <w:widowControl w:val="0"/>
        <w:autoSpaceDE w:val="0"/>
        <w:autoSpaceDN w:val="0"/>
        <w:adjustRightInd w:val="0"/>
        <w:ind w:firstLine="720"/>
        <w:jc w:val="both"/>
        <w:rPr>
          <w:color w:val="000000"/>
        </w:rPr>
      </w:pPr>
    </w:p>
    <w:p w14:paraId="335300F4" w14:textId="77777777" w:rsidR="009F3A13" w:rsidRDefault="009F3A13" w:rsidP="009F3A13">
      <w:pPr>
        <w:widowControl w:val="0"/>
        <w:autoSpaceDE w:val="0"/>
        <w:autoSpaceDN w:val="0"/>
        <w:adjustRightInd w:val="0"/>
        <w:jc w:val="center"/>
        <w:rPr>
          <w:color w:val="000000"/>
        </w:rPr>
      </w:pPr>
      <w:r>
        <w:rPr>
          <w:color w:val="000000"/>
        </w:rPr>
        <w:t>§ 31</w:t>
      </w:r>
    </w:p>
    <w:p w14:paraId="12585C9F" w14:textId="77777777" w:rsidR="009F3A13" w:rsidRDefault="009F3A13" w:rsidP="009F3A13">
      <w:pPr>
        <w:widowControl w:val="0"/>
        <w:autoSpaceDE w:val="0"/>
        <w:autoSpaceDN w:val="0"/>
        <w:adjustRightInd w:val="0"/>
        <w:rPr>
          <w:color w:val="000000"/>
        </w:rPr>
      </w:pPr>
    </w:p>
    <w:p w14:paraId="62E5FA47" w14:textId="77777777" w:rsidR="009F3A13" w:rsidRDefault="009F3A13" w:rsidP="009F3A13">
      <w:pPr>
        <w:widowControl w:val="0"/>
        <w:autoSpaceDE w:val="0"/>
        <w:autoSpaceDN w:val="0"/>
        <w:adjustRightInd w:val="0"/>
        <w:ind w:firstLine="720"/>
        <w:jc w:val="both"/>
        <w:rPr>
          <w:color w:val="000000"/>
        </w:rPr>
      </w:pPr>
      <w:r>
        <w:rPr>
          <w:color w:val="000000"/>
        </w:rPr>
        <w:t xml:space="preserve">Úhrada za nájem služebního bytu se sjednává ve výši obvyklého nájemného v daném místě a čase. </w:t>
      </w:r>
    </w:p>
    <w:p w14:paraId="2BBF70AD" w14:textId="77777777" w:rsidR="009F3A13" w:rsidRDefault="009F3A13" w:rsidP="009F3A13">
      <w:pPr>
        <w:widowControl w:val="0"/>
        <w:autoSpaceDE w:val="0"/>
        <w:autoSpaceDN w:val="0"/>
        <w:adjustRightInd w:val="0"/>
        <w:rPr>
          <w:color w:val="000000"/>
        </w:rPr>
      </w:pPr>
    </w:p>
    <w:p w14:paraId="6A52727D" w14:textId="77777777" w:rsidR="009F3A13" w:rsidRDefault="009F3A13" w:rsidP="009F3A13">
      <w:pPr>
        <w:widowControl w:val="0"/>
        <w:autoSpaceDE w:val="0"/>
        <w:autoSpaceDN w:val="0"/>
        <w:adjustRightInd w:val="0"/>
        <w:rPr>
          <w:color w:val="000000"/>
        </w:rPr>
      </w:pPr>
      <w:r>
        <w:rPr>
          <w:color w:val="000000"/>
        </w:rPr>
        <w:t xml:space="preserve"> </w:t>
      </w:r>
    </w:p>
    <w:p w14:paraId="77FF16D9" w14:textId="77777777" w:rsidR="009F3A13" w:rsidRDefault="009F3A13" w:rsidP="009F3A13">
      <w:pPr>
        <w:widowControl w:val="0"/>
        <w:autoSpaceDE w:val="0"/>
        <w:autoSpaceDN w:val="0"/>
        <w:adjustRightInd w:val="0"/>
        <w:jc w:val="center"/>
        <w:rPr>
          <w:color w:val="000000"/>
        </w:rPr>
      </w:pPr>
      <w:r>
        <w:rPr>
          <w:color w:val="000000"/>
        </w:rPr>
        <w:t xml:space="preserve">Hlava III </w:t>
      </w:r>
    </w:p>
    <w:p w14:paraId="101C8330" w14:textId="77777777" w:rsidR="009F3A13" w:rsidRDefault="009F3A13" w:rsidP="009F3A13">
      <w:pPr>
        <w:widowControl w:val="0"/>
        <w:autoSpaceDE w:val="0"/>
        <w:autoSpaceDN w:val="0"/>
        <w:adjustRightInd w:val="0"/>
        <w:rPr>
          <w:color w:val="000000"/>
        </w:rPr>
      </w:pPr>
    </w:p>
    <w:p w14:paraId="30E181C2" w14:textId="77777777" w:rsidR="009F3A13" w:rsidRDefault="009F3A13" w:rsidP="009F3A13">
      <w:pPr>
        <w:widowControl w:val="0"/>
        <w:autoSpaceDE w:val="0"/>
        <w:autoSpaceDN w:val="0"/>
        <w:adjustRightInd w:val="0"/>
        <w:jc w:val="center"/>
        <w:rPr>
          <w:b/>
          <w:color w:val="000000"/>
        </w:rPr>
      </w:pPr>
      <w:r>
        <w:rPr>
          <w:b/>
          <w:color w:val="000000"/>
        </w:rPr>
        <w:t>Přenechání věci nebo její části do užívání mezi organizačními složkami a právnickými nebo fyzickými osobami</w:t>
      </w:r>
    </w:p>
    <w:p w14:paraId="563BC797" w14:textId="77777777" w:rsidR="009F3A13" w:rsidRDefault="009F3A13" w:rsidP="009F3A13">
      <w:pPr>
        <w:widowControl w:val="0"/>
        <w:autoSpaceDE w:val="0"/>
        <w:autoSpaceDN w:val="0"/>
        <w:adjustRightInd w:val="0"/>
        <w:rPr>
          <w:color w:val="000000"/>
        </w:rPr>
      </w:pPr>
    </w:p>
    <w:p w14:paraId="4E64DD12" w14:textId="77777777" w:rsidR="009F3A13" w:rsidRDefault="009F3A13" w:rsidP="009F3A13">
      <w:pPr>
        <w:widowControl w:val="0"/>
        <w:autoSpaceDE w:val="0"/>
        <w:autoSpaceDN w:val="0"/>
        <w:adjustRightInd w:val="0"/>
        <w:jc w:val="center"/>
        <w:rPr>
          <w:color w:val="000000"/>
        </w:rPr>
      </w:pPr>
      <w:r>
        <w:rPr>
          <w:color w:val="000000"/>
        </w:rPr>
        <w:t xml:space="preserve">§ 32 </w:t>
      </w:r>
    </w:p>
    <w:p w14:paraId="0E81E6FD" w14:textId="77777777" w:rsidR="009F3A13" w:rsidRDefault="009F3A13" w:rsidP="009F3A13">
      <w:pPr>
        <w:widowControl w:val="0"/>
        <w:autoSpaceDE w:val="0"/>
        <w:autoSpaceDN w:val="0"/>
        <w:adjustRightInd w:val="0"/>
        <w:rPr>
          <w:color w:val="000000"/>
        </w:rPr>
      </w:pPr>
    </w:p>
    <w:p w14:paraId="28873D85" w14:textId="0143CC1A" w:rsidR="009F3A13" w:rsidRPr="006D6EC3" w:rsidRDefault="009F3A13" w:rsidP="009F3A13">
      <w:pPr>
        <w:widowControl w:val="0"/>
        <w:numPr>
          <w:ilvl w:val="0"/>
          <w:numId w:val="2"/>
        </w:numPr>
        <w:autoSpaceDE w:val="0"/>
        <w:autoSpaceDN w:val="0"/>
        <w:adjustRightInd w:val="0"/>
        <w:ind w:left="0" w:firstLine="720"/>
        <w:jc w:val="both"/>
        <w:rPr>
          <w:iCs/>
          <w:color w:val="000000"/>
        </w:rPr>
      </w:pPr>
      <w:r>
        <w:rPr>
          <w:color w:val="000000"/>
        </w:rPr>
        <w:t>Věc nebo její část, kterou organizační složka dočasně nepotřebuje a nelze ji pokládat za trvale nepotřebnou, lze prohlásit za dočasně nepotřebnou rozhodnutím v souladu se ZMS. Vzor rozhodnutí o nepotřebnosti je uveden v příloze č. 2. Po vydání rozhodnutí o dočasné nepotřebnosti se na stránkách Úřadu pro zastupování státu ve věcech majetkových provede nabídka užívání, nebo požívání dočasně nepotřebného majetku, který není evidován v </w:t>
      </w:r>
      <w:r>
        <w:rPr>
          <w:color w:val="000000"/>
          <w:sz w:val="23"/>
          <w:szCs w:val="23"/>
        </w:rPr>
        <w:t xml:space="preserve">Centrálním registru administrativních budov, případně se věc neevidovaná v tomto registru může přenechat do užívání jiné organizační složce státu, která o věc předem projevila zájem, aniž by byla provedena nabídka </w:t>
      </w:r>
      <w:r>
        <w:rPr>
          <w:color w:val="000000"/>
        </w:rPr>
        <w:t>na stránkách Úřadu pro zastupování státu ve věcech majetkových</w:t>
      </w:r>
      <w:r>
        <w:rPr>
          <w:color w:val="000000"/>
          <w:sz w:val="23"/>
          <w:szCs w:val="23"/>
        </w:rPr>
        <w:t xml:space="preserve">. U majetku evidovaného v Centrálním registru administrativních budov </w:t>
      </w:r>
      <w:r>
        <w:rPr>
          <w:color w:val="000000"/>
        </w:rPr>
        <w:t xml:space="preserve">se provede nabídka prostřednictvím tohoto registru. Přenechání administrativních budov do užívání jiným organizačním složkám státu, právnickým nebo fyzickým osobám, podléhá zvláštnímu režimu vládní dislokace, tzn. projednání ve Vládní dislokační komisi, anebo příslušné regionální dislokační komisi. </w:t>
      </w:r>
      <w:r w:rsidRPr="006D6EC3">
        <w:rPr>
          <w:iCs/>
        </w:rPr>
        <w:t>Žádost o projednání ve Vládní dislokační komisi zasílá spolu s podklady příslušná organizační složka odboru investic a majetku</w:t>
      </w:r>
      <w:r w:rsidR="009F4011">
        <w:rPr>
          <w:iCs/>
        </w:rPr>
        <w:t xml:space="preserve"> ministerstva</w:t>
      </w:r>
      <w:r w:rsidRPr="006D6EC3">
        <w:rPr>
          <w:iCs/>
        </w:rPr>
        <w:t>.</w:t>
      </w:r>
    </w:p>
    <w:p w14:paraId="674FE756" w14:textId="77777777" w:rsidR="009F3A13" w:rsidRDefault="009F3A13" w:rsidP="009F3A13">
      <w:pPr>
        <w:widowControl w:val="0"/>
        <w:autoSpaceDE w:val="0"/>
        <w:autoSpaceDN w:val="0"/>
        <w:adjustRightInd w:val="0"/>
        <w:ind w:left="1095"/>
        <w:jc w:val="both"/>
        <w:rPr>
          <w:color w:val="000000"/>
        </w:rPr>
      </w:pPr>
    </w:p>
    <w:p w14:paraId="7F6ACE24" w14:textId="77777777" w:rsidR="009F3A13" w:rsidRDefault="009F3A13" w:rsidP="009F3A13">
      <w:pPr>
        <w:widowControl w:val="0"/>
        <w:numPr>
          <w:ilvl w:val="0"/>
          <w:numId w:val="2"/>
        </w:numPr>
        <w:autoSpaceDE w:val="0"/>
        <w:autoSpaceDN w:val="0"/>
        <w:adjustRightInd w:val="0"/>
        <w:ind w:left="0" w:firstLine="720"/>
        <w:jc w:val="both"/>
        <w:rPr>
          <w:color w:val="000000"/>
        </w:rPr>
      </w:pPr>
      <w:r>
        <w:rPr>
          <w:color w:val="000000"/>
        </w:rPr>
        <w:t>Teprve v případě nezájmu jiných organizačních složek státu se nabídka ve prospěch právnických nebo fyzických osob provede na internetových stránkách příslušné organizační složky, případně jiným vhodným a prokazatelným způsobem.</w:t>
      </w:r>
    </w:p>
    <w:p w14:paraId="3F733D9B" w14:textId="77777777" w:rsidR="009F3A13" w:rsidRDefault="009F3A13" w:rsidP="009F3A13">
      <w:pPr>
        <w:pStyle w:val="Odstavecseseznamem"/>
        <w:rPr>
          <w:color w:val="000000"/>
        </w:rPr>
      </w:pPr>
    </w:p>
    <w:p w14:paraId="430F26F8" w14:textId="77777777" w:rsidR="009F3A13" w:rsidRDefault="009F3A13" w:rsidP="009F3A13">
      <w:pPr>
        <w:widowControl w:val="0"/>
        <w:tabs>
          <w:tab w:val="left" w:pos="3490"/>
        </w:tabs>
        <w:autoSpaceDE w:val="0"/>
        <w:autoSpaceDN w:val="0"/>
        <w:adjustRightInd w:val="0"/>
        <w:jc w:val="both"/>
        <w:rPr>
          <w:color w:val="000000"/>
        </w:rPr>
      </w:pPr>
    </w:p>
    <w:p w14:paraId="3756D2C2" w14:textId="77777777" w:rsidR="009F3A13" w:rsidRDefault="009F3A13" w:rsidP="009F3A13">
      <w:pPr>
        <w:widowControl w:val="0"/>
        <w:numPr>
          <w:ilvl w:val="0"/>
          <w:numId w:val="2"/>
        </w:numPr>
        <w:tabs>
          <w:tab w:val="clear" w:pos="1095"/>
          <w:tab w:val="num" w:pos="1134"/>
        </w:tabs>
        <w:autoSpaceDE w:val="0"/>
        <w:autoSpaceDN w:val="0"/>
        <w:adjustRightInd w:val="0"/>
        <w:ind w:left="0" w:firstLine="709"/>
        <w:jc w:val="both"/>
        <w:rPr>
          <w:color w:val="000000"/>
        </w:rPr>
      </w:pPr>
      <w:r>
        <w:rPr>
          <w:color w:val="000000"/>
        </w:rPr>
        <w:t xml:space="preserve">Přestože věc nebo její část organizační složka potřebuje ke své činnosti, lze ji přenechat do užívání jiné osobě, jestliže tak bude dosaženo účelnějšího nebo hospodárnějšího využití věci při zachování hlavního účelu, ke kterému organizační složce slouží. </w:t>
      </w:r>
    </w:p>
    <w:p w14:paraId="18E02E14" w14:textId="77777777" w:rsidR="009F3A13" w:rsidRDefault="009F3A13" w:rsidP="009F3A13">
      <w:pPr>
        <w:pStyle w:val="Odstavecseseznamem"/>
        <w:rPr>
          <w:color w:val="000000"/>
        </w:rPr>
      </w:pPr>
    </w:p>
    <w:p w14:paraId="6B546152" w14:textId="77777777" w:rsidR="009F3A13" w:rsidRDefault="009F3A13" w:rsidP="009F3A13">
      <w:pPr>
        <w:widowControl w:val="0"/>
        <w:autoSpaceDE w:val="0"/>
        <w:autoSpaceDN w:val="0"/>
        <w:adjustRightInd w:val="0"/>
        <w:jc w:val="both"/>
        <w:rPr>
          <w:color w:val="000000"/>
        </w:rPr>
      </w:pPr>
    </w:p>
    <w:p w14:paraId="1F267F80" w14:textId="77777777" w:rsidR="009F3A13" w:rsidRDefault="009F3A13" w:rsidP="009F3A13">
      <w:pPr>
        <w:widowControl w:val="0"/>
        <w:numPr>
          <w:ilvl w:val="0"/>
          <w:numId w:val="2"/>
        </w:numPr>
        <w:autoSpaceDE w:val="0"/>
        <w:autoSpaceDN w:val="0"/>
        <w:adjustRightInd w:val="0"/>
        <w:ind w:left="0" w:firstLine="720"/>
        <w:jc w:val="both"/>
        <w:rPr>
          <w:color w:val="000000"/>
        </w:rPr>
      </w:pPr>
      <w:r>
        <w:rPr>
          <w:color w:val="000000"/>
        </w:rPr>
        <w:t>Bezúplatné užívání lze sjednat ve prospěch osob, jejichž hlavním účelem není podnikání, a pouze k zajištění výkonu státní správy v přenesené působnosti anebo pro účely sociální, humanitární, požární ochrany, ochrany obyvatelstva, integrovaného záchranného systému, vzdělávací, vědecké, kulturní, sportovní a tělovýchovné, ochrany přírody a péče o životní prostředí a práce s dětmi a mládeží.</w:t>
      </w:r>
    </w:p>
    <w:p w14:paraId="22F61CF4" w14:textId="77777777" w:rsidR="009F3A13" w:rsidRDefault="009F3A13" w:rsidP="009F3A13">
      <w:pPr>
        <w:pStyle w:val="Odstavecseseznamem"/>
        <w:rPr>
          <w:color w:val="000000"/>
        </w:rPr>
      </w:pPr>
    </w:p>
    <w:p w14:paraId="56C1931B" w14:textId="77777777" w:rsidR="009F3A13" w:rsidRDefault="009F3A13" w:rsidP="009F3A13">
      <w:pPr>
        <w:widowControl w:val="0"/>
        <w:autoSpaceDE w:val="0"/>
        <w:autoSpaceDN w:val="0"/>
        <w:adjustRightInd w:val="0"/>
        <w:ind w:left="720"/>
        <w:jc w:val="both"/>
        <w:rPr>
          <w:color w:val="000000"/>
        </w:rPr>
      </w:pPr>
    </w:p>
    <w:p w14:paraId="5B35642C" w14:textId="77777777" w:rsidR="009F3A13" w:rsidRDefault="009F3A13" w:rsidP="009F3A13">
      <w:pPr>
        <w:widowControl w:val="0"/>
        <w:autoSpaceDE w:val="0"/>
        <w:autoSpaceDN w:val="0"/>
        <w:adjustRightInd w:val="0"/>
        <w:jc w:val="center"/>
        <w:rPr>
          <w:color w:val="000000"/>
        </w:rPr>
      </w:pPr>
    </w:p>
    <w:p w14:paraId="2A50E55F" w14:textId="77777777" w:rsidR="009F3A13" w:rsidRDefault="009F3A13" w:rsidP="009F3A13">
      <w:pPr>
        <w:widowControl w:val="0"/>
        <w:autoSpaceDE w:val="0"/>
        <w:autoSpaceDN w:val="0"/>
        <w:adjustRightInd w:val="0"/>
        <w:jc w:val="center"/>
        <w:rPr>
          <w:color w:val="000000"/>
        </w:rPr>
      </w:pPr>
      <w:r>
        <w:rPr>
          <w:color w:val="000000"/>
        </w:rPr>
        <w:t xml:space="preserve">§ 33 </w:t>
      </w:r>
    </w:p>
    <w:p w14:paraId="7C7C2AE0" w14:textId="77777777" w:rsidR="009F3A13" w:rsidRDefault="009F3A13" w:rsidP="009F3A13">
      <w:pPr>
        <w:widowControl w:val="0"/>
        <w:autoSpaceDE w:val="0"/>
        <w:autoSpaceDN w:val="0"/>
        <w:adjustRightInd w:val="0"/>
        <w:rPr>
          <w:color w:val="000000"/>
        </w:rPr>
      </w:pPr>
    </w:p>
    <w:p w14:paraId="4285CA83" w14:textId="77777777" w:rsidR="009F3A13" w:rsidRDefault="009F3A13" w:rsidP="009F3A13">
      <w:pPr>
        <w:widowControl w:val="0"/>
        <w:numPr>
          <w:ilvl w:val="0"/>
          <w:numId w:val="3"/>
        </w:numPr>
        <w:autoSpaceDE w:val="0"/>
        <w:autoSpaceDN w:val="0"/>
        <w:adjustRightInd w:val="0"/>
        <w:ind w:left="284" w:firstLine="567"/>
        <w:jc w:val="both"/>
        <w:rPr>
          <w:color w:val="000000"/>
        </w:rPr>
      </w:pPr>
      <w:r>
        <w:rPr>
          <w:color w:val="000000"/>
        </w:rPr>
        <w:t>Užívací vztah se stejným nájemcem nebo vypůjčitelem lze sjednat pouze na dobu určitou, která nepřekročí 8 let</w:t>
      </w:r>
      <w:r>
        <w:rPr>
          <w:rStyle w:val="Znakapoznpodarou"/>
          <w:color w:val="000000"/>
        </w:rPr>
        <w:footnoteReference w:id="18"/>
      </w:r>
      <w:r>
        <w:rPr>
          <w:color w:val="000000"/>
        </w:rPr>
        <w:t xml:space="preserve">. </w:t>
      </w:r>
    </w:p>
    <w:p w14:paraId="21B6D63D" w14:textId="77777777" w:rsidR="009F3A13" w:rsidRDefault="009F3A13" w:rsidP="009F3A13">
      <w:pPr>
        <w:widowControl w:val="0"/>
        <w:autoSpaceDE w:val="0"/>
        <w:autoSpaceDN w:val="0"/>
        <w:adjustRightInd w:val="0"/>
        <w:ind w:left="284" w:firstLine="567"/>
        <w:rPr>
          <w:color w:val="000000"/>
        </w:rPr>
      </w:pPr>
    </w:p>
    <w:p w14:paraId="7E45A30B" w14:textId="77777777" w:rsidR="009F3A13" w:rsidRDefault="009F3A13" w:rsidP="009F3A13">
      <w:pPr>
        <w:widowControl w:val="0"/>
        <w:numPr>
          <w:ilvl w:val="0"/>
          <w:numId w:val="3"/>
        </w:numPr>
        <w:autoSpaceDE w:val="0"/>
        <w:autoSpaceDN w:val="0"/>
        <w:adjustRightInd w:val="0"/>
        <w:ind w:left="284" w:firstLine="567"/>
        <w:jc w:val="both"/>
        <w:rPr>
          <w:color w:val="000000"/>
        </w:rPr>
      </w:pPr>
      <w:r>
        <w:rPr>
          <w:color w:val="000000"/>
        </w:rPr>
        <w:t xml:space="preserve">Pokud budou splněny podmínky podle § 27 odstavce 1 ZMS, lze užívání témuž </w:t>
      </w:r>
      <w:r>
        <w:rPr>
          <w:color w:val="000000"/>
        </w:rPr>
        <w:lastRenderedPageBreak/>
        <w:t>uživateli prodloužit dohodou tak, že celková doba užívání nepřesáhne 8 let, anebo sjednat s týmž uživatelem znovu, avšak opět pouze na dobu v trvání nejdéle 8 let. Smlouva musí vylučovat pokračování užívacího vztahu tím, že by užívání pokračovalo i po dni, kdy měl užívací vztah skončit. Je-li účelem nájmu prostoru nebo místnosti provozování podnikatelské činnosti v tomto prostoru nebo místnosti, předchozí souhlas s převodem nájmu v souvislosti s převodem podnikatelské činnosti nájemce nelze nájemci dát.</w:t>
      </w:r>
    </w:p>
    <w:p w14:paraId="508CE8BD" w14:textId="77777777" w:rsidR="009F3A13" w:rsidRDefault="009F3A13" w:rsidP="009F3A13">
      <w:pPr>
        <w:pStyle w:val="Odstavecseseznamem"/>
        <w:rPr>
          <w:color w:val="000000"/>
        </w:rPr>
      </w:pPr>
    </w:p>
    <w:p w14:paraId="48C96B5C" w14:textId="77777777" w:rsidR="009F3A13" w:rsidRDefault="009F3A13" w:rsidP="009F3A13">
      <w:pPr>
        <w:widowControl w:val="0"/>
        <w:numPr>
          <w:ilvl w:val="0"/>
          <w:numId w:val="3"/>
        </w:numPr>
        <w:autoSpaceDE w:val="0"/>
        <w:autoSpaceDN w:val="0"/>
        <w:adjustRightInd w:val="0"/>
        <w:ind w:left="284" w:firstLine="567"/>
        <w:jc w:val="both"/>
        <w:rPr>
          <w:color w:val="000000"/>
        </w:rPr>
      </w:pPr>
      <w:r>
        <w:rPr>
          <w:color w:val="000000"/>
        </w:rPr>
        <w:t>Nestanoví-li jiný právní předpis jinak</w:t>
      </w:r>
      <w:r>
        <w:rPr>
          <w:rStyle w:val="Znakapoznpodarou"/>
          <w:color w:val="000000"/>
        </w:rPr>
        <w:footnoteReference w:id="19"/>
      </w:r>
      <w:r>
        <w:rPr>
          <w:color w:val="000000"/>
        </w:rPr>
        <w:t xml:space="preserve">, musí smlouva obsahovat ustanovení o možnosti okamžitého ukončení smlouvy s účinky ode dne doručení oznámení o tomto ukončení pro případ, že organizační složce vyvstane potřeba k využití pronajaté nebo půjčené věci. Smlouva musí také obsahovat ustanovení o možnosti výpovědi minimálně pro případ, že nájemce nebo vypůjčitel neplní řádně a včas své povinnosti, zejména užívá věc v rozporu s podmínkami sjednanými ve smlouvě anebo nájemce neplatí včas nájemné. </w:t>
      </w:r>
    </w:p>
    <w:p w14:paraId="722873F2" w14:textId="77777777" w:rsidR="009F3A13" w:rsidRDefault="009F3A13" w:rsidP="009F3A13">
      <w:pPr>
        <w:pStyle w:val="Odstavecseseznamem"/>
        <w:rPr>
          <w:color w:val="000000"/>
        </w:rPr>
      </w:pPr>
    </w:p>
    <w:p w14:paraId="14F50EB7" w14:textId="77777777" w:rsidR="009F3A13" w:rsidRDefault="009F3A13" w:rsidP="009F3A13">
      <w:pPr>
        <w:widowControl w:val="0"/>
        <w:numPr>
          <w:ilvl w:val="0"/>
          <w:numId w:val="3"/>
        </w:numPr>
        <w:autoSpaceDE w:val="0"/>
        <w:autoSpaceDN w:val="0"/>
        <w:adjustRightInd w:val="0"/>
        <w:ind w:left="284" w:firstLine="567"/>
        <w:jc w:val="both"/>
        <w:rPr>
          <w:color w:val="000000"/>
        </w:rPr>
      </w:pPr>
      <w:r>
        <w:rPr>
          <w:color w:val="000000"/>
        </w:rPr>
        <w:t>Ustanovení předchozích odstavců se nepoužijí, je-li věc nebo její část předmětem služby či jiného obdobného plnění, poskytovaných právnickou nebo fyzickou osobou výhradně té organizační složce, která je s věcí příslušná hospodařit, anebo k poskytování takové služby či jiného obdobného plnění výhradně slouží. Tím není dotčena povinnost organizační složky sjednat v rámci úpravy právních vztahů s poskytovatelem služby či jiného obdobného plnění potřebné podmínky týkající se používání a ochrany věci nebo její části.</w:t>
      </w:r>
    </w:p>
    <w:p w14:paraId="18424971" w14:textId="77777777" w:rsidR="009F3A13" w:rsidRDefault="009F3A13" w:rsidP="009F3A13">
      <w:pPr>
        <w:pStyle w:val="Odstavecseseznamem"/>
        <w:rPr>
          <w:color w:val="000000"/>
        </w:rPr>
      </w:pPr>
    </w:p>
    <w:p w14:paraId="4208280D" w14:textId="1228B030" w:rsidR="009F3A13" w:rsidRDefault="009F3A13" w:rsidP="009F3A13">
      <w:pPr>
        <w:widowControl w:val="0"/>
        <w:numPr>
          <w:ilvl w:val="0"/>
          <w:numId w:val="3"/>
        </w:numPr>
        <w:autoSpaceDE w:val="0"/>
        <w:autoSpaceDN w:val="0"/>
        <w:adjustRightInd w:val="0"/>
        <w:ind w:left="284" w:firstLine="567"/>
        <w:jc w:val="both"/>
        <w:rPr>
          <w:color w:val="000000"/>
        </w:rPr>
      </w:pPr>
      <w:r>
        <w:rPr>
          <w:color w:val="000000"/>
        </w:rPr>
        <w:t>Přenechání nemovité věci nájemcem do užívání třetí osobě (podnájem) lze realizovat pouze za předpokladu, že pronajímající organizační složka si vyžádá schválení</w:t>
      </w:r>
      <w:r w:rsidR="00B259E3">
        <w:rPr>
          <w:color w:val="000000"/>
        </w:rPr>
        <w:t xml:space="preserve"> </w:t>
      </w:r>
      <w:r>
        <w:rPr>
          <w:color w:val="000000"/>
        </w:rPr>
        <w:t xml:space="preserve">odboru </w:t>
      </w:r>
      <w:r w:rsidR="00B259E3">
        <w:rPr>
          <w:color w:val="000000"/>
        </w:rPr>
        <w:t>investic a majetku</w:t>
      </w:r>
      <w:r>
        <w:rPr>
          <w:color w:val="000000"/>
        </w:rPr>
        <w:t xml:space="preserve"> ministerstva, který si k návrhu smlouvy vyžádá stanovisko odboru </w:t>
      </w:r>
      <w:r w:rsidR="004645C6">
        <w:rPr>
          <w:color w:val="000000"/>
        </w:rPr>
        <w:t xml:space="preserve">personálního a právního </w:t>
      </w:r>
      <w:r>
        <w:rPr>
          <w:color w:val="000000"/>
        </w:rPr>
        <w:t>ministerstva</w:t>
      </w:r>
      <w:r>
        <w:rPr>
          <w:color w:val="000000"/>
          <w:vertAlign w:val="superscript"/>
        </w:rPr>
        <w:footnoteReference w:id="20"/>
      </w:r>
      <w:r>
        <w:rPr>
          <w:color w:val="000000"/>
        </w:rPr>
        <w:t>. To platí obdobně v případě, sjednává-li organizační složka s vypůjčitelem možnost přenechat věc za úplatu k užívání třetí osobě.</w:t>
      </w:r>
    </w:p>
    <w:p w14:paraId="4DF556CF" w14:textId="77777777" w:rsidR="009F3A13" w:rsidRDefault="009F3A13" w:rsidP="009F3A13">
      <w:pPr>
        <w:pStyle w:val="Odstavecseseznamem"/>
        <w:ind w:left="284" w:firstLine="567"/>
        <w:rPr>
          <w:color w:val="000000"/>
        </w:rPr>
      </w:pPr>
    </w:p>
    <w:p w14:paraId="5810261A" w14:textId="77777777" w:rsidR="009F3A13" w:rsidRDefault="009F3A13" w:rsidP="009F3A13">
      <w:pPr>
        <w:widowControl w:val="0"/>
        <w:numPr>
          <w:ilvl w:val="0"/>
          <w:numId w:val="3"/>
        </w:numPr>
        <w:autoSpaceDE w:val="0"/>
        <w:autoSpaceDN w:val="0"/>
        <w:adjustRightInd w:val="0"/>
        <w:ind w:left="284" w:firstLine="567"/>
        <w:jc w:val="both"/>
        <w:rPr>
          <w:color w:val="000000"/>
        </w:rPr>
      </w:pPr>
      <w:r>
        <w:rPr>
          <w:color w:val="000000"/>
        </w:rPr>
        <w:t>V případě sjednání pachtu se ustanovení této hlavy použijí obdobně.</w:t>
      </w:r>
    </w:p>
    <w:p w14:paraId="7E92AAA7" w14:textId="77777777" w:rsidR="009F3A13" w:rsidRDefault="009F3A13" w:rsidP="009F3A13">
      <w:pPr>
        <w:pStyle w:val="Odstavecseseznamem"/>
        <w:rPr>
          <w:color w:val="000000"/>
        </w:rPr>
      </w:pPr>
    </w:p>
    <w:p w14:paraId="5BA9C87F" w14:textId="77777777" w:rsidR="009F3A13" w:rsidRDefault="009F3A13" w:rsidP="009F3A13">
      <w:pPr>
        <w:widowControl w:val="0"/>
        <w:autoSpaceDE w:val="0"/>
        <w:autoSpaceDN w:val="0"/>
        <w:adjustRightInd w:val="0"/>
        <w:rPr>
          <w:color w:val="000000"/>
        </w:rPr>
      </w:pPr>
    </w:p>
    <w:p w14:paraId="1B7D857C" w14:textId="77777777" w:rsidR="009F3A13" w:rsidRDefault="009F3A13" w:rsidP="009F3A13">
      <w:pPr>
        <w:widowControl w:val="0"/>
        <w:autoSpaceDE w:val="0"/>
        <w:autoSpaceDN w:val="0"/>
        <w:adjustRightInd w:val="0"/>
        <w:jc w:val="center"/>
        <w:rPr>
          <w:color w:val="000000"/>
        </w:rPr>
      </w:pPr>
      <w:r>
        <w:rPr>
          <w:color w:val="000000"/>
        </w:rPr>
        <w:t>§ 34</w:t>
      </w:r>
    </w:p>
    <w:p w14:paraId="39769541" w14:textId="77777777" w:rsidR="009F3A13" w:rsidRDefault="009F3A13" w:rsidP="009F3A13">
      <w:pPr>
        <w:widowControl w:val="0"/>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1548A2BA" w14:textId="1DFAA449" w:rsidR="009F3A13" w:rsidRPr="004C6241" w:rsidRDefault="009F3A13" w:rsidP="004C6241">
      <w:pPr>
        <w:widowControl w:val="0"/>
        <w:numPr>
          <w:ilvl w:val="0"/>
          <w:numId w:val="4"/>
        </w:numPr>
        <w:tabs>
          <w:tab w:val="left" w:pos="1134"/>
        </w:tabs>
        <w:autoSpaceDE w:val="0"/>
        <w:autoSpaceDN w:val="0"/>
        <w:adjustRightInd w:val="0"/>
        <w:ind w:left="0" w:firstLine="709"/>
        <w:jc w:val="both"/>
        <w:rPr>
          <w:color w:val="000000"/>
        </w:rPr>
      </w:pPr>
      <w:bookmarkStart w:id="11" w:name="_Hlk72496255"/>
      <w:r>
        <w:rPr>
          <w:color w:val="000000"/>
        </w:rPr>
        <w:t xml:space="preserve">Organizační složka zašle návrh nájemní smlouvy, která se týká nemovité věci, ke schválení odboru </w:t>
      </w:r>
      <w:r w:rsidR="009F2434">
        <w:rPr>
          <w:color w:val="000000"/>
        </w:rPr>
        <w:t>investic a majetku</w:t>
      </w:r>
      <w:r>
        <w:rPr>
          <w:color w:val="000000"/>
        </w:rPr>
        <w:t xml:space="preserve"> ministerstva, který si k němu vyžádá stanovisko odboru </w:t>
      </w:r>
      <w:r w:rsidR="006C0422">
        <w:rPr>
          <w:color w:val="000000"/>
        </w:rPr>
        <w:t xml:space="preserve">personálního a právního </w:t>
      </w:r>
      <w:r>
        <w:rPr>
          <w:color w:val="000000"/>
        </w:rPr>
        <w:t>ministerstva. Bez souhlasu ministerstva nelze smlouvu uzavřít. To neplatí pro smlouvy</w:t>
      </w:r>
      <w:r w:rsidR="006C0422">
        <w:rPr>
          <w:color w:val="000000"/>
        </w:rPr>
        <w:t xml:space="preserve"> </w:t>
      </w:r>
      <w:r>
        <w:rPr>
          <w:color w:val="000000"/>
        </w:rPr>
        <w:t>upravující nájem nemovité věci o výměře do 15 m</w:t>
      </w:r>
      <w:r>
        <w:rPr>
          <w:color w:val="000000"/>
          <w:vertAlign w:val="superscript"/>
        </w:rPr>
        <w:t>2</w:t>
      </w:r>
      <w:r w:rsidR="006C0422">
        <w:rPr>
          <w:color w:val="000000"/>
        </w:rPr>
        <w:t xml:space="preserve">, </w:t>
      </w:r>
      <w:r>
        <w:rPr>
          <w:color w:val="000000"/>
        </w:rPr>
        <w:t xml:space="preserve">pro krátkodobé pronájmy do 3 dnů, a dále </w:t>
      </w:r>
      <w:r w:rsidRPr="00AD12E2">
        <w:rPr>
          <w:color w:val="000000"/>
        </w:rPr>
        <w:t>pro smlouvy,</w:t>
      </w:r>
      <w:r>
        <w:rPr>
          <w:color w:val="000000"/>
        </w:rPr>
        <w:t xml:space="preserve"> </w:t>
      </w:r>
      <w:r w:rsidRPr="00AD12E2">
        <w:rPr>
          <w:color w:val="000000"/>
        </w:rPr>
        <w:t>u kterých je nemovitá věc nebo její část předmětem služby či jiného obdobného plnění, poskytovaných právnickou nebo fyzickou osobou výhradně té organizační složce, která je s věcí příslušná hospodařit, anebo k poskytování takové služby či jiného obdobného plnění výhradně slouží</w:t>
      </w:r>
      <w:bookmarkStart w:id="12" w:name="_Hlk223075065"/>
      <w:r w:rsidR="006F1269">
        <w:rPr>
          <w:color w:val="000000"/>
        </w:rPr>
        <w:t>.</w:t>
      </w:r>
      <w:r w:rsidR="00462995">
        <w:rPr>
          <w:color w:val="000000"/>
        </w:rPr>
        <w:t xml:space="preserve"> </w:t>
      </w:r>
      <w:r w:rsidR="006F1269">
        <w:rPr>
          <w:color w:val="000000"/>
        </w:rPr>
        <w:t>Z</w:t>
      </w:r>
      <w:r w:rsidR="006F1269" w:rsidRPr="00C305EB">
        <w:rPr>
          <w:color w:val="000000"/>
        </w:rPr>
        <w:t>a</w:t>
      </w:r>
      <w:r w:rsidR="006F1269">
        <w:rPr>
          <w:color w:val="000000"/>
        </w:rPr>
        <w:t xml:space="preserve"> smlouvy podle předchozí věty se považují také smlouvy uzavírané </w:t>
      </w:r>
      <w:r w:rsidR="006F1269" w:rsidRPr="00C305EB">
        <w:rPr>
          <w:color w:val="000000"/>
        </w:rPr>
        <w:t>Vězeňskou službou ČR za účelem zajištění provozu zaměstnaneckých a vězeňských prodejen, výrobních prostor, hal.</w:t>
      </w:r>
      <w:bookmarkEnd w:id="11"/>
      <w:bookmarkEnd w:id="12"/>
    </w:p>
    <w:p w14:paraId="1E977152" w14:textId="77777777" w:rsidR="009F3A13" w:rsidRDefault="009F3A13" w:rsidP="009F3A13">
      <w:pPr>
        <w:widowControl w:val="0"/>
        <w:tabs>
          <w:tab w:val="left" w:pos="1134"/>
        </w:tabs>
        <w:autoSpaceDE w:val="0"/>
        <w:autoSpaceDN w:val="0"/>
        <w:adjustRightInd w:val="0"/>
        <w:ind w:left="709"/>
        <w:jc w:val="both"/>
        <w:rPr>
          <w:color w:val="000000"/>
        </w:rPr>
      </w:pPr>
    </w:p>
    <w:p w14:paraId="32E30FA9" w14:textId="6C589768" w:rsidR="009F3A13" w:rsidRDefault="009F3A13" w:rsidP="009F3A13">
      <w:pPr>
        <w:widowControl w:val="0"/>
        <w:numPr>
          <w:ilvl w:val="0"/>
          <w:numId w:val="4"/>
        </w:numPr>
        <w:tabs>
          <w:tab w:val="left" w:pos="1134"/>
        </w:tabs>
        <w:autoSpaceDE w:val="0"/>
        <w:autoSpaceDN w:val="0"/>
        <w:adjustRightInd w:val="0"/>
        <w:ind w:left="0" w:firstLine="720"/>
        <w:jc w:val="both"/>
        <w:rPr>
          <w:color w:val="000000"/>
        </w:rPr>
      </w:pPr>
      <w:r>
        <w:rPr>
          <w:color w:val="000000"/>
        </w:rPr>
        <w:t xml:space="preserve"> V případě, že organizační složka vstupuje jako nájemce do nájemního vztahu, který se týká nemovité věci, nebo pokud dochází ke změně tohoto vztahu, se žádost o vydání předchozího souhlasu k návrhu smlouvy před jejím podpisem zasílá odboru </w:t>
      </w:r>
      <w:r w:rsidR="009F2434">
        <w:rPr>
          <w:color w:val="000000"/>
        </w:rPr>
        <w:t>investic a majetku</w:t>
      </w:r>
      <w:r>
        <w:rPr>
          <w:color w:val="000000"/>
        </w:rPr>
        <w:t xml:space="preserve"> </w:t>
      </w:r>
      <w:r>
        <w:rPr>
          <w:color w:val="000000"/>
        </w:rPr>
        <w:lastRenderedPageBreak/>
        <w:t>ministerstva, který si k návrhu vyžádá stanovisko odboru</w:t>
      </w:r>
      <w:r w:rsidR="0022414F">
        <w:rPr>
          <w:color w:val="000000"/>
        </w:rPr>
        <w:t xml:space="preserve"> personálního a právního</w:t>
      </w:r>
      <w:r>
        <w:rPr>
          <w:color w:val="000000"/>
        </w:rPr>
        <w:t>. Bez vydání předchozího souhlasu ministerstva nelze smlouvu uzavřít</w:t>
      </w:r>
      <w:r>
        <w:rPr>
          <w:i/>
          <w:color w:val="000000"/>
        </w:rPr>
        <w:t xml:space="preserve">. </w:t>
      </w:r>
      <w:r>
        <w:rPr>
          <w:color w:val="000000"/>
        </w:rPr>
        <w:t xml:space="preserve">Žádost musí být písemná a řádně zdůvodněná. </w:t>
      </w:r>
    </w:p>
    <w:p w14:paraId="4BDC9B10" w14:textId="77777777" w:rsidR="009F3A13" w:rsidRDefault="009F3A13" w:rsidP="009F3A13">
      <w:pPr>
        <w:pStyle w:val="Odstavecseseznamem"/>
        <w:rPr>
          <w:color w:val="000000"/>
        </w:rPr>
      </w:pPr>
    </w:p>
    <w:p w14:paraId="69359864" w14:textId="77777777" w:rsidR="009F3A13" w:rsidRDefault="009F3A13" w:rsidP="009F3A13">
      <w:pPr>
        <w:widowControl w:val="0"/>
        <w:tabs>
          <w:tab w:val="left" w:pos="1134"/>
        </w:tabs>
        <w:autoSpaceDE w:val="0"/>
        <w:autoSpaceDN w:val="0"/>
        <w:adjustRightInd w:val="0"/>
        <w:ind w:left="720"/>
        <w:jc w:val="both"/>
        <w:rPr>
          <w:color w:val="000000"/>
        </w:rPr>
      </w:pPr>
    </w:p>
    <w:p w14:paraId="48241D87" w14:textId="77777777" w:rsidR="009F3A13" w:rsidRDefault="009F3A13" w:rsidP="009F3A13">
      <w:pPr>
        <w:widowControl w:val="0"/>
        <w:tabs>
          <w:tab w:val="left" w:pos="1134"/>
        </w:tabs>
        <w:autoSpaceDE w:val="0"/>
        <w:autoSpaceDN w:val="0"/>
        <w:adjustRightInd w:val="0"/>
        <w:jc w:val="center"/>
        <w:rPr>
          <w:color w:val="000000"/>
        </w:rPr>
      </w:pPr>
      <w:r>
        <w:rPr>
          <w:color w:val="000000"/>
        </w:rPr>
        <w:t>§ 35</w:t>
      </w:r>
    </w:p>
    <w:p w14:paraId="2C8D9EC8" w14:textId="77777777" w:rsidR="009F3A13" w:rsidRDefault="009F3A13" w:rsidP="009F3A13">
      <w:pPr>
        <w:widowControl w:val="0"/>
        <w:tabs>
          <w:tab w:val="left" w:pos="1134"/>
        </w:tabs>
        <w:autoSpaceDE w:val="0"/>
        <w:autoSpaceDN w:val="0"/>
        <w:adjustRightInd w:val="0"/>
        <w:ind w:left="720"/>
        <w:jc w:val="both"/>
        <w:rPr>
          <w:color w:val="000000"/>
        </w:rPr>
      </w:pPr>
    </w:p>
    <w:p w14:paraId="50113739" w14:textId="794A980E" w:rsidR="009F3A13" w:rsidRDefault="009F3A13" w:rsidP="009F3A13">
      <w:pPr>
        <w:widowControl w:val="0"/>
        <w:tabs>
          <w:tab w:val="left" w:pos="1134"/>
        </w:tabs>
        <w:autoSpaceDE w:val="0"/>
        <w:autoSpaceDN w:val="0"/>
        <w:adjustRightInd w:val="0"/>
        <w:jc w:val="both"/>
        <w:rPr>
          <w:color w:val="000000"/>
        </w:rPr>
      </w:pPr>
      <w:r>
        <w:rPr>
          <w:color w:val="000000"/>
        </w:rPr>
        <w:tab/>
        <w:t xml:space="preserve">Organizační složka zašle návrh smlouvy o zřízení služebnosti ke schválení odboru </w:t>
      </w:r>
      <w:r w:rsidR="009F2434">
        <w:rPr>
          <w:color w:val="000000"/>
        </w:rPr>
        <w:t>investic a majetku</w:t>
      </w:r>
      <w:r>
        <w:rPr>
          <w:color w:val="000000"/>
        </w:rPr>
        <w:t xml:space="preserve"> ministerstva, který si ke smlouvě vyžádá stanovisko odboru </w:t>
      </w:r>
      <w:r w:rsidR="0022414F">
        <w:rPr>
          <w:color w:val="000000"/>
        </w:rPr>
        <w:t xml:space="preserve">personálního a právního </w:t>
      </w:r>
      <w:r>
        <w:rPr>
          <w:color w:val="000000"/>
        </w:rPr>
        <w:t>ministerstva. Bez souhlasu ministerstva nelze smlouvu uzavřít. To neplatí pro smlouvy o zřízení služebnosti pro účely zřízení, provozu a údržby sítě technického vybavení.</w:t>
      </w:r>
    </w:p>
    <w:p w14:paraId="3F805402" w14:textId="77777777" w:rsidR="009F3A13" w:rsidRDefault="009F3A13" w:rsidP="009F3A13">
      <w:pPr>
        <w:widowControl w:val="0"/>
        <w:autoSpaceDE w:val="0"/>
        <w:autoSpaceDN w:val="0"/>
        <w:adjustRightInd w:val="0"/>
        <w:rPr>
          <w:color w:val="000000"/>
        </w:rPr>
      </w:pPr>
    </w:p>
    <w:p w14:paraId="3923A373" w14:textId="77777777" w:rsidR="009F3A13" w:rsidRDefault="009F3A13" w:rsidP="009F3A13">
      <w:pPr>
        <w:widowControl w:val="0"/>
        <w:autoSpaceDE w:val="0"/>
        <w:autoSpaceDN w:val="0"/>
        <w:adjustRightInd w:val="0"/>
        <w:rPr>
          <w:color w:val="000000"/>
        </w:rPr>
      </w:pPr>
    </w:p>
    <w:p w14:paraId="27423AA3" w14:textId="77777777" w:rsidR="009F3A13" w:rsidRDefault="009F3A13" w:rsidP="009F3A13">
      <w:pPr>
        <w:widowControl w:val="0"/>
        <w:autoSpaceDE w:val="0"/>
        <w:autoSpaceDN w:val="0"/>
        <w:adjustRightInd w:val="0"/>
        <w:rPr>
          <w:color w:val="000000"/>
        </w:rPr>
      </w:pPr>
    </w:p>
    <w:p w14:paraId="32D03A1C" w14:textId="77777777" w:rsidR="009F3A13" w:rsidRDefault="009F3A13" w:rsidP="009F3A13">
      <w:pPr>
        <w:widowControl w:val="0"/>
        <w:autoSpaceDE w:val="0"/>
        <w:autoSpaceDN w:val="0"/>
        <w:adjustRightInd w:val="0"/>
        <w:jc w:val="center"/>
        <w:rPr>
          <w:color w:val="000000"/>
        </w:rPr>
      </w:pPr>
    </w:p>
    <w:p w14:paraId="7952152B" w14:textId="77777777" w:rsidR="009F3A13" w:rsidRDefault="009F3A13" w:rsidP="009F3A13">
      <w:pPr>
        <w:widowControl w:val="0"/>
        <w:autoSpaceDE w:val="0"/>
        <w:autoSpaceDN w:val="0"/>
        <w:adjustRightInd w:val="0"/>
        <w:jc w:val="center"/>
        <w:rPr>
          <w:color w:val="000000"/>
        </w:rPr>
      </w:pPr>
    </w:p>
    <w:p w14:paraId="5D02FA05" w14:textId="77777777" w:rsidR="009F3A13" w:rsidRDefault="009F3A13" w:rsidP="009F3A13">
      <w:pPr>
        <w:widowControl w:val="0"/>
        <w:autoSpaceDE w:val="0"/>
        <w:autoSpaceDN w:val="0"/>
        <w:adjustRightInd w:val="0"/>
        <w:jc w:val="center"/>
        <w:rPr>
          <w:color w:val="000000"/>
        </w:rPr>
      </w:pPr>
    </w:p>
    <w:p w14:paraId="563E8521" w14:textId="77777777" w:rsidR="009F3A13" w:rsidRDefault="009F3A13" w:rsidP="009F3A13">
      <w:pPr>
        <w:widowControl w:val="0"/>
        <w:autoSpaceDE w:val="0"/>
        <w:autoSpaceDN w:val="0"/>
        <w:adjustRightInd w:val="0"/>
        <w:jc w:val="center"/>
        <w:rPr>
          <w:color w:val="000000"/>
        </w:rPr>
      </w:pPr>
    </w:p>
    <w:p w14:paraId="378631BC" w14:textId="77777777" w:rsidR="009F3A13" w:rsidRDefault="009F3A13" w:rsidP="009F3A13">
      <w:pPr>
        <w:widowControl w:val="0"/>
        <w:autoSpaceDE w:val="0"/>
        <w:autoSpaceDN w:val="0"/>
        <w:adjustRightInd w:val="0"/>
        <w:jc w:val="center"/>
        <w:rPr>
          <w:color w:val="000000"/>
        </w:rPr>
      </w:pPr>
      <w:r>
        <w:rPr>
          <w:color w:val="000000"/>
        </w:rPr>
        <w:t>Hlava IV</w:t>
      </w:r>
    </w:p>
    <w:p w14:paraId="322EBE9B" w14:textId="77777777" w:rsidR="009F3A13" w:rsidRDefault="009F3A13" w:rsidP="009F3A13">
      <w:pPr>
        <w:widowControl w:val="0"/>
        <w:autoSpaceDE w:val="0"/>
        <w:autoSpaceDN w:val="0"/>
        <w:adjustRightInd w:val="0"/>
        <w:jc w:val="center"/>
        <w:rPr>
          <w:color w:val="000000"/>
        </w:rPr>
      </w:pPr>
    </w:p>
    <w:p w14:paraId="46531AD2" w14:textId="77777777" w:rsidR="009F3A13" w:rsidRDefault="009F3A13" w:rsidP="009F3A13">
      <w:pPr>
        <w:widowControl w:val="0"/>
        <w:autoSpaceDE w:val="0"/>
        <w:autoSpaceDN w:val="0"/>
        <w:adjustRightInd w:val="0"/>
        <w:jc w:val="center"/>
        <w:rPr>
          <w:b/>
          <w:color w:val="000000"/>
        </w:rPr>
      </w:pPr>
      <w:r>
        <w:rPr>
          <w:b/>
          <w:color w:val="000000"/>
        </w:rPr>
        <w:t>Přenechání věci do užívání v rámci státu</w:t>
      </w:r>
    </w:p>
    <w:p w14:paraId="7D38D44F" w14:textId="77777777" w:rsidR="009F3A13" w:rsidRDefault="009F3A13" w:rsidP="009F3A13">
      <w:pPr>
        <w:widowControl w:val="0"/>
        <w:autoSpaceDE w:val="0"/>
        <w:autoSpaceDN w:val="0"/>
        <w:adjustRightInd w:val="0"/>
        <w:rPr>
          <w:color w:val="000000"/>
        </w:rPr>
      </w:pPr>
    </w:p>
    <w:p w14:paraId="0835DBBB" w14:textId="77777777" w:rsidR="009F3A13" w:rsidRDefault="009F3A13" w:rsidP="009F3A13">
      <w:pPr>
        <w:widowControl w:val="0"/>
        <w:autoSpaceDE w:val="0"/>
        <w:autoSpaceDN w:val="0"/>
        <w:adjustRightInd w:val="0"/>
        <w:jc w:val="center"/>
        <w:rPr>
          <w:color w:val="000000"/>
        </w:rPr>
      </w:pPr>
      <w:r>
        <w:rPr>
          <w:color w:val="000000"/>
        </w:rPr>
        <w:t xml:space="preserve">§ 36 </w:t>
      </w:r>
    </w:p>
    <w:p w14:paraId="153B4052" w14:textId="77777777" w:rsidR="009F3A13" w:rsidRDefault="009F3A13" w:rsidP="009F3A13">
      <w:pPr>
        <w:widowControl w:val="0"/>
        <w:autoSpaceDE w:val="0"/>
        <w:autoSpaceDN w:val="0"/>
        <w:adjustRightInd w:val="0"/>
        <w:rPr>
          <w:b/>
          <w:color w:val="000000"/>
        </w:rPr>
      </w:pPr>
    </w:p>
    <w:p w14:paraId="1D1F43C9" w14:textId="77777777" w:rsidR="009F3A13" w:rsidRDefault="009F3A13" w:rsidP="009F3A13">
      <w:pPr>
        <w:widowControl w:val="0"/>
        <w:autoSpaceDE w:val="0"/>
        <w:autoSpaceDN w:val="0"/>
        <w:adjustRightInd w:val="0"/>
        <w:jc w:val="both"/>
        <w:rPr>
          <w:color w:val="000000"/>
        </w:rPr>
      </w:pPr>
      <w:r>
        <w:rPr>
          <w:b/>
          <w:color w:val="000000"/>
        </w:rPr>
        <w:tab/>
      </w:r>
      <w:r>
        <w:rPr>
          <w:color w:val="000000"/>
        </w:rPr>
        <w:t>(1) Organizační složka může věc, s níž hospodaří, přenechat k užívání jiné organizační složce státu nebo státní organizaci za podmínky, že je to nezbytné pro zabezpečení výkonu její působnosti nebo činnosti nebo vyžaduje-li to veřejný zájem a pouze v takovém rozsahu, aby organizační složce, která s věcí hospodaří, užívání nebránilo ve výkonu její činnosti nebo působnosti. Za stejných podmínek může být věc přenechána organizační složce k užívání ze strany jiné organizační složky státu nebo státní organizace.</w:t>
      </w:r>
    </w:p>
    <w:p w14:paraId="5378401F" w14:textId="77777777" w:rsidR="009F3A13" w:rsidRDefault="009F3A13" w:rsidP="009F3A13">
      <w:pPr>
        <w:widowControl w:val="0"/>
        <w:autoSpaceDE w:val="0"/>
        <w:autoSpaceDN w:val="0"/>
        <w:adjustRightInd w:val="0"/>
        <w:jc w:val="both"/>
        <w:rPr>
          <w:color w:val="000000"/>
        </w:rPr>
      </w:pPr>
    </w:p>
    <w:p w14:paraId="4740D7C1" w14:textId="77777777" w:rsidR="009F3A13" w:rsidRDefault="009F3A13" w:rsidP="009F3A13">
      <w:pPr>
        <w:widowControl w:val="0"/>
        <w:autoSpaceDE w:val="0"/>
        <w:autoSpaceDN w:val="0"/>
        <w:adjustRightInd w:val="0"/>
        <w:ind w:firstLine="709"/>
        <w:jc w:val="both"/>
        <w:rPr>
          <w:color w:val="000000"/>
        </w:rPr>
      </w:pPr>
      <w:r>
        <w:rPr>
          <w:color w:val="000000"/>
        </w:rPr>
        <w:t>(2) Užívání podle odstavce 1 lze sjednat i na dobu neurčitou. Organizační složka státu nebo státní organizace, které byla věc přenechána do užívání, není oprávněna přenechat tuto věc do užívání jiné osobě, organizační složce státu nebo státní organizaci.</w:t>
      </w:r>
    </w:p>
    <w:p w14:paraId="1DA1CF92" w14:textId="77777777" w:rsidR="009F3A13" w:rsidRDefault="009F3A13" w:rsidP="009F3A13">
      <w:pPr>
        <w:widowControl w:val="0"/>
        <w:autoSpaceDE w:val="0"/>
        <w:autoSpaceDN w:val="0"/>
        <w:adjustRightInd w:val="0"/>
        <w:ind w:left="360"/>
        <w:jc w:val="both"/>
        <w:rPr>
          <w:color w:val="000000"/>
        </w:rPr>
      </w:pPr>
    </w:p>
    <w:p w14:paraId="63A4E050" w14:textId="336630DC" w:rsidR="009F3A13" w:rsidRDefault="009F3A13" w:rsidP="009F3A13">
      <w:pPr>
        <w:widowControl w:val="0"/>
        <w:autoSpaceDE w:val="0"/>
        <w:autoSpaceDN w:val="0"/>
        <w:adjustRightInd w:val="0"/>
        <w:spacing w:after="240"/>
        <w:ind w:firstLine="720"/>
        <w:jc w:val="both"/>
        <w:rPr>
          <w:color w:val="000000"/>
        </w:rPr>
      </w:pPr>
      <w:r>
        <w:rPr>
          <w:color w:val="000000"/>
        </w:rPr>
        <w:t xml:space="preserve">(3) Organizační složka zašle návrh zápisu o přenechání nemovité věci do užívání podle této hlavy ke schválení odboru </w:t>
      </w:r>
      <w:r w:rsidR="009F2434">
        <w:rPr>
          <w:color w:val="000000"/>
        </w:rPr>
        <w:t xml:space="preserve">investic a majetku </w:t>
      </w:r>
      <w:r>
        <w:rPr>
          <w:color w:val="000000"/>
        </w:rPr>
        <w:t xml:space="preserve">ministerstva, který si k zápisu vyžádá stanovisko odboru </w:t>
      </w:r>
      <w:r w:rsidR="0022414F">
        <w:rPr>
          <w:color w:val="000000"/>
        </w:rPr>
        <w:t>personálního a právního</w:t>
      </w:r>
      <w:r>
        <w:rPr>
          <w:color w:val="000000"/>
        </w:rPr>
        <w:t xml:space="preserve"> ministerstva.</w:t>
      </w:r>
      <w:r>
        <w:rPr>
          <w:rStyle w:val="Znakapoznpodarou"/>
          <w:color w:val="000000"/>
        </w:rPr>
        <w:t xml:space="preserve"> </w:t>
      </w:r>
      <w:r>
        <w:rPr>
          <w:color w:val="000000"/>
        </w:rPr>
        <w:t>Bez souhlasu ministerstva nelze zápis uzavřít. To neplatí pro zápisy uzavírané mezi organizačními složkami</w:t>
      </w:r>
      <w:bookmarkStart w:id="13" w:name="_Hlk221267058"/>
      <w:r w:rsidR="00127F52">
        <w:rPr>
          <w:color w:val="000000"/>
        </w:rPr>
        <w:t xml:space="preserve">, </w:t>
      </w:r>
      <w:r>
        <w:rPr>
          <w:color w:val="000000"/>
        </w:rPr>
        <w:t>zápis</w:t>
      </w:r>
      <w:r w:rsidR="00F029D4">
        <w:rPr>
          <w:color w:val="000000"/>
        </w:rPr>
        <w:t>y</w:t>
      </w:r>
      <w:bookmarkEnd w:id="13"/>
      <w:r>
        <w:rPr>
          <w:color w:val="000000"/>
        </w:rPr>
        <w:t xml:space="preserve"> týkajících se užívání nemovité věci o výměře do 15 m</w:t>
      </w:r>
      <w:r>
        <w:rPr>
          <w:color w:val="000000"/>
          <w:vertAlign w:val="superscript"/>
        </w:rPr>
        <w:t>2</w:t>
      </w:r>
      <w:r w:rsidR="00127F52">
        <w:rPr>
          <w:color w:val="000000"/>
        </w:rPr>
        <w:t>.</w:t>
      </w:r>
    </w:p>
    <w:p w14:paraId="473E59D1" w14:textId="77777777" w:rsidR="009F3A13" w:rsidRDefault="009F3A13" w:rsidP="009F3A13">
      <w:pPr>
        <w:widowControl w:val="0"/>
        <w:autoSpaceDE w:val="0"/>
        <w:autoSpaceDN w:val="0"/>
        <w:adjustRightInd w:val="0"/>
        <w:spacing w:after="240"/>
        <w:ind w:firstLine="720"/>
        <w:jc w:val="both"/>
        <w:rPr>
          <w:color w:val="000000"/>
        </w:rPr>
      </w:pPr>
      <w:r>
        <w:rPr>
          <w:color w:val="000000"/>
        </w:rPr>
        <w:t xml:space="preserve"> (4) Zápisy o přenechání nebytových prostor do užívání sjednané mezi organizačními složkami lze ukončit jen s předchozím souhlasem odboru investic a majetku ministerstva.</w:t>
      </w:r>
    </w:p>
    <w:p w14:paraId="3E089153" w14:textId="77777777" w:rsidR="009F3A13" w:rsidRDefault="009F3A13" w:rsidP="009F3A13">
      <w:pPr>
        <w:widowControl w:val="0"/>
        <w:autoSpaceDE w:val="0"/>
        <w:autoSpaceDN w:val="0"/>
        <w:adjustRightInd w:val="0"/>
        <w:rPr>
          <w:b/>
          <w:color w:val="000000"/>
        </w:rPr>
      </w:pPr>
    </w:p>
    <w:p w14:paraId="69BBF44B" w14:textId="77777777" w:rsidR="009F3A13" w:rsidRDefault="009F3A13" w:rsidP="009F3A13">
      <w:pPr>
        <w:widowControl w:val="0"/>
        <w:autoSpaceDE w:val="0"/>
        <w:autoSpaceDN w:val="0"/>
        <w:adjustRightInd w:val="0"/>
        <w:rPr>
          <w:b/>
          <w:color w:val="000000"/>
        </w:rPr>
      </w:pPr>
    </w:p>
    <w:p w14:paraId="6A97C499" w14:textId="77777777" w:rsidR="009F3A13" w:rsidRDefault="009F3A13" w:rsidP="009F3A13">
      <w:pPr>
        <w:widowControl w:val="0"/>
        <w:autoSpaceDE w:val="0"/>
        <w:autoSpaceDN w:val="0"/>
        <w:adjustRightInd w:val="0"/>
        <w:rPr>
          <w:b/>
          <w:color w:val="000000"/>
        </w:rPr>
      </w:pPr>
    </w:p>
    <w:p w14:paraId="5B5E1C3D" w14:textId="77777777" w:rsidR="009F3A13" w:rsidRDefault="009F3A13" w:rsidP="009F3A13">
      <w:pPr>
        <w:widowControl w:val="0"/>
        <w:autoSpaceDE w:val="0"/>
        <w:autoSpaceDN w:val="0"/>
        <w:adjustRightInd w:val="0"/>
        <w:jc w:val="center"/>
        <w:rPr>
          <w:b/>
          <w:bCs/>
          <w:color w:val="000000"/>
        </w:rPr>
      </w:pPr>
    </w:p>
    <w:p w14:paraId="446E3743" w14:textId="726D2F53" w:rsidR="009F3A13" w:rsidRDefault="009F3A13" w:rsidP="009F3A13">
      <w:pPr>
        <w:widowControl w:val="0"/>
        <w:autoSpaceDE w:val="0"/>
        <w:autoSpaceDN w:val="0"/>
        <w:adjustRightInd w:val="0"/>
        <w:jc w:val="center"/>
        <w:rPr>
          <w:b/>
          <w:bCs/>
          <w:color w:val="000000"/>
        </w:rPr>
      </w:pPr>
      <w:r>
        <w:rPr>
          <w:b/>
          <w:bCs/>
          <w:color w:val="000000"/>
        </w:rPr>
        <w:t>ČÁST PÁTÁ</w:t>
      </w:r>
    </w:p>
    <w:p w14:paraId="534ADCC8" w14:textId="77777777" w:rsidR="009F3A13" w:rsidRDefault="009F3A13" w:rsidP="009F3A13">
      <w:pPr>
        <w:widowControl w:val="0"/>
        <w:autoSpaceDE w:val="0"/>
        <w:autoSpaceDN w:val="0"/>
        <w:adjustRightInd w:val="0"/>
        <w:jc w:val="center"/>
        <w:rPr>
          <w:b/>
          <w:bCs/>
          <w:color w:val="000000"/>
        </w:rPr>
      </w:pPr>
    </w:p>
    <w:p w14:paraId="7A04BD85" w14:textId="77777777" w:rsidR="009F3A13" w:rsidRDefault="009F3A13" w:rsidP="009F3A13">
      <w:pPr>
        <w:widowControl w:val="0"/>
        <w:autoSpaceDE w:val="0"/>
        <w:autoSpaceDN w:val="0"/>
        <w:adjustRightInd w:val="0"/>
        <w:jc w:val="center"/>
        <w:rPr>
          <w:b/>
          <w:bCs/>
          <w:color w:val="000000"/>
        </w:rPr>
      </w:pPr>
      <w:r>
        <w:rPr>
          <w:b/>
          <w:bCs/>
          <w:color w:val="000000"/>
        </w:rPr>
        <w:t>EVIDENCE A ODPISOVÁNÍ MAJETKU</w:t>
      </w:r>
    </w:p>
    <w:p w14:paraId="22E7817E" w14:textId="77777777" w:rsidR="009F3A13" w:rsidRDefault="009F3A13" w:rsidP="009F3A13">
      <w:pPr>
        <w:widowControl w:val="0"/>
        <w:autoSpaceDE w:val="0"/>
        <w:autoSpaceDN w:val="0"/>
        <w:adjustRightInd w:val="0"/>
        <w:jc w:val="center"/>
        <w:rPr>
          <w:b/>
          <w:color w:val="000000"/>
        </w:rPr>
      </w:pPr>
    </w:p>
    <w:p w14:paraId="265F8116" w14:textId="77777777" w:rsidR="009F3A13" w:rsidRDefault="009F3A13" w:rsidP="009F3A13">
      <w:pPr>
        <w:widowControl w:val="0"/>
        <w:autoSpaceDE w:val="0"/>
        <w:autoSpaceDN w:val="0"/>
        <w:adjustRightInd w:val="0"/>
        <w:jc w:val="center"/>
        <w:rPr>
          <w:b/>
          <w:color w:val="000000"/>
        </w:rPr>
      </w:pPr>
      <w:r>
        <w:rPr>
          <w:b/>
          <w:color w:val="000000"/>
        </w:rPr>
        <w:t xml:space="preserve">Evidence dlouhodobého majetku </w:t>
      </w:r>
    </w:p>
    <w:p w14:paraId="38E7F951" w14:textId="77777777" w:rsidR="009F3A13" w:rsidRDefault="009F3A13" w:rsidP="009F3A13">
      <w:pPr>
        <w:widowControl w:val="0"/>
        <w:autoSpaceDE w:val="0"/>
        <w:autoSpaceDN w:val="0"/>
        <w:adjustRightInd w:val="0"/>
        <w:rPr>
          <w:color w:val="000000"/>
        </w:rPr>
      </w:pPr>
    </w:p>
    <w:p w14:paraId="3654677A" w14:textId="77777777" w:rsidR="009F3A13" w:rsidRDefault="009F3A13" w:rsidP="009F3A13">
      <w:pPr>
        <w:widowControl w:val="0"/>
        <w:autoSpaceDE w:val="0"/>
        <w:autoSpaceDN w:val="0"/>
        <w:adjustRightInd w:val="0"/>
        <w:jc w:val="center"/>
        <w:rPr>
          <w:color w:val="000000"/>
        </w:rPr>
      </w:pPr>
      <w:r>
        <w:rPr>
          <w:color w:val="000000"/>
        </w:rPr>
        <w:t>§ 37</w:t>
      </w:r>
    </w:p>
    <w:p w14:paraId="5F127EFF" w14:textId="77777777" w:rsidR="009F3A13" w:rsidRDefault="009F3A13" w:rsidP="009F3A13">
      <w:pPr>
        <w:widowControl w:val="0"/>
        <w:autoSpaceDE w:val="0"/>
        <w:autoSpaceDN w:val="0"/>
        <w:adjustRightInd w:val="0"/>
        <w:rPr>
          <w:color w:val="000000"/>
        </w:rPr>
      </w:pPr>
    </w:p>
    <w:p w14:paraId="639EE802" w14:textId="77777777" w:rsidR="009F3A13" w:rsidRDefault="009F3A13" w:rsidP="009F3A13">
      <w:pPr>
        <w:widowControl w:val="0"/>
        <w:autoSpaceDE w:val="0"/>
        <w:autoSpaceDN w:val="0"/>
        <w:adjustRightInd w:val="0"/>
        <w:jc w:val="both"/>
        <w:rPr>
          <w:color w:val="000000"/>
        </w:rPr>
      </w:pPr>
      <w:r>
        <w:rPr>
          <w:color w:val="000000"/>
        </w:rPr>
        <w:tab/>
        <w:t xml:space="preserve">(1) Odpovědné osoby zajišťují evidenci majetku a závazků podle jiných právních předpisů. Charakteristika jednotlivých druhů majetku je uvedena v příloze č. 3 této Instrukce. </w:t>
      </w:r>
    </w:p>
    <w:p w14:paraId="623779BA" w14:textId="77777777" w:rsidR="009F3A13" w:rsidRDefault="009F3A13" w:rsidP="009F3A13">
      <w:pPr>
        <w:widowControl w:val="0"/>
        <w:autoSpaceDE w:val="0"/>
        <w:autoSpaceDN w:val="0"/>
        <w:adjustRightInd w:val="0"/>
        <w:jc w:val="both"/>
        <w:rPr>
          <w:color w:val="000000"/>
        </w:rPr>
      </w:pPr>
    </w:p>
    <w:p w14:paraId="0545CF15" w14:textId="77777777" w:rsidR="009F3A13" w:rsidRDefault="009F3A13" w:rsidP="009F3A13">
      <w:pPr>
        <w:widowControl w:val="0"/>
        <w:autoSpaceDE w:val="0"/>
        <w:autoSpaceDN w:val="0"/>
        <w:adjustRightInd w:val="0"/>
        <w:jc w:val="both"/>
        <w:rPr>
          <w:color w:val="000000"/>
        </w:rPr>
      </w:pPr>
      <w:r>
        <w:rPr>
          <w:color w:val="000000"/>
        </w:rPr>
        <w:t xml:space="preserve"> </w:t>
      </w:r>
      <w:r>
        <w:rPr>
          <w:color w:val="000000"/>
        </w:rPr>
        <w:tab/>
        <w:t xml:space="preserve">(2) Evidence majetku se provádí prostřednictvím automatizovaného informačního systému IRES s využitím jednotlivých číselníků. Obsah číselníků je uveden v uživatelské příručce - Majetek a Evidence software. Majetek se v systému IRES dělí na: </w:t>
      </w:r>
    </w:p>
    <w:p w14:paraId="62260B6E" w14:textId="77777777" w:rsidR="009F3A13" w:rsidRDefault="009F3A13" w:rsidP="009F3A13">
      <w:pPr>
        <w:widowControl w:val="0"/>
        <w:autoSpaceDE w:val="0"/>
        <w:autoSpaceDN w:val="0"/>
        <w:adjustRightInd w:val="0"/>
        <w:rPr>
          <w:color w:val="000000"/>
        </w:rPr>
      </w:pPr>
      <w:r>
        <w:rPr>
          <w:color w:val="000000"/>
        </w:rPr>
        <w:t xml:space="preserve"> </w:t>
      </w:r>
    </w:p>
    <w:p w14:paraId="68915AA4" w14:textId="77777777" w:rsidR="009F3A13" w:rsidRDefault="009F3A13" w:rsidP="009F3A13">
      <w:pPr>
        <w:widowControl w:val="0"/>
        <w:autoSpaceDE w:val="0"/>
        <w:autoSpaceDN w:val="0"/>
        <w:adjustRightInd w:val="0"/>
        <w:jc w:val="both"/>
        <w:rPr>
          <w:color w:val="000000"/>
        </w:rPr>
      </w:pPr>
      <w:r>
        <w:rPr>
          <w:color w:val="000000"/>
        </w:rPr>
        <w:t>a) dlouhodobý majetek, tj. majetek pořízený z kapitálových (investičních) výdajů, účtuje se o něm na majetkových účtech podle jiného právního předpisu</w:t>
      </w:r>
      <w:r>
        <w:rPr>
          <w:rStyle w:val="Znakapoznpodarou"/>
          <w:color w:val="000000"/>
        </w:rPr>
        <w:footnoteReference w:id="21"/>
      </w:r>
      <w:r>
        <w:rPr>
          <w:color w:val="000000"/>
        </w:rPr>
        <w:t>, tato evidence má podevidenci pro evidenci software podle jiného předpisu</w:t>
      </w:r>
      <w:r>
        <w:rPr>
          <w:rStyle w:val="Znakapoznpodarou"/>
          <w:color w:val="000000"/>
        </w:rPr>
        <w:footnoteReference w:id="22"/>
      </w:r>
      <w:r>
        <w:rPr>
          <w:color w:val="000000"/>
        </w:rPr>
        <w:t xml:space="preserve">, </w:t>
      </w:r>
    </w:p>
    <w:p w14:paraId="2B4F440F" w14:textId="77777777" w:rsidR="009F3A13" w:rsidRDefault="009F3A13" w:rsidP="009F3A13">
      <w:pPr>
        <w:widowControl w:val="0"/>
        <w:autoSpaceDE w:val="0"/>
        <w:autoSpaceDN w:val="0"/>
        <w:adjustRightInd w:val="0"/>
        <w:rPr>
          <w:color w:val="000000"/>
        </w:rPr>
      </w:pPr>
      <w:r>
        <w:rPr>
          <w:color w:val="000000"/>
        </w:rPr>
        <w:t xml:space="preserve"> </w:t>
      </w:r>
    </w:p>
    <w:p w14:paraId="1AF2BE4E" w14:textId="77777777" w:rsidR="009F3A13" w:rsidRDefault="009F3A13" w:rsidP="009F3A13">
      <w:pPr>
        <w:widowControl w:val="0"/>
        <w:autoSpaceDE w:val="0"/>
        <w:autoSpaceDN w:val="0"/>
        <w:adjustRightInd w:val="0"/>
        <w:jc w:val="both"/>
        <w:rPr>
          <w:color w:val="000000"/>
        </w:rPr>
      </w:pPr>
      <w:r>
        <w:rPr>
          <w:color w:val="000000"/>
        </w:rPr>
        <w:t xml:space="preserve">b) drobný dlouhodobý majetek, tj. majetek pořízený z běžných (neinvestičních) výdajů, účtuje se o něm na majetkových účtech podle jiného právního předpisu, tato evidence má podevidenci pro evidenci software podle jiného předpisu, </w:t>
      </w:r>
    </w:p>
    <w:p w14:paraId="6D7B7B6B" w14:textId="77777777" w:rsidR="009F3A13" w:rsidRDefault="009F3A13" w:rsidP="009F3A13">
      <w:pPr>
        <w:widowControl w:val="0"/>
        <w:autoSpaceDE w:val="0"/>
        <w:autoSpaceDN w:val="0"/>
        <w:adjustRightInd w:val="0"/>
        <w:rPr>
          <w:color w:val="000000"/>
        </w:rPr>
      </w:pPr>
      <w:r>
        <w:rPr>
          <w:color w:val="000000"/>
        </w:rPr>
        <w:t xml:space="preserve"> </w:t>
      </w:r>
    </w:p>
    <w:p w14:paraId="353AA3D8" w14:textId="77777777" w:rsidR="009F3A13" w:rsidRDefault="009F3A13" w:rsidP="009F3A13">
      <w:pPr>
        <w:widowControl w:val="0"/>
        <w:autoSpaceDE w:val="0"/>
        <w:autoSpaceDN w:val="0"/>
        <w:adjustRightInd w:val="0"/>
        <w:jc w:val="both"/>
        <w:rPr>
          <w:color w:val="000000"/>
        </w:rPr>
      </w:pPr>
      <w:r>
        <w:rPr>
          <w:color w:val="000000"/>
        </w:rPr>
        <w:t>c) operativní evidenci majetku, kde se vede jiný drobný dlouhodobý majetek,</w:t>
      </w:r>
    </w:p>
    <w:p w14:paraId="25AC6592" w14:textId="77777777" w:rsidR="009F3A13" w:rsidRDefault="009F3A13" w:rsidP="009F3A13">
      <w:pPr>
        <w:widowControl w:val="0"/>
        <w:autoSpaceDE w:val="0"/>
        <w:autoSpaceDN w:val="0"/>
        <w:adjustRightInd w:val="0"/>
        <w:rPr>
          <w:color w:val="000000"/>
        </w:rPr>
      </w:pPr>
      <w:r>
        <w:rPr>
          <w:color w:val="000000"/>
        </w:rPr>
        <w:t xml:space="preserve"> </w:t>
      </w:r>
    </w:p>
    <w:p w14:paraId="61C14C2F" w14:textId="77777777" w:rsidR="009F3A13" w:rsidRDefault="009F3A13" w:rsidP="009F3A13">
      <w:pPr>
        <w:widowControl w:val="0"/>
        <w:autoSpaceDE w:val="0"/>
        <w:autoSpaceDN w:val="0"/>
        <w:adjustRightInd w:val="0"/>
        <w:jc w:val="both"/>
        <w:rPr>
          <w:color w:val="000000"/>
        </w:rPr>
      </w:pPr>
      <w:r>
        <w:rPr>
          <w:color w:val="000000"/>
        </w:rPr>
        <w:t>d) cizí majetek,</w:t>
      </w:r>
    </w:p>
    <w:p w14:paraId="4F947F1D" w14:textId="77777777" w:rsidR="009F3A13" w:rsidRDefault="009F3A13" w:rsidP="009F3A13">
      <w:pPr>
        <w:widowControl w:val="0"/>
        <w:autoSpaceDE w:val="0"/>
        <w:autoSpaceDN w:val="0"/>
        <w:adjustRightInd w:val="0"/>
        <w:jc w:val="both"/>
        <w:rPr>
          <w:color w:val="000000"/>
        </w:rPr>
      </w:pPr>
    </w:p>
    <w:p w14:paraId="0EDD65C9" w14:textId="77777777" w:rsidR="009F3A13" w:rsidRDefault="009F3A13" w:rsidP="009F3A13">
      <w:pPr>
        <w:widowControl w:val="0"/>
        <w:autoSpaceDE w:val="0"/>
        <w:autoSpaceDN w:val="0"/>
        <w:adjustRightInd w:val="0"/>
        <w:jc w:val="both"/>
        <w:rPr>
          <w:color w:val="000000"/>
        </w:rPr>
      </w:pPr>
      <w:r>
        <w:rPr>
          <w:color w:val="000000"/>
        </w:rPr>
        <w:t>e) evidenci instalací.</w:t>
      </w:r>
    </w:p>
    <w:p w14:paraId="5E969939" w14:textId="77777777" w:rsidR="009F3A13" w:rsidRDefault="009F3A13" w:rsidP="009F3A13">
      <w:pPr>
        <w:widowControl w:val="0"/>
        <w:autoSpaceDE w:val="0"/>
        <w:autoSpaceDN w:val="0"/>
        <w:adjustRightInd w:val="0"/>
        <w:rPr>
          <w:color w:val="000000"/>
        </w:rPr>
      </w:pPr>
      <w:r>
        <w:rPr>
          <w:color w:val="000000"/>
        </w:rPr>
        <w:t xml:space="preserve"> </w:t>
      </w:r>
    </w:p>
    <w:p w14:paraId="52810B4E" w14:textId="77777777" w:rsidR="009F3A13" w:rsidRDefault="009F3A13" w:rsidP="009F3A13">
      <w:pPr>
        <w:widowControl w:val="0"/>
        <w:autoSpaceDE w:val="0"/>
        <w:autoSpaceDN w:val="0"/>
        <w:adjustRightInd w:val="0"/>
        <w:jc w:val="both"/>
        <w:rPr>
          <w:color w:val="000000"/>
        </w:rPr>
      </w:pPr>
      <w:r>
        <w:rPr>
          <w:color w:val="000000"/>
        </w:rPr>
        <w:tab/>
        <w:t xml:space="preserve">(3) Majetek se označuje inventárním číslem ve struktuře typ majetku (1 – místo           - znakově, I - investiční, D - drobný, O - operativní evidence, C - cizí majetek), skupina majetku (4 - místa numericky), pořadové číslo majetku v rámci skupiny a typu majetku (6 míst - numericky), pořadové číslo v rámci souboru movitých věcí (2 místa numericky). </w:t>
      </w:r>
    </w:p>
    <w:p w14:paraId="3B9B82E2" w14:textId="77777777" w:rsidR="009F3A13" w:rsidRDefault="009F3A13" w:rsidP="009F3A13">
      <w:pPr>
        <w:widowControl w:val="0"/>
        <w:autoSpaceDE w:val="0"/>
        <w:autoSpaceDN w:val="0"/>
        <w:adjustRightInd w:val="0"/>
        <w:rPr>
          <w:color w:val="000000"/>
        </w:rPr>
      </w:pPr>
      <w:r>
        <w:rPr>
          <w:color w:val="000000"/>
        </w:rPr>
        <w:t xml:space="preserve"> </w:t>
      </w:r>
    </w:p>
    <w:p w14:paraId="57F8DFE2" w14:textId="77777777" w:rsidR="009F3A13" w:rsidRDefault="009F3A13" w:rsidP="009F3A13">
      <w:pPr>
        <w:widowControl w:val="0"/>
        <w:autoSpaceDE w:val="0"/>
        <w:autoSpaceDN w:val="0"/>
        <w:adjustRightInd w:val="0"/>
        <w:jc w:val="both"/>
        <w:rPr>
          <w:color w:val="000000"/>
        </w:rPr>
      </w:pPr>
      <w:r>
        <w:rPr>
          <w:color w:val="000000"/>
        </w:rPr>
        <w:tab/>
        <w:t>(4) Vězeňská služba postupuje v případech podle odstavců 2 a 3 podle vlastního interního předpisu a eviduje majetek ve vlastním informačním systému.</w:t>
      </w:r>
    </w:p>
    <w:p w14:paraId="01B1BB65" w14:textId="77777777" w:rsidR="009F3A13" w:rsidRDefault="009F3A13" w:rsidP="009F3A13">
      <w:pPr>
        <w:widowControl w:val="0"/>
        <w:autoSpaceDE w:val="0"/>
        <w:autoSpaceDN w:val="0"/>
        <w:adjustRightInd w:val="0"/>
        <w:jc w:val="both"/>
        <w:rPr>
          <w:color w:val="000000"/>
        </w:rPr>
      </w:pPr>
      <w:r>
        <w:rPr>
          <w:color w:val="000000"/>
        </w:rPr>
        <w:t xml:space="preserve"> </w:t>
      </w:r>
    </w:p>
    <w:p w14:paraId="1A6EC073" w14:textId="77777777" w:rsidR="009F3A13" w:rsidRDefault="009F3A13" w:rsidP="009F3A13">
      <w:pPr>
        <w:widowControl w:val="0"/>
        <w:autoSpaceDE w:val="0"/>
        <w:autoSpaceDN w:val="0"/>
        <w:adjustRightInd w:val="0"/>
        <w:jc w:val="both"/>
        <w:rPr>
          <w:color w:val="000000"/>
        </w:rPr>
      </w:pPr>
      <w:r>
        <w:rPr>
          <w:color w:val="000000"/>
        </w:rPr>
        <w:tab/>
        <w:t>(5) Státní příspěvkové organizace postupují v případech podle odstavců 2 a 3 podle vlastního interního předpisu a evidují majetek ve vlastním informačním systému.</w:t>
      </w:r>
    </w:p>
    <w:p w14:paraId="25D9BC72" w14:textId="77777777" w:rsidR="009F3A13" w:rsidRDefault="009F3A13" w:rsidP="009F3A13">
      <w:pPr>
        <w:widowControl w:val="0"/>
        <w:autoSpaceDE w:val="0"/>
        <w:autoSpaceDN w:val="0"/>
        <w:adjustRightInd w:val="0"/>
        <w:jc w:val="both"/>
        <w:rPr>
          <w:color w:val="000000"/>
        </w:rPr>
      </w:pPr>
    </w:p>
    <w:p w14:paraId="2D1F2287" w14:textId="77777777" w:rsidR="009F3A13" w:rsidRDefault="009F3A13" w:rsidP="009F3A13">
      <w:pPr>
        <w:widowControl w:val="0"/>
        <w:autoSpaceDE w:val="0"/>
        <w:autoSpaceDN w:val="0"/>
        <w:adjustRightInd w:val="0"/>
        <w:jc w:val="both"/>
        <w:rPr>
          <w:color w:val="000000"/>
        </w:rPr>
      </w:pPr>
      <w:r>
        <w:rPr>
          <w:color w:val="000000"/>
        </w:rPr>
        <w:t xml:space="preserve"> </w:t>
      </w:r>
      <w:r>
        <w:rPr>
          <w:color w:val="000000"/>
        </w:rPr>
        <w:tab/>
        <w:t>(6) Částky získané prodejem se převedou do příjmů státního rozpočtu. K převodu práva hospodařit s majetkem státu nebo vlastnictví k majetku pořízenému z fondu kulturních a sociálních potřeb je třeba dohody s příslušným odborovým orgánem, pokud byl v organizační složce ustaven.</w:t>
      </w:r>
    </w:p>
    <w:p w14:paraId="1E7C68F7" w14:textId="77777777" w:rsidR="009F3A13" w:rsidRDefault="009F3A13" w:rsidP="009F3A13">
      <w:pPr>
        <w:widowControl w:val="0"/>
        <w:autoSpaceDE w:val="0"/>
        <w:autoSpaceDN w:val="0"/>
        <w:adjustRightInd w:val="0"/>
        <w:rPr>
          <w:color w:val="000000"/>
        </w:rPr>
      </w:pPr>
      <w:r>
        <w:rPr>
          <w:color w:val="000000"/>
        </w:rPr>
        <w:t xml:space="preserve"> </w:t>
      </w:r>
    </w:p>
    <w:p w14:paraId="25D38FFE" w14:textId="77777777" w:rsidR="009F3A13" w:rsidRDefault="009F3A13" w:rsidP="009F3A13">
      <w:pPr>
        <w:widowControl w:val="0"/>
        <w:autoSpaceDE w:val="0"/>
        <w:autoSpaceDN w:val="0"/>
        <w:adjustRightInd w:val="0"/>
        <w:jc w:val="both"/>
        <w:rPr>
          <w:color w:val="000000"/>
        </w:rPr>
      </w:pPr>
      <w:r>
        <w:rPr>
          <w:color w:val="000000"/>
        </w:rPr>
        <w:tab/>
        <w:t xml:space="preserve">(7) V případě evidence nehmotného majetku spadajícího do oblasti výpočetní techniky se postupuje v souladu s přílohou č. 4 této Instrukce. </w:t>
      </w:r>
    </w:p>
    <w:p w14:paraId="4047C8F5" w14:textId="77777777" w:rsidR="009F3A13" w:rsidRDefault="009F3A13" w:rsidP="009F3A13">
      <w:pPr>
        <w:rPr>
          <w:color w:val="000000"/>
        </w:rPr>
      </w:pPr>
    </w:p>
    <w:p w14:paraId="1CF53600" w14:textId="77777777" w:rsidR="009F3A13" w:rsidRDefault="009F3A13" w:rsidP="009F3A13">
      <w:pPr>
        <w:jc w:val="center"/>
        <w:outlineLvl w:val="0"/>
        <w:rPr>
          <w:b/>
          <w:color w:val="000000"/>
        </w:rPr>
      </w:pPr>
    </w:p>
    <w:p w14:paraId="06254D0F" w14:textId="77777777" w:rsidR="009F3A13" w:rsidRDefault="009F3A13" w:rsidP="009F3A13">
      <w:pPr>
        <w:jc w:val="center"/>
        <w:outlineLvl w:val="0"/>
        <w:rPr>
          <w:b/>
          <w:color w:val="000000"/>
        </w:rPr>
      </w:pPr>
      <w:r>
        <w:rPr>
          <w:b/>
          <w:color w:val="000000"/>
        </w:rPr>
        <w:t>Odpisování majetku</w:t>
      </w:r>
    </w:p>
    <w:p w14:paraId="6009EE9F" w14:textId="77777777" w:rsidR="009F3A13" w:rsidRDefault="009F3A13" w:rsidP="009F3A13">
      <w:pPr>
        <w:jc w:val="center"/>
        <w:rPr>
          <w:color w:val="000000"/>
        </w:rPr>
      </w:pPr>
    </w:p>
    <w:p w14:paraId="7814301C" w14:textId="77777777" w:rsidR="009F3A13" w:rsidRDefault="009F3A13" w:rsidP="009F3A13">
      <w:pPr>
        <w:jc w:val="center"/>
        <w:rPr>
          <w:color w:val="000000"/>
        </w:rPr>
      </w:pPr>
      <w:r>
        <w:rPr>
          <w:color w:val="000000"/>
        </w:rPr>
        <w:t>§ 38</w:t>
      </w:r>
    </w:p>
    <w:p w14:paraId="3986A705" w14:textId="77777777" w:rsidR="009F3A13" w:rsidRDefault="009F3A13" w:rsidP="009F3A13">
      <w:pPr>
        <w:jc w:val="center"/>
        <w:rPr>
          <w:color w:val="000000"/>
        </w:rPr>
      </w:pPr>
    </w:p>
    <w:p w14:paraId="7DC2469A" w14:textId="3A966473" w:rsidR="009F3A13" w:rsidRDefault="009F3A13" w:rsidP="009F3A13">
      <w:pPr>
        <w:widowControl w:val="0"/>
        <w:numPr>
          <w:ilvl w:val="0"/>
          <w:numId w:val="5"/>
        </w:numPr>
        <w:autoSpaceDE w:val="0"/>
        <w:autoSpaceDN w:val="0"/>
        <w:adjustRightInd w:val="0"/>
        <w:ind w:left="0" w:firstLine="851"/>
        <w:jc w:val="both"/>
        <w:rPr>
          <w:color w:val="000000"/>
        </w:rPr>
      </w:pPr>
      <w:r>
        <w:rPr>
          <w:color w:val="000000"/>
        </w:rPr>
        <w:t>Účetní jednotky odpisují dlouhodobý majetek podle Českého účetního standardu pro některé vybrané účetní jednotky č. 708 „Odpisování dlouhodobého majetku“ vydaného Ministerstvem financí ČR“ (dále jen „ČÚS č. 708“). Účetní jednotkou je organizační složka nebo státní příspěvková organizace re</w:t>
      </w:r>
      <w:r w:rsidR="001F27C0">
        <w:rPr>
          <w:color w:val="000000"/>
        </w:rPr>
        <w:t>s</w:t>
      </w:r>
      <w:r>
        <w:rPr>
          <w:color w:val="000000"/>
        </w:rPr>
        <w:t>ortu ministerstva.</w:t>
      </w:r>
    </w:p>
    <w:p w14:paraId="211B6F58" w14:textId="77777777" w:rsidR="009F3A13" w:rsidRDefault="009F3A13" w:rsidP="009F3A13">
      <w:pPr>
        <w:jc w:val="both"/>
        <w:rPr>
          <w:color w:val="000000"/>
        </w:rPr>
      </w:pPr>
    </w:p>
    <w:p w14:paraId="348B3DF0" w14:textId="3698528A" w:rsidR="009F3A13" w:rsidRDefault="009F3A13" w:rsidP="009F3A13">
      <w:pPr>
        <w:ind w:firstLine="851"/>
        <w:jc w:val="both"/>
        <w:rPr>
          <w:color w:val="000000"/>
        </w:rPr>
      </w:pPr>
      <w:r>
        <w:rPr>
          <w:color w:val="000000"/>
        </w:rPr>
        <w:t>(2)  Způsob odpisování dlouhodobého majetku v re</w:t>
      </w:r>
      <w:r w:rsidR="001F27C0">
        <w:rPr>
          <w:color w:val="000000"/>
        </w:rPr>
        <w:t>s</w:t>
      </w:r>
      <w:r>
        <w:rPr>
          <w:color w:val="000000"/>
        </w:rPr>
        <w:t>ortu ministerstva může být:</w:t>
      </w:r>
    </w:p>
    <w:p w14:paraId="5CD3F827" w14:textId="77777777" w:rsidR="009F3A13" w:rsidRDefault="009F3A13" w:rsidP="009F3A13">
      <w:pPr>
        <w:ind w:firstLine="284"/>
        <w:jc w:val="both"/>
        <w:rPr>
          <w:color w:val="000000"/>
        </w:rPr>
      </w:pPr>
    </w:p>
    <w:p w14:paraId="4AE3D373" w14:textId="77777777" w:rsidR="009F3A13" w:rsidRDefault="009F3A13" w:rsidP="009F3A13">
      <w:pPr>
        <w:numPr>
          <w:ilvl w:val="0"/>
          <w:numId w:val="6"/>
        </w:numPr>
        <w:ind w:left="284" w:hanging="284"/>
        <w:jc w:val="both"/>
        <w:rPr>
          <w:color w:val="000000"/>
        </w:rPr>
      </w:pPr>
      <w:r>
        <w:rPr>
          <w:color w:val="000000"/>
        </w:rPr>
        <w:t>rovnoměrný způsob u dlouhodobého majetku mimo motorových vozidel,</w:t>
      </w:r>
    </w:p>
    <w:p w14:paraId="2133B01B" w14:textId="77777777" w:rsidR="009F3A13" w:rsidRDefault="009F3A13" w:rsidP="009F3A13">
      <w:pPr>
        <w:ind w:firstLine="567"/>
        <w:jc w:val="both"/>
        <w:rPr>
          <w:color w:val="000000"/>
        </w:rPr>
      </w:pPr>
    </w:p>
    <w:p w14:paraId="56F7C0AB" w14:textId="77777777" w:rsidR="009F3A13" w:rsidRDefault="009F3A13" w:rsidP="009F3A13">
      <w:pPr>
        <w:numPr>
          <w:ilvl w:val="0"/>
          <w:numId w:val="6"/>
        </w:numPr>
        <w:ind w:left="284" w:hanging="284"/>
        <w:jc w:val="both"/>
        <w:rPr>
          <w:color w:val="000000"/>
        </w:rPr>
      </w:pPr>
      <w:r>
        <w:rPr>
          <w:color w:val="000000"/>
        </w:rPr>
        <w:t>výkonový způsob u motorových vozidel,</w:t>
      </w:r>
    </w:p>
    <w:p w14:paraId="79A7372F" w14:textId="77777777" w:rsidR="009F3A13" w:rsidRDefault="009F3A13" w:rsidP="009F3A13">
      <w:pPr>
        <w:pStyle w:val="Odstavecseseznamem"/>
        <w:rPr>
          <w:color w:val="000000"/>
        </w:rPr>
      </w:pPr>
    </w:p>
    <w:p w14:paraId="1EFD08D4" w14:textId="77777777" w:rsidR="009F3A13" w:rsidRDefault="009F3A13" w:rsidP="009F3A13">
      <w:pPr>
        <w:numPr>
          <w:ilvl w:val="0"/>
          <w:numId w:val="6"/>
        </w:numPr>
        <w:ind w:left="284" w:hanging="284"/>
        <w:jc w:val="both"/>
        <w:rPr>
          <w:color w:val="000000"/>
        </w:rPr>
      </w:pPr>
      <w:r>
        <w:rPr>
          <w:color w:val="000000"/>
        </w:rPr>
        <w:t>komponentní způsob.</w:t>
      </w:r>
    </w:p>
    <w:p w14:paraId="6C485F24" w14:textId="77777777" w:rsidR="009F3A13" w:rsidRDefault="009F3A13" w:rsidP="009F3A13">
      <w:pPr>
        <w:jc w:val="both"/>
        <w:rPr>
          <w:color w:val="000000"/>
        </w:rPr>
      </w:pPr>
    </w:p>
    <w:p w14:paraId="2F76D5C6" w14:textId="77777777" w:rsidR="009F3A13" w:rsidRDefault="009F3A13" w:rsidP="009F3A13">
      <w:pPr>
        <w:keepNext/>
        <w:keepLines/>
        <w:ind w:firstLine="851"/>
        <w:jc w:val="both"/>
        <w:rPr>
          <w:color w:val="000000"/>
        </w:rPr>
      </w:pPr>
      <w:r>
        <w:rPr>
          <w:color w:val="000000"/>
        </w:rPr>
        <w:t>(3) Účetní jednotka si stanoví vlastní dobu odpisování dlouhodobého majetku v souladu s bodem 6. 1. a 6. 2. ČÚS č. 708. Stanovení předpokládané doby používání dlouhodobého majetku, lze nejen pro jednotlivé věci, ale také pro předem určenou množinu věcí. V příloze č. 5 této Instrukce je stanovena minimální možná doba odpisování u vybraného dlouhodobého majetku.</w:t>
      </w:r>
    </w:p>
    <w:p w14:paraId="7CF3E3C5" w14:textId="77777777" w:rsidR="009F3A13" w:rsidRDefault="009F3A13" w:rsidP="009F3A13">
      <w:pPr>
        <w:ind w:firstLine="851"/>
        <w:jc w:val="both"/>
        <w:rPr>
          <w:color w:val="000000"/>
        </w:rPr>
      </w:pPr>
      <w:r>
        <w:rPr>
          <w:color w:val="000000"/>
        </w:rPr>
        <w:t>Při stanovení předpokládané doby používání dlouhodobého majetku zohlední účetní jednotka zejména</w:t>
      </w:r>
    </w:p>
    <w:p w14:paraId="3375EA6A" w14:textId="77777777" w:rsidR="009F3A13" w:rsidRDefault="009F3A13" w:rsidP="009F3A13">
      <w:pPr>
        <w:jc w:val="both"/>
        <w:rPr>
          <w:color w:val="000000"/>
        </w:rPr>
      </w:pPr>
    </w:p>
    <w:p w14:paraId="4DAEA313" w14:textId="77777777" w:rsidR="009F3A13" w:rsidRDefault="009F3A13" w:rsidP="009F3A13">
      <w:pPr>
        <w:numPr>
          <w:ilvl w:val="0"/>
          <w:numId w:val="7"/>
        </w:numPr>
        <w:ind w:hanging="720"/>
        <w:jc w:val="both"/>
        <w:rPr>
          <w:color w:val="000000"/>
        </w:rPr>
      </w:pPr>
      <w:r>
        <w:rPr>
          <w:color w:val="000000"/>
        </w:rPr>
        <w:t>charakteristiku dlouhodobého majetku, například materiálovou podstatu a její trvanlivost,</w:t>
      </w:r>
    </w:p>
    <w:p w14:paraId="3FB2DD14" w14:textId="77777777" w:rsidR="009F3A13" w:rsidRDefault="009F3A13" w:rsidP="009F3A13">
      <w:pPr>
        <w:numPr>
          <w:ilvl w:val="0"/>
          <w:numId w:val="7"/>
        </w:numPr>
        <w:ind w:hanging="720"/>
        <w:jc w:val="both"/>
        <w:rPr>
          <w:color w:val="000000"/>
        </w:rPr>
      </w:pPr>
      <w:r>
        <w:rPr>
          <w:color w:val="000000"/>
        </w:rPr>
        <w:t>charakter prostředí, ve kterém bude dlouhodobý majetek využíván, například vystavení povětrnostním podmínkám, nadzemní uložení či nezastřešení,</w:t>
      </w:r>
    </w:p>
    <w:p w14:paraId="4BD8258D" w14:textId="77777777" w:rsidR="009F3A13" w:rsidRDefault="009F3A13" w:rsidP="009F3A13">
      <w:pPr>
        <w:numPr>
          <w:ilvl w:val="0"/>
          <w:numId w:val="7"/>
        </w:numPr>
        <w:ind w:hanging="720"/>
        <w:jc w:val="both"/>
        <w:rPr>
          <w:color w:val="000000"/>
        </w:rPr>
      </w:pPr>
      <w:r>
        <w:rPr>
          <w:color w:val="000000"/>
        </w:rPr>
        <w:t>stupeň intenzity užívání dlouhodobého majetku,</w:t>
      </w:r>
    </w:p>
    <w:p w14:paraId="3E257188" w14:textId="77777777" w:rsidR="009F3A13" w:rsidRDefault="009F3A13" w:rsidP="009F3A13">
      <w:pPr>
        <w:numPr>
          <w:ilvl w:val="0"/>
          <w:numId w:val="7"/>
        </w:numPr>
        <w:ind w:hanging="720"/>
        <w:jc w:val="both"/>
        <w:rPr>
          <w:color w:val="000000"/>
        </w:rPr>
      </w:pPr>
      <w:r>
        <w:rPr>
          <w:color w:val="000000"/>
        </w:rPr>
        <w:t>rychlost morálního zastarávání dlouhodobého majetku,</w:t>
      </w:r>
    </w:p>
    <w:p w14:paraId="3D814A0B" w14:textId="77777777" w:rsidR="009F3A13" w:rsidRDefault="009F3A13" w:rsidP="009F3A13">
      <w:pPr>
        <w:numPr>
          <w:ilvl w:val="0"/>
          <w:numId w:val="7"/>
        </w:numPr>
        <w:ind w:hanging="720"/>
        <w:jc w:val="both"/>
        <w:rPr>
          <w:color w:val="000000"/>
        </w:rPr>
      </w:pPr>
      <w:r>
        <w:rPr>
          <w:color w:val="000000"/>
        </w:rPr>
        <w:t>opotřebení dlouhodobého majetku, jehož není účetní jednotka prvním uživatelem, ale jeho stav odpovídá opotřebení v první třetině jeho předpokládané doby používání,</w:t>
      </w:r>
    </w:p>
    <w:p w14:paraId="24026775" w14:textId="77777777" w:rsidR="009F3A13" w:rsidRDefault="009F3A13" w:rsidP="009F3A13">
      <w:pPr>
        <w:numPr>
          <w:ilvl w:val="0"/>
          <w:numId w:val="7"/>
        </w:numPr>
        <w:ind w:hanging="720"/>
        <w:jc w:val="both"/>
        <w:rPr>
          <w:color w:val="000000"/>
        </w:rPr>
      </w:pPr>
      <w:r>
        <w:rPr>
          <w:color w:val="000000"/>
        </w:rPr>
        <w:t>další specifické podmínky používání dlouhodobého majetku nebo jeho individuální vlastnosti.</w:t>
      </w:r>
    </w:p>
    <w:p w14:paraId="0B47B6B8" w14:textId="77777777" w:rsidR="009F3A13" w:rsidRDefault="009F3A13" w:rsidP="009F3A13">
      <w:pPr>
        <w:ind w:left="720"/>
        <w:jc w:val="both"/>
        <w:rPr>
          <w:color w:val="000000"/>
        </w:rPr>
      </w:pPr>
    </w:p>
    <w:p w14:paraId="593961B2" w14:textId="77777777" w:rsidR="009F3A13" w:rsidRDefault="009F3A13" w:rsidP="009F3A13">
      <w:pPr>
        <w:keepNext/>
        <w:keepLines/>
        <w:spacing w:after="240"/>
        <w:jc w:val="both"/>
        <w:rPr>
          <w:b/>
          <w:color w:val="000000"/>
        </w:rPr>
      </w:pPr>
      <w:r>
        <w:rPr>
          <w:color w:val="000000"/>
        </w:rPr>
        <w:tab/>
        <w:t xml:space="preserve">(4) Zbytková hodnota dlouhodobého majetku představuje zdůvodnitelnou kladnou odhadovanou částku, kterou by účetní jednotka mohla získat v okamžiku předpokládaného vyřazení majetku, například prodejem, po odečtení předpokládaných nákladů s vyřazením souvisejících, která není vyšší než ocenění majetku snížené o oprávky a opravné položky, při stanovení zbytkové hodnoty se přihlíží též k plánovaným odpisům v souladu s § 66 odst. 1 vyhlášky č. 410/2009 Sb. Organizační složka státu může stanovit zbytkovou hodnotu majetku pouze u majetku, u kterého předpokládá, že v okamžiku vyřazení majetku by mohla získat určitou hodnotu, představující například nevyužitý potenciál z tohoto majetku, který využije jiná účetní jednotka. </w:t>
      </w:r>
    </w:p>
    <w:p w14:paraId="0965D3FE" w14:textId="77777777" w:rsidR="009F3A13" w:rsidRDefault="009F3A13" w:rsidP="009F3A13">
      <w:pPr>
        <w:spacing w:after="240"/>
        <w:jc w:val="both"/>
        <w:rPr>
          <w:color w:val="000000"/>
        </w:rPr>
      </w:pPr>
      <w:r>
        <w:rPr>
          <w:color w:val="000000"/>
        </w:rPr>
        <w:tab/>
        <w:t>(5) Účetní jednotky</w:t>
      </w:r>
    </w:p>
    <w:p w14:paraId="22826116" w14:textId="77777777" w:rsidR="009F3A13" w:rsidRDefault="009F3A13" w:rsidP="009F3A13">
      <w:pPr>
        <w:numPr>
          <w:ilvl w:val="0"/>
          <w:numId w:val="8"/>
        </w:numPr>
        <w:ind w:left="284" w:hanging="284"/>
        <w:jc w:val="both"/>
        <w:rPr>
          <w:color w:val="000000"/>
        </w:rPr>
      </w:pPr>
      <w:r>
        <w:rPr>
          <w:color w:val="000000"/>
        </w:rPr>
        <w:t>podle ustanovení bodu 4. 11. ČÚS č. 708 sestavují a aktualizují odpisový plán podle § 28 odst. 6 zákona o účetnictví, s ohledem na předpokládaný průběh používání majetku a se zohledněním změn, k nimž došlo v průběhu používání majetku účetní jednotkou,</w:t>
      </w:r>
    </w:p>
    <w:p w14:paraId="7ED34A1A" w14:textId="77777777" w:rsidR="009F3A13" w:rsidRDefault="009F3A13" w:rsidP="009F3A13">
      <w:pPr>
        <w:numPr>
          <w:ilvl w:val="0"/>
          <w:numId w:val="8"/>
        </w:numPr>
        <w:ind w:left="284" w:hanging="284"/>
        <w:jc w:val="both"/>
        <w:rPr>
          <w:color w:val="000000"/>
        </w:rPr>
      </w:pPr>
      <w:r>
        <w:rPr>
          <w:color w:val="000000"/>
        </w:rPr>
        <w:t>v informačním systému generují odpisový plán s měsíční periodou,</w:t>
      </w:r>
    </w:p>
    <w:p w14:paraId="0ACEC1BB" w14:textId="77777777" w:rsidR="009F3A13" w:rsidRDefault="009F3A13" w:rsidP="009F3A13">
      <w:pPr>
        <w:numPr>
          <w:ilvl w:val="0"/>
          <w:numId w:val="8"/>
        </w:numPr>
        <w:ind w:left="284" w:hanging="284"/>
        <w:jc w:val="both"/>
        <w:rPr>
          <w:color w:val="000000"/>
        </w:rPr>
      </w:pPr>
      <w:r>
        <w:rPr>
          <w:color w:val="000000"/>
        </w:rPr>
        <w:lastRenderedPageBreak/>
        <w:t>o odpisech účtují minimálně k datu sestavení mezitímní a řádné účetní závěrky,</w:t>
      </w:r>
    </w:p>
    <w:p w14:paraId="38EAE732" w14:textId="77777777" w:rsidR="009F3A13" w:rsidRDefault="009F3A13" w:rsidP="009F3A13">
      <w:pPr>
        <w:numPr>
          <w:ilvl w:val="0"/>
          <w:numId w:val="8"/>
        </w:numPr>
        <w:ind w:left="284" w:hanging="284"/>
        <w:jc w:val="both"/>
        <w:rPr>
          <w:color w:val="000000"/>
        </w:rPr>
      </w:pPr>
      <w:r>
        <w:rPr>
          <w:color w:val="000000"/>
        </w:rPr>
        <w:t>v případě nabytí dlouhodobého majetku včetně technického zhodnocení zahajují jeho odpisování 1. dnem měsíce, který následuje po měsíci, ve kterém došlo k jeho zařazení do užívání,</w:t>
      </w:r>
    </w:p>
    <w:p w14:paraId="26B42ED9" w14:textId="77777777" w:rsidR="009F3A13" w:rsidRDefault="009F3A13" w:rsidP="009F3A13">
      <w:pPr>
        <w:numPr>
          <w:ilvl w:val="0"/>
          <w:numId w:val="8"/>
        </w:numPr>
        <w:ind w:left="284" w:hanging="284"/>
        <w:jc w:val="both"/>
        <w:rPr>
          <w:color w:val="000000"/>
        </w:rPr>
      </w:pPr>
      <w:r>
        <w:rPr>
          <w:color w:val="000000"/>
        </w:rPr>
        <w:t>v případě pozbytí dlouhodobého majetku včetně technického zhodnocení tento majetek odpisují včetně měsíce, ve kterém došlo k jeho vyřazení,</w:t>
      </w:r>
    </w:p>
    <w:p w14:paraId="697611D2" w14:textId="77777777" w:rsidR="009F3A13" w:rsidRDefault="009F3A13" w:rsidP="009F3A13">
      <w:pPr>
        <w:numPr>
          <w:ilvl w:val="0"/>
          <w:numId w:val="8"/>
        </w:numPr>
        <w:jc w:val="both"/>
        <w:rPr>
          <w:color w:val="000000"/>
        </w:rPr>
      </w:pPr>
      <w:r>
        <w:rPr>
          <w:color w:val="000000"/>
        </w:rPr>
        <w:t>při převodu vlastnictví k nemovitým věcem, které podléhají zápisu do katastru nemovitostí a jsou zařazeny do užívání, zahajují odpisování prvním dnem měsíce, který následuje po měsíci, ve kterém byl doručen návrh na vklad katastrálnímu úřadu. Podmíněnost nabytí právních účinků vkladu do katastru nemovitostí se uvede na analytických účtech, v inventurních soupisech a v příloze v účetní závěrce. V případě změny příslušnosti k hospodaření s nemovitými věcmi státu, které podléhají zápisu do katastru nemovitostí a jsou zařazeny do užívání, se zahajuje odpisování prvním dnem měsíce, který následuje po měsíci, ve kterém došlo ke změně příslušnosti k hospodaření s nemovitými věcmi státu.</w:t>
      </w:r>
    </w:p>
    <w:p w14:paraId="7196A111" w14:textId="77777777" w:rsidR="009F3A13" w:rsidRDefault="009F3A13" w:rsidP="009F3A13">
      <w:pPr>
        <w:ind w:left="284"/>
        <w:jc w:val="both"/>
        <w:rPr>
          <w:color w:val="000000"/>
        </w:rPr>
      </w:pPr>
    </w:p>
    <w:p w14:paraId="3AAE0C13" w14:textId="77777777" w:rsidR="009F3A13" w:rsidRDefault="009F3A13" w:rsidP="009F3A13">
      <w:pPr>
        <w:ind w:left="284"/>
        <w:jc w:val="both"/>
        <w:rPr>
          <w:color w:val="000000"/>
        </w:rPr>
      </w:pPr>
    </w:p>
    <w:p w14:paraId="42121B54" w14:textId="77777777" w:rsidR="009F3A13" w:rsidRDefault="009F3A13" w:rsidP="009F3A13">
      <w:pPr>
        <w:spacing w:after="240"/>
        <w:jc w:val="both"/>
        <w:rPr>
          <w:color w:val="000000"/>
        </w:rPr>
      </w:pPr>
      <w:r>
        <w:rPr>
          <w:color w:val="000000"/>
        </w:rPr>
        <w:tab/>
        <w:t>(6) Účetní jednotky neodpisují</w:t>
      </w:r>
    </w:p>
    <w:p w14:paraId="4BAF4AF8" w14:textId="77777777" w:rsidR="009F3A13" w:rsidRDefault="009F3A13" w:rsidP="009F3A13">
      <w:pPr>
        <w:numPr>
          <w:ilvl w:val="0"/>
          <w:numId w:val="9"/>
        </w:numPr>
        <w:ind w:left="284" w:hanging="284"/>
        <w:jc w:val="both"/>
        <w:rPr>
          <w:color w:val="000000"/>
        </w:rPr>
      </w:pPr>
      <w:r>
        <w:rPr>
          <w:color w:val="000000"/>
        </w:rPr>
        <w:t>umělecká díla, která nejsou součástí stavby, sbírky muzejní povahy, movité kulturní památky, předměty kulturní hodnoty a obdobné movité věci stanovené jinými právními předpisy,</w:t>
      </w:r>
    </w:p>
    <w:p w14:paraId="1EDBE3B0" w14:textId="77777777" w:rsidR="009F3A13" w:rsidRDefault="009F3A13" w:rsidP="009F3A13">
      <w:pPr>
        <w:ind w:left="284"/>
        <w:jc w:val="both"/>
        <w:rPr>
          <w:color w:val="000000"/>
        </w:rPr>
      </w:pPr>
    </w:p>
    <w:p w14:paraId="74BA975F" w14:textId="77777777" w:rsidR="009F3A13" w:rsidRDefault="009F3A13" w:rsidP="009F3A13">
      <w:pPr>
        <w:numPr>
          <w:ilvl w:val="0"/>
          <w:numId w:val="9"/>
        </w:numPr>
        <w:spacing w:after="240"/>
        <w:ind w:left="284" w:hanging="284"/>
        <w:jc w:val="both"/>
        <w:rPr>
          <w:color w:val="000000"/>
        </w:rPr>
      </w:pPr>
      <w:r>
        <w:rPr>
          <w:color w:val="000000"/>
        </w:rPr>
        <w:t>nedokončený dlouhodobý nehmotný a hmotný majetek a technické zhodnocení, pokud není uvedeno do stavu způsobilého k užívání,</w:t>
      </w:r>
    </w:p>
    <w:p w14:paraId="354E1FCF" w14:textId="77777777" w:rsidR="009F3A13" w:rsidRDefault="009F3A13" w:rsidP="009F3A13">
      <w:pPr>
        <w:numPr>
          <w:ilvl w:val="0"/>
          <w:numId w:val="9"/>
        </w:numPr>
        <w:spacing w:after="240"/>
        <w:ind w:left="284" w:hanging="284"/>
        <w:jc w:val="both"/>
        <w:rPr>
          <w:color w:val="000000"/>
        </w:rPr>
      </w:pPr>
      <w:r>
        <w:rPr>
          <w:color w:val="000000"/>
        </w:rPr>
        <w:t>finanční majetek,</w:t>
      </w:r>
    </w:p>
    <w:p w14:paraId="11270B43" w14:textId="77777777" w:rsidR="009F3A13" w:rsidRDefault="009F3A13" w:rsidP="009F3A13">
      <w:pPr>
        <w:numPr>
          <w:ilvl w:val="0"/>
          <w:numId w:val="9"/>
        </w:numPr>
        <w:spacing w:after="240"/>
        <w:ind w:left="284" w:hanging="284"/>
        <w:jc w:val="both"/>
        <w:rPr>
          <w:color w:val="000000"/>
        </w:rPr>
      </w:pPr>
      <w:r>
        <w:rPr>
          <w:color w:val="000000"/>
        </w:rPr>
        <w:t>zásoby,</w:t>
      </w:r>
    </w:p>
    <w:p w14:paraId="21E7D29F" w14:textId="77777777" w:rsidR="009F3A13" w:rsidRDefault="009F3A13" w:rsidP="009F3A13">
      <w:pPr>
        <w:numPr>
          <w:ilvl w:val="0"/>
          <w:numId w:val="9"/>
        </w:numPr>
        <w:spacing w:after="240"/>
        <w:ind w:left="284" w:hanging="284"/>
        <w:jc w:val="both"/>
        <w:rPr>
          <w:color w:val="000000"/>
        </w:rPr>
      </w:pPr>
      <w:r>
        <w:rPr>
          <w:color w:val="000000"/>
        </w:rPr>
        <w:t>pohledávky,</w:t>
      </w:r>
    </w:p>
    <w:p w14:paraId="5587E9F6" w14:textId="77777777" w:rsidR="009F3A13" w:rsidRDefault="009F3A13" w:rsidP="009F3A13">
      <w:pPr>
        <w:numPr>
          <w:ilvl w:val="0"/>
          <w:numId w:val="9"/>
        </w:numPr>
        <w:spacing w:after="240"/>
        <w:ind w:left="284" w:hanging="284"/>
        <w:jc w:val="both"/>
        <w:rPr>
          <w:color w:val="000000"/>
        </w:rPr>
      </w:pPr>
      <w:r>
        <w:rPr>
          <w:color w:val="000000"/>
        </w:rPr>
        <w:t>dlouhodobý nehmotný a dlouhodobý hmotný majetek, pokud tento majetek má účetní jednotka v nájmu nebo ve výpůjčce,</w:t>
      </w:r>
    </w:p>
    <w:p w14:paraId="5A277827" w14:textId="77777777" w:rsidR="009F3A13" w:rsidRDefault="009F3A13" w:rsidP="009F3A13">
      <w:pPr>
        <w:numPr>
          <w:ilvl w:val="0"/>
          <w:numId w:val="9"/>
        </w:numPr>
        <w:spacing w:after="240"/>
        <w:ind w:left="284" w:hanging="284"/>
        <w:jc w:val="both"/>
        <w:rPr>
          <w:color w:val="000000"/>
        </w:rPr>
      </w:pPr>
      <w:r>
        <w:rPr>
          <w:color w:val="000000"/>
        </w:rPr>
        <w:t>povolenky na emise a preferenční limity,</w:t>
      </w:r>
    </w:p>
    <w:p w14:paraId="37395EB0" w14:textId="77777777" w:rsidR="009F3A13" w:rsidRDefault="009F3A13" w:rsidP="009F3A13">
      <w:pPr>
        <w:numPr>
          <w:ilvl w:val="0"/>
          <w:numId w:val="9"/>
        </w:numPr>
        <w:spacing w:after="240"/>
        <w:jc w:val="both"/>
        <w:rPr>
          <w:color w:val="000000"/>
        </w:rPr>
      </w:pPr>
      <w:r>
        <w:rPr>
          <w:color w:val="000000"/>
        </w:rPr>
        <w:t>majetek oceněný podle § 25 odstavce 1 písm. k) zákona č. 563/1991 Sb., o účetnictví, ve znění pozdějších předpisů (dále jen „zákon o účetnictví“), soubory tohoto majetku podle § 71 odstavce 2 písm. a) vyhlášky č. 410/2009 Sb. a technické zhodnocení tohoto majetku, s výjimkou technického zhodnocení nemovitých kulturních památek a církevních staveb,</w:t>
      </w:r>
    </w:p>
    <w:p w14:paraId="2EF25CB5" w14:textId="77777777" w:rsidR="009F3A13" w:rsidRDefault="009F3A13" w:rsidP="009F3A13">
      <w:pPr>
        <w:keepNext/>
        <w:keepLines/>
        <w:numPr>
          <w:ilvl w:val="0"/>
          <w:numId w:val="9"/>
        </w:numPr>
        <w:suppressLineNumbers/>
        <w:spacing w:after="240"/>
        <w:ind w:left="284" w:hanging="284"/>
        <w:jc w:val="both"/>
        <w:rPr>
          <w:color w:val="000000"/>
        </w:rPr>
      </w:pPr>
      <w:r>
        <w:rPr>
          <w:color w:val="000000"/>
        </w:rPr>
        <w:t>dlouhodobý majetek, který se podle § 27 zákona o účetnictví oceňuje reálnou hodnotou,</w:t>
      </w:r>
    </w:p>
    <w:p w14:paraId="22DB4C45" w14:textId="77777777" w:rsidR="009F3A13" w:rsidRDefault="009F3A13" w:rsidP="009F3A13">
      <w:pPr>
        <w:keepNext/>
        <w:keepLines/>
        <w:numPr>
          <w:ilvl w:val="0"/>
          <w:numId w:val="9"/>
        </w:numPr>
        <w:suppressLineNumbers/>
        <w:spacing w:after="240"/>
        <w:ind w:left="284" w:hanging="284"/>
        <w:jc w:val="both"/>
        <w:rPr>
          <w:color w:val="000000"/>
        </w:rPr>
      </w:pPr>
      <w:r>
        <w:rPr>
          <w:color w:val="000000"/>
        </w:rPr>
        <w:t>drobný dlouhodobý majetek,</w:t>
      </w:r>
    </w:p>
    <w:p w14:paraId="5209B59A" w14:textId="77777777" w:rsidR="009F3A13" w:rsidRDefault="009F3A13" w:rsidP="009F3A13">
      <w:pPr>
        <w:keepNext/>
        <w:keepLines/>
        <w:numPr>
          <w:ilvl w:val="0"/>
          <w:numId w:val="9"/>
        </w:numPr>
        <w:suppressLineNumbers/>
        <w:ind w:left="284" w:hanging="284"/>
        <w:jc w:val="both"/>
        <w:rPr>
          <w:color w:val="000000"/>
        </w:rPr>
      </w:pPr>
      <w:r>
        <w:rPr>
          <w:color w:val="000000"/>
        </w:rPr>
        <w:t>pozemky.</w:t>
      </w:r>
    </w:p>
    <w:p w14:paraId="5988BA2C" w14:textId="77777777" w:rsidR="009F3A13" w:rsidRDefault="009F3A13" w:rsidP="009F3A13">
      <w:pPr>
        <w:jc w:val="both"/>
        <w:rPr>
          <w:color w:val="000000"/>
        </w:rPr>
      </w:pPr>
    </w:p>
    <w:p w14:paraId="6D5B1308" w14:textId="77777777" w:rsidR="009F3A13" w:rsidRDefault="009F3A13" w:rsidP="009F3A13">
      <w:pPr>
        <w:ind w:firstLine="708"/>
        <w:jc w:val="both"/>
        <w:rPr>
          <w:color w:val="000000"/>
        </w:rPr>
      </w:pPr>
      <w:r>
        <w:rPr>
          <w:color w:val="000000"/>
        </w:rPr>
        <w:t>(7) V případě bezúplatné změny dispozice nebo bezúplatného zcizení dlouhodobého majetku mezi vybranými účetními jednotkami, se kterou souvisí změna účetní jednotky provádějící odpisování tohoto majetku, navazuje účetní jednotka přebírající tento majetek na výši ocenění a výši oprávek.</w:t>
      </w:r>
    </w:p>
    <w:p w14:paraId="59F60D12" w14:textId="77777777" w:rsidR="009F3A13" w:rsidRDefault="009F3A13" w:rsidP="009F3A13">
      <w:pPr>
        <w:ind w:firstLine="708"/>
        <w:jc w:val="both"/>
        <w:rPr>
          <w:color w:val="000000"/>
        </w:rPr>
      </w:pPr>
    </w:p>
    <w:p w14:paraId="4F604C6C" w14:textId="77777777" w:rsidR="009F3A13" w:rsidRDefault="009F3A13" w:rsidP="009F3A13">
      <w:pPr>
        <w:widowControl w:val="0"/>
        <w:autoSpaceDE w:val="0"/>
        <w:autoSpaceDN w:val="0"/>
        <w:adjustRightInd w:val="0"/>
        <w:jc w:val="center"/>
        <w:rPr>
          <w:b/>
          <w:bCs/>
          <w:color w:val="000000"/>
        </w:rPr>
      </w:pPr>
      <w:r>
        <w:rPr>
          <w:b/>
          <w:bCs/>
          <w:color w:val="000000"/>
        </w:rPr>
        <w:lastRenderedPageBreak/>
        <w:t>ČÁST ŠESTÁ</w:t>
      </w:r>
    </w:p>
    <w:p w14:paraId="3C609FC1" w14:textId="77777777" w:rsidR="009F3A13" w:rsidRDefault="009F3A13" w:rsidP="009F3A13">
      <w:pPr>
        <w:widowControl w:val="0"/>
        <w:autoSpaceDE w:val="0"/>
        <w:autoSpaceDN w:val="0"/>
        <w:adjustRightInd w:val="0"/>
        <w:rPr>
          <w:b/>
          <w:bCs/>
          <w:color w:val="000000"/>
        </w:rPr>
      </w:pPr>
    </w:p>
    <w:p w14:paraId="61DD84C1" w14:textId="77777777" w:rsidR="009F3A13" w:rsidRDefault="009F3A13" w:rsidP="009F3A13">
      <w:pPr>
        <w:widowControl w:val="0"/>
        <w:autoSpaceDE w:val="0"/>
        <w:autoSpaceDN w:val="0"/>
        <w:adjustRightInd w:val="0"/>
        <w:jc w:val="center"/>
        <w:rPr>
          <w:b/>
          <w:bCs/>
          <w:color w:val="000000"/>
        </w:rPr>
      </w:pPr>
      <w:r>
        <w:rPr>
          <w:b/>
          <w:bCs/>
          <w:color w:val="000000"/>
        </w:rPr>
        <w:t xml:space="preserve">Závěrečná a zrušovací ustanovení </w:t>
      </w:r>
    </w:p>
    <w:p w14:paraId="0A3AD18F" w14:textId="77777777" w:rsidR="009F3A13" w:rsidRDefault="009F3A13" w:rsidP="009F3A13">
      <w:pPr>
        <w:widowControl w:val="0"/>
        <w:autoSpaceDE w:val="0"/>
        <w:autoSpaceDN w:val="0"/>
        <w:adjustRightInd w:val="0"/>
        <w:rPr>
          <w:b/>
          <w:bCs/>
          <w:color w:val="000000"/>
        </w:rPr>
      </w:pPr>
    </w:p>
    <w:p w14:paraId="0D860E94" w14:textId="77777777" w:rsidR="009F3A13" w:rsidRDefault="009F3A13" w:rsidP="009F3A13">
      <w:pPr>
        <w:widowControl w:val="0"/>
        <w:autoSpaceDE w:val="0"/>
        <w:autoSpaceDN w:val="0"/>
        <w:adjustRightInd w:val="0"/>
        <w:jc w:val="center"/>
        <w:rPr>
          <w:color w:val="000000"/>
        </w:rPr>
      </w:pPr>
      <w:r>
        <w:rPr>
          <w:color w:val="000000"/>
        </w:rPr>
        <w:t>§ 39</w:t>
      </w:r>
    </w:p>
    <w:p w14:paraId="6AE9FD02" w14:textId="77777777" w:rsidR="009F3A13" w:rsidRDefault="009F3A13" w:rsidP="009F3A13">
      <w:pPr>
        <w:widowControl w:val="0"/>
        <w:autoSpaceDE w:val="0"/>
        <w:autoSpaceDN w:val="0"/>
        <w:adjustRightInd w:val="0"/>
        <w:rPr>
          <w:color w:val="000000"/>
        </w:rPr>
      </w:pPr>
    </w:p>
    <w:p w14:paraId="2D9C2D3D" w14:textId="77777777" w:rsidR="009F3A13" w:rsidRDefault="009F3A13" w:rsidP="009F3A13">
      <w:pPr>
        <w:widowControl w:val="0"/>
        <w:numPr>
          <w:ilvl w:val="0"/>
          <w:numId w:val="10"/>
        </w:numPr>
        <w:autoSpaceDE w:val="0"/>
        <w:autoSpaceDN w:val="0"/>
        <w:adjustRightInd w:val="0"/>
        <w:spacing w:after="240"/>
        <w:ind w:left="284" w:firstLine="425"/>
        <w:jc w:val="both"/>
        <w:rPr>
          <w:color w:val="000000"/>
        </w:rPr>
      </w:pPr>
      <w:r>
        <w:rPr>
          <w:color w:val="000000"/>
        </w:rPr>
        <w:t xml:space="preserve"> Pokud je podle Instrukce vyžadován souhlas ministerstva ke smlouvě nebo zápisu, zasílá se příslušný dokument na ministerstvo vždy ve formátech kompatibilních s programem Microsoft Word, aby bylo možné činit úpravy přímo v posuzovaném dokumentu.</w:t>
      </w:r>
    </w:p>
    <w:p w14:paraId="5B804C35" w14:textId="77777777" w:rsidR="009F3A13" w:rsidRDefault="009F3A13" w:rsidP="009F3A13">
      <w:pPr>
        <w:widowControl w:val="0"/>
        <w:autoSpaceDE w:val="0"/>
        <w:autoSpaceDN w:val="0"/>
        <w:adjustRightInd w:val="0"/>
        <w:spacing w:after="240"/>
        <w:jc w:val="both"/>
        <w:rPr>
          <w:color w:val="000000"/>
        </w:rPr>
      </w:pPr>
    </w:p>
    <w:p w14:paraId="4F384B9E" w14:textId="50061C4D" w:rsidR="009F3A13" w:rsidRDefault="009F3A13" w:rsidP="00F32DB7">
      <w:pPr>
        <w:widowControl w:val="0"/>
        <w:autoSpaceDE w:val="0"/>
        <w:autoSpaceDN w:val="0"/>
        <w:adjustRightInd w:val="0"/>
        <w:jc w:val="both"/>
        <w:rPr>
          <w:color w:val="000000"/>
        </w:rPr>
      </w:pPr>
      <w:r>
        <w:rPr>
          <w:color w:val="000000"/>
        </w:rPr>
        <w:t xml:space="preserve"> </w:t>
      </w:r>
      <w:r>
        <w:rPr>
          <w:color w:val="000000"/>
        </w:rPr>
        <w:tab/>
        <w:t>(2) Podrobnější podmínky a postup pro pořizování, vyřazování a převod služebních motorových vozidel v re</w:t>
      </w:r>
      <w:r w:rsidR="001F27C0">
        <w:rPr>
          <w:color w:val="000000"/>
        </w:rPr>
        <w:t>s</w:t>
      </w:r>
      <w:r>
        <w:rPr>
          <w:color w:val="000000"/>
        </w:rPr>
        <w:t>ortu ministerstva upravuje jiný vnitřní předpis</w:t>
      </w:r>
      <w:r>
        <w:rPr>
          <w:rStyle w:val="Znakapoznpodarou"/>
          <w:color w:val="000000"/>
        </w:rPr>
        <w:footnoteReference w:id="23"/>
      </w:r>
      <w:r>
        <w:rPr>
          <w:color w:val="000000"/>
        </w:rPr>
        <w:t xml:space="preserve">. </w:t>
      </w:r>
    </w:p>
    <w:p w14:paraId="3DB9D167" w14:textId="77777777" w:rsidR="009F3A13" w:rsidRDefault="009F3A13" w:rsidP="00F32DB7">
      <w:pPr>
        <w:widowControl w:val="0"/>
        <w:autoSpaceDE w:val="0"/>
        <w:autoSpaceDN w:val="0"/>
        <w:adjustRightInd w:val="0"/>
        <w:jc w:val="both"/>
        <w:rPr>
          <w:color w:val="000000"/>
        </w:rPr>
      </w:pPr>
      <w:r>
        <w:rPr>
          <w:color w:val="000000"/>
        </w:rPr>
        <w:t xml:space="preserve"> </w:t>
      </w:r>
    </w:p>
    <w:p w14:paraId="1CA33091" w14:textId="77777777" w:rsidR="009F3A13" w:rsidRDefault="009F3A13" w:rsidP="009F3A13">
      <w:pPr>
        <w:widowControl w:val="0"/>
        <w:autoSpaceDE w:val="0"/>
        <w:autoSpaceDN w:val="0"/>
        <w:adjustRightInd w:val="0"/>
        <w:rPr>
          <w:color w:val="000000"/>
        </w:rPr>
      </w:pPr>
    </w:p>
    <w:p w14:paraId="3B8ADD7A" w14:textId="77777777" w:rsidR="009F3A13" w:rsidRDefault="009F3A13" w:rsidP="009F3A13">
      <w:pPr>
        <w:widowControl w:val="0"/>
        <w:autoSpaceDE w:val="0"/>
        <w:autoSpaceDN w:val="0"/>
        <w:adjustRightInd w:val="0"/>
        <w:jc w:val="center"/>
        <w:rPr>
          <w:color w:val="000000"/>
        </w:rPr>
      </w:pPr>
      <w:r>
        <w:rPr>
          <w:color w:val="000000"/>
        </w:rPr>
        <w:t>§ 40</w:t>
      </w:r>
    </w:p>
    <w:p w14:paraId="595F7101" w14:textId="77777777" w:rsidR="009F3A13" w:rsidRDefault="009F3A13" w:rsidP="009F3A13">
      <w:pPr>
        <w:widowControl w:val="0"/>
        <w:autoSpaceDE w:val="0"/>
        <w:autoSpaceDN w:val="0"/>
        <w:adjustRightInd w:val="0"/>
        <w:rPr>
          <w:color w:val="000000"/>
        </w:rPr>
      </w:pPr>
    </w:p>
    <w:p w14:paraId="3D7F0B7B" w14:textId="77777777" w:rsidR="009F3A13" w:rsidRDefault="009F3A13" w:rsidP="009F3A13">
      <w:pPr>
        <w:widowControl w:val="0"/>
        <w:autoSpaceDE w:val="0"/>
        <w:autoSpaceDN w:val="0"/>
        <w:adjustRightInd w:val="0"/>
        <w:ind w:firstLine="720"/>
        <w:jc w:val="both"/>
        <w:rPr>
          <w:color w:val="000000"/>
        </w:rPr>
      </w:pPr>
      <w:r>
        <w:rPr>
          <w:color w:val="000000"/>
        </w:rPr>
        <w:t>Jiný právní předpis</w:t>
      </w:r>
      <w:r>
        <w:rPr>
          <w:rStyle w:val="Znakapoznpodarou"/>
          <w:color w:val="000000"/>
        </w:rPr>
        <w:footnoteReference w:id="24"/>
      </w:r>
      <w:r>
        <w:rPr>
          <w:color w:val="000000"/>
        </w:rPr>
        <w:t xml:space="preserve"> stanoví případy a podmínky, kdy za stát - organizační složku, vystupuje a jedná ve věcech týkajících se majetku státu Úřad pro zastupování státu ve věcech majetkových. </w:t>
      </w:r>
    </w:p>
    <w:p w14:paraId="4DE83889" w14:textId="77777777" w:rsidR="009F3A13" w:rsidRDefault="009F3A13" w:rsidP="009F3A13">
      <w:pPr>
        <w:widowControl w:val="0"/>
        <w:autoSpaceDE w:val="0"/>
        <w:autoSpaceDN w:val="0"/>
        <w:adjustRightInd w:val="0"/>
        <w:rPr>
          <w:color w:val="000000"/>
        </w:rPr>
      </w:pPr>
      <w:r>
        <w:rPr>
          <w:color w:val="000000"/>
        </w:rPr>
        <w:t xml:space="preserve"> </w:t>
      </w:r>
    </w:p>
    <w:p w14:paraId="60CDCB37" w14:textId="77777777" w:rsidR="009F3A13" w:rsidRDefault="009F3A13" w:rsidP="009F3A13">
      <w:pPr>
        <w:widowControl w:val="0"/>
        <w:autoSpaceDE w:val="0"/>
        <w:autoSpaceDN w:val="0"/>
        <w:adjustRightInd w:val="0"/>
        <w:rPr>
          <w:b/>
          <w:bCs/>
          <w:color w:val="000000"/>
        </w:rPr>
      </w:pPr>
    </w:p>
    <w:p w14:paraId="51F9E8F4" w14:textId="77777777" w:rsidR="009F3A13" w:rsidRDefault="009F3A13" w:rsidP="009F3A13">
      <w:pPr>
        <w:widowControl w:val="0"/>
        <w:autoSpaceDE w:val="0"/>
        <w:autoSpaceDN w:val="0"/>
        <w:adjustRightInd w:val="0"/>
        <w:jc w:val="center"/>
        <w:rPr>
          <w:color w:val="000000"/>
        </w:rPr>
      </w:pPr>
      <w:r>
        <w:rPr>
          <w:color w:val="000000"/>
        </w:rPr>
        <w:t xml:space="preserve">§ 41 </w:t>
      </w:r>
    </w:p>
    <w:p w14:paraId="7B6AA8A9" w14:textId="77777777" w:rsidR="009F3A13" w:rsidRDefault="009F3A13" w:rsidP="009F3A13">
      <w:pPr>
        <w:widowControl w:val="0"/>
        <w:autoSpaceDE w:val="0"/>
        <w:autoSpaceDN w:val="0"/>
        <w:adjustRightInd w:val="0"/>
        <w:rPr>
          <w:color w:val="000000"/>
        </w:rPr>
      </w:pPr>
    </w:p>
    <w:p w14:paraId="45D55B4C" w14:textId="2DA116D7" w:rsidR="009F3A13" w:rsidRDefault="009F3A13" w:rsidP="009F3A13">
      <w:pPr>
        <w:widowControl w:val="0"/>
        <w:autoSpaceDE w:val="0"/>
        <w:autoSpaceDN w:val="0"/>
        <w:adjustRightInd w:val="0"/>
        <w:ind w:firstLine="720"/>
        <w:jc w:val="both"/>
        <w:rPr>
          <w:color w:val="000000"/>
        </w:rPr>
      </w:pPr>
      <w:r>
        <w:rPr>
          <w:color w:val="000000"/>
        </w:rPr>
        <w:t>Ke dni nabytí účinnosti této instrukce se zrušuje instrukce Ministerstva spravedlnosti č.4/2020, ze dne 6. 10. 2020, č. j. MSP-48/2019-OPR-SP, o způsobech a podmínkách hospodaření s majetkem státu.</w:t>
      </w:r>
    </w:p>
    <w:p w14:paraId="251C4ED9" w14:textId="77777777" w:rsidR="009F3A13" w:rsidRDefault="009F3A13" w:rsidP="009F3A13">
      <w:pPr>
        <w:widowControl w:val="0"/>
        <w:autoSpaceDE w:val="0"/>
        <w:autoSpaceDN w:val="0"/>
        <w:adjustRightInd w:val="0"/>
        <w:ind w:right="-1"/>
        <w:jc w:val="both"/>
        <w:rPr>
          <w:color w:val="000000"/>
        </w:rPr>
      </w:pPr>
    </w:p>
    <w:p w14:paraId="4A09A54F" w14:textId="77777777" w:rsidR="009F3A13" w:rsidRDefault="009F3A13" w:rsidP="009F3A13">
      <w:pPr>
        <w:widowControl w:val="0"/>
        <w:autoSpaceDE w:val="0"/>
        <w:autoSpaceDN w:val="0"/>
        <w:adjustRightInd w:val="0"/>
        <w:rPr>
          <w:color w:val="000000"/>
        </w:rPr>
      </w:pPr>
    </w:p>
    <w:p w14:paraId="6F17B6AA" w14:textId="77777777" w:rsidR="009F3A13" w:rsidRDefault="009F3A13" w:rsidP="009F3A13">
      <w:pPr>
        <w:widowControl w:val="0"/>
        <w:autoSpaceDE w:val="0"/>
        <w:autoSpaceDN w:val="0"/>
        <w:adjustRightInd w:val="0"/>
        <w:jc w:val="center"/>
        <w:rPr>
          <w:color w:val="000000"/>
        </w:rPr>
      </w:pPr>
      <w:r>
        <w:rPr>
          <w:color w:val="000000"/>
        </w:rPr>
        <w:t xml:space="preserve">§ 42 </w:t>
      </w:r>
    </w:p>
    <w:p w14:paraId="7BC79855" w14:textId="77777777" w:rsidR="009F3A13" w:rsidRDefault="009F3A13" w:rsidP="009F3A13">
      <w:pPr>
        <w:widowControl w:val="0"/>
        <w:autoSpaceDE w:val="0"/>
        <w:autoSpaceDN w:val="0"/>
        <w:adjustRightInd w:val="0"/>
        <w:rPr>
          <w:color w:val="000000"/>
        </w:rPr>
      </w:pPr>
    </w:p>
    <w:p w14:paraId="332BE965" w14:textId="585FF92C" w:rsidR="009F3A13" w:rsidRDefault="009F3A13" w:rsidP="009F3A13">
      <w:pPr>
        <w:widowControl w:val="0"/>
        <w:autoSpaceDE w:val="0"/>
        <w:autoSpaceDN w:val="0"/>
        <w:adjustRightInd w:val="0"/>
        <w:jc w:val="both"/>
        <w:rPr>
          <w:color w:val="000000"/>
        </w:rPr>
      </w:pPr>
      <w:r>
        <w:rPr>
          <w:color w:val="000000"/>
        </w:rPr>
        <w:tab/>
        <w:t xml:space="preserve">Tato </w:t>
      </w:r>
      <w:r w:rsidR="005E4B60">
        <w:rPr>
          <w:color w:val="000000"/>
        </w:rPr>
        <w:t>i</w:t>
      </w:r>
      <w:r>
        <w:rPr>
          <w:color w:val="000000"/>
        </w:rPr>
        <w:t xml:space="preserve">nstrukce nabývá účinnosti dnem </w:t>
      </w:r>
      <w:r w:rsidR="005E4B60">
        <w:rPr>
          <w:color w:val="000000"/>
        </w:rPr>
        <w:t>1</w:t>
      </w:r>
      <w:r w:rsidR="00BD1B71">
        <w:rPr>
          <w:color w:val="000000"/>
        </w:rPr>
        <w:t>. 7. 2021</w:t>
      </w:r>
    </w:p>
    <w:p w14:paraId="36A58C8D" w14:textId="77777777" w:rsidR="009F3A13" w:rsidRDefault="009F3A13" w:rsidP="009F3A13">
      <w:pPr>
        <w:widowControl w:val="0"/>
        <w:autoSpaceDE w:val="0"/>
        <w:autoSpaceDN w:val="0"/>
        <w:adjustRightInd w:val="0"/>
        <w:rPr>
          <w:color w:val="000000"/>
        </w:rPr>
      </w:pPr>
    </w:p>
    <w:p w14:paraId="080DD44B" w14:textId="77777777" w:rsidR="009F3A13" w:rsidRDefault="009F3A13" w:rsidP="009F3A13">
      <w:pPr>
        <w:widowControl w:val="0"/>
        <w:autoSpaceDE w:val="0"/>
        <w:autoSpaceDN w:val="0"/>
        <w:adjustRightInd w:val="0"/>
        <w:jc w:val="center"/>
        <w:rPr>
          <w:color w:val="000000"/>
        </w:rPr>
      </w:pPr>
    </w:p>
    <w:p w14:paraId="1595F746" w14:textId="77777777" w:rsidR="009F3A13" w:rsidRDefault="009F3A13" w:rsidP="009F3A13">
      <w:pPr>
        <w:widowControl w:val="0"/>
        <w:autoSpaceDE w:val="0"/>
        <w:autoSpaceDN w:val="0"/>
        <w:adjustRightInd w:val="0"/>
        <w:rPr>
          <w:color w:val="000000"/>
        </w:rPr>
      </w:pPr>
    </w:p>
    <w:p w14:paraId="353BEA7C" w14:textId="77777777" w:rsidR="009F3A13" w:rsidRDefault="009F3A13" w:rsidP="009F3A13">
      <w:pPr>
        <w:widowControl w:val="0"/>
        <w:autoSpaceDE w:val="0"/>
        <w:autoSpaceDN w:val="0"/>
        <w:adjustRightInd w:val="0"/>
        <w:rPr>
          <w:color w:val="000000"/>
        </w:rPr>
      </w:pPr>
    </w:p>
    <w:p w14:paraId="569F5769" w14:textId="2771B2D4" w:rsidR="009F3A13" w:rsidRDefault="009F3A13" w:rsidP="009F3A13">
      <w:pPr>
        <w:pStyle w:val="MSp-text"/>
        <w:spacing w:after="0"/>
        <w:ind w:left="2832" w:firstLine="0"/>
        <w:jc w:val="center"/>
        <w:rPr>
          <w:color w:val="000000"/>
        </w:rPr>
      </w:pPr>
      <w:r>
        <w:rPr>
          <w:color w:val="000000"/>
        </w:rPr>
        <w:t xml:space="preserve">            Mgr. Marie Benešová</w:t>
      </w:r>
    </w:p>
    <w:p w14:paraId="39E9321C" w14:textId="77777777" w:rsidR="009F3A13" w:rsidRDefault="009F3A13" w:rsidP="009F3A13">
      <w:pPr>
        <w:widowControl w:val="0"/>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ministryně spravedlnosti</w:t>
      </w:r>
    </w:p>
    <w:p w14:paraId="42342347" w14:textId="77777777" w:rsidR="009F3A13" w:rsidRDefault="009F3A13" w:rsidP="009F3A13">
      <w:pPr>
        <w:widowControl w:val="0"/>
        <w:autoSpaceDE w:val="0"/>
        <w:autoSpaceDN w:val="0"/>
        <w:adjustRightInd w:val="0"/>
        <w:rPr>
          <w:color w:val="000000"/>
        </w:rPr>
      </w:pPr>
    </w:p>
    <w:p w14:paraId="653A4317" w14:textId="77777777" w:rsidR="009F3A13" w:rsidRDefault="009F3A13" w:rsidP="009F3A13">
      <w:pPr>
        <w:widowControl w:val="0"/>
        <w:autoSpaceDE w:val="0"/>
        <w:autoSpaceDN w:val="0"/>
        <w:adjustRightInd w:val="0"/>
        <w:rPr>
          <w:color w:val="000000"/>
        </w:rPr>
      </w:pPr>
    </w:p>
    <w:p w14:paraId="072CC391" w14:textId="77777777" w:rsidR="009F3A13" w:rsidRDefault="009F3A13" w:rsidP="009F3A13">
      <w:pPr>
        <w:pStyle w:val="Default"/>
        <w:rPr>
          <w:sz w:val="23"/>
          <w:szCs w:val="23"/>
        </w:rPr>
      </w:pPr>
    </w:p>
    <w:p w14:paraId="5B574EF7" w14:textId="77777777" w:rsidR="009F3A13" w:rsidRDefault="009F3A13" w:rsidP="009F3A13">
      <w:pPr>
        <w:pStyle w:val="Default"/>
      </w:pPr>
    </w:p>
    <w:p w14:paraId="3F7D49E6" w14:textId="77777777" w:rsidR="009F3A13" w:rsidRDefault="009F3A13" w:rsidP="009F3A13">
      <w:pPr>
        <w:pStyle w:val="Default"/>
      </w:pPr>
    </w:p>
    <w:p w14:paraId="4488D32C" w14:textId="77777777" w:rsidR="009F3A13" w:rsidRDefault="009F3A13" w:rsidP="009F3A13">
      <w:pPr>
        <w:pStyle w:val="Default"/>
      </w:pPr>
    </w:p>
    <w:p w14:paraId="501A17EC" w14:textId="77777777" w:rsidR="009F3A13" w:rsidRDefault="009F3A13" w:rsidP="009F3A13">
      <w:pPr>
        <w:pStyle w:val="Default"/>
      </w:pPr>
      <w:r>
        <w:t>Přílohy:</w:t>
      </w:r>
    </w:p>
    <w:p w14:paraId="1414A9E1" w14:textId="5CA19E2C" w:rsidR="009F3A13" w:rsidRDefault="009F3A13" w:rsidP="009F3A13">
      <w:pPr>
        <w:numPr>
          <w:ilvl w:val="0"/>
          <w:numId w:val="11"/>
        </w:numPr>
        <w:rPr>
          <w:color w:val="000000"/>
        </w:rPr>
      </w:pPr>
      <w:r>
        <w:rPr>
          <w:color w:val="000000"/>
        </w:rPr>
        <w:t>Statut a jednací řád Komise pro nakládání s nemovitým majetkem re</w:t>
      </w:r>
      <w:r w:rsidR="001F27C0">
        <w:rPr>
          <w:color w:val="000000"/>
        </w:rPr>
        <w:t>s</w:t>
      </w:r>
      <w:r>
        <w:rPr>
          <w:color w:val="000000"/>
        </w:rPr>
        <w:t xml:space="preserve">ortu Ministerstva spravedlnosti </w:t>
      </w:r>
    </w:p>
    <w:p w14:paraId="77C5DADA" w14:textId="77777777" w:rsidR="009F3A13" w:rsidRDefault="009F3A13" w:rsidP="009F3A13">
      <w:pPr>
        <w:numPr>
          <w:ilvl w:val="0"/>
          <w:numId w:val="11"/>
        </w:numPr>
        <w:rPr>
          <w:color w:val="000000"/>
        </w:rPr>
      </w:pPr>
      <w:r>
        <w:rPr>
          <w:color w:val="000000"/>
        </w:rPr>
        <w:t>Vzor rozhodnutí o trvalé/dočasné nepotřebnosti</w:t>
      </w:r>
    </w:p>
    <w:p w14:paraId="7C69CD49" w14:textId="77777777" w:rsidR="009F3A13" w:rsidRDefault="009F3A13" w:rsidP="009F3A13">
      <w:pPr>
        <w:numPr>
          <w:ilvl w:val="0"/>
          <w:numId w:val="11"/>
        </w:numPr>
        <w:rPr>
          <w:color w:val="000000"/>
        </w:rPr>
      </w:pPr>
      <w:r>
        <w:rPr>
          <w:color w:val="000000"/>
        </w:rPr>
        <w:t xml:space="preserve">Druhy majetku </w:t>
      </w:r>
    </w:p>
    <w:p w14:paraId="01F55F89" w14:textId="77777777" w:rsidR="009F3A13" w:rsidRDefault="009F3A13" w:rsidP="009F3A13">
      <w:pPr>
        <w:numPr>
          <w:ilvl w:val="0"/>
          <w:numId w:val="11"/>
        </w:numPr>
        <w:rPr>
          <w:color w:val="000000"/>
        </w:rPr>
      </w:pPr>
      <w:r>
        <w:rPr>
          <w:color w:val="000000"/>
        </w:rPr>
        <w:t xml:space="preserve">Metodika vedení nehmotného majetku </w:t>
      </w:r>
    </w:p>
    <w:p w14:paraId="3D5EC18B" w14:textId="77777777" w:rsidR="009F3A13" w:rsidRDefault="009F3A13" w:rsidP="009F3A13">
      <w:pPr>
        <w:numPr>
          <w:ilvl w:val="0"/>
          <w:numId w:val="11"/>
        </w:numPr>
        <w:rPr>
          <w:color w:val="000000"/>
        </w:rPr>
      </w:pPr>
      <w:r>
        <w:rPr>
          <w:color w:val="000000"/>
        </w:rPr>
        <w:t>Způsoby odpisování a doba odpisování u některého dlouhodobého majetku</w:t>
      </w:r>
    </w:p>
    <w:p w14:paraId="7733C2DE" w14:textId="77777777" w:rsidR="009F3A13" w:rsidRDefault="009F3A13" w:rsidP="009F3A13">
      <w:pPr>
        <w:widowControl w:val="0"/>
        <w:autoSpaceDE w:val="0"/>
        <w:autoSpaceDN w:val="0"/>
        <w:adjustRightInd w:val="0"/>
        <w:rPr>
          <w:color w:val="000000"/>
        </w:rPr>
      </w:pPr>
    </w:p>
    <w:p w14:paraId="17C7B989" w14:textId="77777777" w:rsidR="009F3A13" w:rsidRPr="0003759D" w:rsidRDefault="009F3A13" w:rsidP="009F3A13">
      <w:pPr>
        <w:jc w:val="both"/>
        <w:rPr>
          <w:b/>
          <w:color w:val="000000"/>
          <w:sz w:val="20"/>
          <w:szCs w:val="20"/>
        </w:rPr>
      </w:pPr>
    </w:p>
    <w:p w14:paraId="2D25A6D5" w14:textId="77777777" w:rsidR="00343E41" w:rsidRDefault="00343E41"/>
    <w:sectPr w:rsidR="00343E41" w:rsidSect="009F3A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7AE0" w14:textId="77777777" w:rsidR="009F3A13" w:rsidRDefault="009F3A13" w:rsidP="009F3A13">
      <w:r>
        <w:separator/>
      </w:r>
    </w:p>
  </w:endnote>
  <w:endnote w:type="continuationSeparator" w:id="0">
    <w:p w14:paraId="1D0997D1" w14:textId="77777777" w:rsidR="009F3A13" w:rsidRDefault="009F3A13" w:rsidP="009F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49FD" w14:textId="77777777" w:rsidR="009F3A13" w:rsidRDefault="009F3A13" w:rsidP="009F3A13">
      <w:r>
        <w:separator/>
      </w:r>
    </w:p>
  </w:footnote>
  <w:footnote w:type="continuationSeparator" w:id="0">
    <w:p w14:paraId="488BE78E" w14:textId="77777777" w:rsidR="009F3A13" w:rsidRDefault="009F3A13" w:rsidP="009F3A13">
      <w:r>
        <w:continuationSeparator/>
      </w:r>
    </w:p>
  </w:footnote>
  <w:footnote w:id="1">
    <w:p w14:paraId="64256C0C" w14:textId="77777777" w:rsidR="009F3A13" w:rsidRDefault="009F3A13" w:rsidP="009F3A13">
      <w:pPr>
        <w:pStyle w:val="Textpoznpodarou"/>
        <w:rPr>
          <w:rFonts w:ascii="Times New Roman" w:hAnsi="Times New Roman"/>
        </w:rPr>
      </w:pPr>
      <w:r>
        <w:rPr>
          <w:rStyle w:val="Znakapoznpodarou"/>
        </w:rPr>
        <w:footnoteRef/>
      </w:r>
      <w:r>
        <w:rPr>
          <w:rFonts w:ascii="Times New Roman" w:hAnsi="Times New Roman"/>
          <w:vertAlign w:val="superscript"/>
        </w:rPr>
        <w:t>)</w:t>
      </w:r>
      <w:r>
        <w:rPr>
          <w:rFonts w:ascii="Times New Roman" w:hAnsi="Times New Roman"/>
        </w:rPr>
        <w:t xml:space="preserve"> § 250 a násl. zákona č. 262/2006 Sb., zákoník práce, ve znění pozdějších předpisů,</w:t>
      </w:r>
    </w:p>
    <w:p w14:paraId="0AAEF9CE" w14:textId="77777777" w:rsidR="009F3A13" w:rsidRDefault="009F3A13" w:rsidP="009F3A13">
      <w:pPr>
        <w:pStyle w:val="Textpoznpodarou"/>
        <w:rPr>
          <w:rFonts w:ascii="Times New Roman" w:hAnsi="Times New Roman"/>
        </w:rPr>
      </w:pPr>
      <w:r>
        <w:rPr>
          <w:rFonts w:ascii="Times New Roman" w:hAnsi="Times New Roman"/>
        </w:rPr>
        <w:t xml:space="preserve">   § 123 zákona č. 234/2014 Sb., o státní službě, ve znění pozdějších předpisů,</w:t>
      </w:r>
    </w:p>
    <w:p w14:paraId="75B20775" w14:textId="77777777" w:rsidR="009F3A13" w:rsidRDefault="009F3A13" w:rsidP="009F3A13">
      <w:pPr>
        <w:pStyle w:val="Textpoznpodarou"/>
      </w:pPr>
      <w:r>
        <w:rPr>
          <w:rFonts w:ascii="Times New Roman" w:hAnsi="Times New Roman"/>
        </w:rPr>
        <w:t xml:space="preserve">   § 95 a násl. zákona č. 361/2003 Sb., o služebním poměru příslušníků bezpečnostních sborů, ve znění pozdějších   předpisů.</w:t>
      </w:r>
    </w:p>
  </w:footnote>
  <w:footnote w:id="2">
    <w:p w14:paraId="49D5197A" w14:textId="77777777" w:rsidR="009F3A13" w:rsidRDefault="009F3A13" w:rsidP="009F3A13">
      <w:pPr>
        <w:pStyle w:val="Textpoznpodarou"/>
        <w:jc w:val="both"/>
      </w:pPr>
      <w:r>
        <w:rPr>
          <w:rStyle w:val="Znakapoznpodarou"/>
        </w:rPr>
        <w:footnoteRef/>
      </w:r>
      <w:r>
        <w:rPr>
          <w:rFonts w:ascii="Times New Roman" w:hAnsi="Times New Roman"/>
          <w:vertAlign w:val="superscript"/>
        </w:rPr>
        <w:t>)</w:t>
      </w:r>
      <w:r>
        <w:rPr>
          <w:rFonts w:ascii="Times New Roman" w:hAnsi="Times New Roman"/>
        </w:rPr>
        <w:t xml:space="preserve"> § 2 až § 12 zákona č. 201/2002 Sb., o Úřadu pro zastupování státu ve věcech majetkových, ve znění pozdějších předpisů.</w:t>
      </w:r>
    </w:p>
  </w:footnote>
  <w:footnote w:id="3">
    <w:p w14:paraId="0F3F2E79" w14:textId="7A44F358" w:rsidR="009F3A13" w:rsidRDefault="009F3A13" w:rsidP="009F3A13">
      <w:pPr>
        <w:jc w:val="both"/>
      </w:pPr>
      <w:r>
        <w:rPr>
          <w:rStyle w:val="Znakapoznpodarou"/>
          <w:sz w:val="20"/>
          <w:szCs w:val="20"/>
        </w:rPr>
        <w:footnoteRef/>
      </w:r>
      <w:r>
        <w:rPr>
          <w:sz w:val="20"/>
          <w:szCs w:val="20"/>
          <w:vertAlign w:val="superscript"/>
        </w:rPr>
        <w:t>)</w:t>
      </w:r>
      <w:r>
        <w:rPr>
          <w:sz w:val="20"/>
          <w:szCs w:val="20"/>
        </w:rPr>
        <w:t xml:space="preserve"> </w:t>
      </w:r>
      <w:bookmarkStart w:id="2" w:name="_Hlk223003647"/>
      <w:r w:rsidR="00FD3C41" w:rsidRPr="00FD3C41">
        <w:rPr>
          <w:sz w:val="20"/>
          <w:szCs w:val="20"/>
        </w:rPr>
        <w:t xml:space="preserve">Zákon č. 320/2001 Sb., o finanční kontrole ve veřejné správě a o změně některých zákonů (zákon o finanční kontrole), ve znění pozdějších předpisů, a vyhláška č. 416/2004 Sb., kterou se provádí zákon č. 320/2001 Sb., </w:t>
      </w:r>
      <w:r w:rsidR="00FD3C41">
        <w:rPr>
          <w:sz w:val="20"/>
          <w:szCs w:val="20"/>
        </w:rPr>
        <w:br/>
      </w:r>
      <w:r w:rsidR="00FD3C41" w:rsidRPr="00FD3C41">
        <w:rPr>
          <w:sz w:val="20"/>
          <w:szCs w:val="20"/>
        </w:rPr>
        <w:t xml:space="preserve">o finanční kontrole ve veřejné správě a o změně některých zákonů (zákon o finanční kontrole), ve znění zákona </w:t>
      </w:r>
      <w:r w:rsidR="00FD3C41">
        <w:rPr>
          <w:sz w:val="20"/>
          <w:szCs w:val="20"/>
        </w:rPr>
        <w:br/>
      </w:r>
      <w:r w:rsidR="00FD3C41" w:rsidRPr="00FD3C41">
        <w:rPr>
          <w:sz w:val="20"/>
          <w:szCs w:val="20"/>
        </w:rPr>
        <w:t>č. 309/2002 Sb., zákona č. 320/2002 Sb. a zákona č. 123/2003 Sb., ve znění pozdějších předpisů.</w:t>
      </w:r>
      <w:bookmarkEnd w:id="2"/>
    </w:p>
  </w:footnote>
  <w:footnote w:id="4">
    <w:p w14:paraId="05E68092"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xml:space="preserve">§ 48 a § 49 ZMS </w:t>
      </w:r>
    </w:p>
  </w:footnote>
  <w:footnote w:id="5">
    <w:p w14:paraId="76DF25BF"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12 a § 13 ZMS</w:t>
      </w:r>
    </w:p>
  </w:footnote>
  <w:footnote w:id="6">
    <w:p w14:paraId="69B7FFE1" w14:textId="77777777" w:rsidR="009F3A13" w:rsidRDefault="009F3A13" w:rsidP="009F3A13">
      <w:pPr>
        <w:pStyle w:val="Textpoznpodarou"/>
      </w:pPr>
      <w:r>
        <w:rPr>
          <w:rStyle w:val="Znakapoznpodarou"/>
        </w:rPr>
        <w:footnoteRef/>
      </w:r>
      <w:r>
        <w:rPr>
          <w:rFonts w:ascii="Times New Roman" w:hAnsi="Times New Roman"/>
          <w:vertAlign w:val="superscript"/>
        </w:rPr>
        <w:t>)</w:t>
      </w:r>
      <w:r>
        <w:rPr>
          <w:rFonts w:ascii="Times New Roman" w:hAnsi="Times New Roman"/>
        </w:rPr>
        <w:t xml:space="preserve"> Zákon č. 526/1990 Sb., o cenách, ve znění pozdějších předpisů</w:t>
      </w:r>
    </w:p>
  </w:footnote>
  <w:footnote w:id="7">
    <w:p w14:paraId="52E03F5E"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Zákon č. 151/1997 Sb., o oceňování majetku a o změně některých zákonů (zákon o oceňování majetku), ve znění pozdějších předpisů.</w:t>
      </w:r>
    </w:p>
  </w:footnote>
  <w:footnote w:id="8">
    <w:p w14:paraId="7FEBD0D0" w14:textId="77777777" w:rsidR="009F3A13" w:rsidRDefault="009F3A13" w:rsidP="009F3A13">
      <w:pPr>
        <w:pStyle w:val="Textpoznpodarou"/>
      </w:pPr>
      <w:r>
        <w:rPr>
          <w:rStyle w:val="Znakapoznpodarou"/>
        </w:rPr>
        <w:footnoteRef/>
      </w:r>
      <w:r>
        <w:rPr>
          <w:rFonts w:ascii="Times New Roman" w:hAnsi="Times New Roman"/>
          <w:vertAlign w:val="superscript"/>
        </w:rPr>
        <w:t>)</w:t>
      </w:r>
      <w:r>
        <w:rPr>
          <w:rFonts w:ascii="Times New Roman" w:hAnsi="Times New Roman"/>
        </w:rPr>
        <w:t xml:space="preserve"> Zákon č. 134/2016 Sb., o zadávání veřejných zakázek, ve znění pozdějších předpisů</w:t>
      </w:r>
    </w:p>
  </w:footnote>
  <w:footnote w:id="9">
    <w:p w14:paraId="14B6A956" w14:textId="77777777" w:rsidR="009F3A13" w:rsidRDefault="009F3A13" w:rsidP="009F3A13">
      <w:pPr>
        <w:pStyle w:val="Textpoznpodarou"/>
        <w:jc w:val="both"/>
      </w:pPr>
      <w:r>
        <w:rPr>
          <w:rStyle w:val="Znakapoznpodarou"/>
        </w:rPr>
        <w:footnoteRef/>
      </w:r>
      <w:r>
        <w:t xml:space="preserve">) </w:t>
      </w:r>
      <w:r>
        <w:rPr>
          <w:rFonts w:ascii="Times New Roman" w:hAnsi="Times New Roman"/>
        </w:rPr>
        <w:t>§ 14 odst. 2 vyhlášky č. 62/2001 Sb., o hospodaření organizačních složek státu a státních organizací s majetkem státu, ve znění pozdějších předpisů.</w:t>
      </w:r>
    </w:p>
  </w:footnote>
  <w:footnote w:id="10">
    <w:p w14:paraId="3E8AFFC4"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9 odst. 2 ZMS</w:t>
      </w:r>
    </w:p>
  </w:footnote>
  <w:footnote w:id="11">
    <w:p w14:paraId="7582CC87" w14:textId="77777777" w:rsidR="009F3A13" w:rsidRDefault="009F3A13" w:rsidP="009F3A13">
      <w:pPr>
        <w:pStyle w:val="Textpoznpodarou"/>
      </w:pPr>
      <w:r>
        <w:rPr>
          <w:rStyle w:val="Znakapoznpodarou"/>
        </w:rPr>
        <w:footnoteRef/>
      </w:r>
      <w:r>
        <w:rPr>
          <w:rFonts w:ascii="Times New Roman" w:hAnsi="Times New Roman"/>
          <w:vertAlign w:val="superscript"/>
        </w:rPr>
        <w:t>)</w:t>
      </w:r>
      <w:r>
        <w:rPr>
          <w:rFonts w:ascii="Times New Roman" w:hAnsi="Times New Roman"/>
        </w:rPr>
        <w:t xml:space="preserve"> § 14 odst. 7 ZMS</w:t>
      </w:r>
    </w:p>
  </w:footnote>
  <w:footnote w:id="12">
    <w:p w14:paraId="35ED5E70"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21 odst. 2 ZMS</w:t>
      </w:r>
    </w:p>
  </w:footnote>
  <w:footnote w:id="13">
    <w:p w14:paraId="140325B7" w14:textId="06F1CE85" w:rsidR="009F3A13" w:rsidRDefault="009F3A13" w:rsidP="009F3A13">
      <w:pPr>
        <w:pStyle w:val="Textpoznpodarou"/>
        <w:rPr>
          <w:rFonts w:ascii="Times New Roman" w:hAnsi="Times New Roman"/>
        </w:rPr>
      </w:pPr>
      <w:r>
        <w:rPr>
          <w:rStyle w:val="Znakapoznpodarou"/>
        </w:rPr>
        <w:footnoteRef/>
      </w:r>
      <w:r>
        <w:rPr>
          <w:vertAlign w:val="superscript"/>
        </w:rPr>
        <w:t>)</w:t>
      </w:r>
      <w:r>
        <w:t xml:space="preserve"> </w:t>
      </w:r>
      <w:r>
        <w:rPr>
          <w:rFonts w:ascii="Times New Roman" w:hAnsi="Times New Roman"/>
        </w:rPr>
        <w:t>Zákon č. 499/2004 Sb., o archivnictví a spisové službě, ve znění pozdějších předpisů.</w:t>
      </w:r>
      <w:r w:rsidR="005E29A0">
        <w:rPr>
          <w:rFonts w:ascii="Times New Roman" w:hAnsi="Times New Roman"/>
        </w:rPr>
        <w:t xml:space="preserve"> </w:t>
      </w:r>
      <w:r w:rsidR="005E29A0">
        <w:rPr>
          <w:rFonts w:ascii="Times New Roman" w:hAnsi="Times New Roman"/>
        </w:rPr>
        <w:br/>
      </w:r>
      <w:r>
        <w:rPr>
          <w:rFonts w:ascii="Times New Roman" w:hAnsi="Times New Roman"/>
        </w:rPr>
        <w:t>Vyhláška č. 259/2012 Sb., o podrobnostech výkonu spisové služby, ve znění pozdějších předpisů.</w:t>
      </w:r>
    </w:p>
    <w:p w14:paraId="57CAA556" w14:textId="058C6836" w:rsidR="009F3A13" w:rsidRDefault="009F3A13" w:rsidP="009F3A13">
      <w:pPr>
        <w:pStyle w:val="Textpoznpodarou"/>
      </w:pPr>
      <w:r>
        <w:rPr>
          <w:rFonts w:ascii="Times New Roman" w:hAnsi="Times New Roman"/>
        </w:rPr>
        <w:t>Pokyn č.</w:t>
      </w:r>
      <w:r w:rsidR="00C757E6">
        <w:rPr>
          <w:rFonts w:ascii="Times New Roman" w:hAnsi="Times New Roman"/>
        </w:rPr>
        <w:t xml:space="preserve"> 6/2024 </w:t>
      </w:r>
      <w:r w:rsidR="005A60B0">
        <w:rPr>
          <w:rFonts w:ascii="Times New Roman" w:hAnsi="Times New Roman"/>
        </w:rPr>
        <w:t>Ministerstva spravedlnosti ze dne 17. 12. 2024, č. j. MSP-15/2024-ORLZ-ORG</w:t>
      </w:r>
      <w:r>
        <w:rPr>
          <w:rFonts w:ascii="Times New Roman" w:hAnsi="Times New Roman"/>
        </w:rPr>
        <w:t>, kterým se vydává Spisový řád Ministerstva spravedlnosti</w:t>
      </w:r>
      <w:r w:rsidR="005A60B0">
        <w:rPr>
          <w:rFonts w:ascii="Times New Roman" w:hAnsi="Times New Roman"/>
        </w:rPr>
        <w:t>, ve znění pozdějších předpisů</w:t>
      </w:r>
    </w:p>
  </w:footnote>
  <w:footnote w:id="14">
    <w:p w14:paraId="1435B581" w14:textId="77777777" w:rsidR="009F3A13" w:rsidRDefault="009F3A13" w:rsidP="009F3A13">
      <w:pPr>
        <w:pStyle w:val="Textpoznpodarou"/>
      </w:pPr>
      <w:r>
        <w:rPr>
          <w:rStyle w:val="Znakapoznpodarou"/>
        </w:rPr>
        <w:footnoteRef/>
      </w:r>
      <w:r>
        <w:rPr>
          <w:rFonts w:ascii="Times New Roman" w:hAnsi="Times New Roman"/>
          <w:vertAlign w:val="superscript"/>
        </w:rPr>
        <w:t>)</w:t>
      </w:r>
      <w:r>
        <w:rPr>
          <w:rFonts w:ascii="Times New Roman" w:hAnsi="Times New Roman"/>
        </w:rPr>
        <w:t xml:space="preserve"> např. § 1 odst. 6, § 3 a násl. zákona č. 526/1990 Sb., o cenách, ve znění pozdějších předpisů</w:t>
      </w:r>
    </w:p>
  </w:footnote>
  <w:footnote w:id="15">
    <w:p w14:paraId="6B80C07F" w14:textId="77777777" w:rsidR="009F3A13" w:rsidRDefault="009F3A13" w:rsidP="009F3A13">
      <w:pPr>
        <w:widowControl w:val="0"/>
        <w:autoSpaceDE w:val="0"/>
        <w:autoSpaceDN w:val="0"/>
        <w:adjustRightInd w:val="0"/>
        <w:jc w:val="both"/>
      </w:pPr>
      <w:r>
        <w:rPr>
          <w:rStyle w:val="Znakapoznpodarou"/>
          <w:sz w:val="20"/>
          <w:szCs w:val="20"/>
        </w:rPr>
        <w:footnoteRef/>
      </w:r>
      <w:r>
        <w:rPr>
          <w:sz w:val="20"/>
          <w:szCs w:val="20"/>
          <w:vertAlign w:val="superscript"/>
        </w:rPr>
        <w:t>)</w:t>
      </w:r>
      <w:r>
        <w:rPr>
          <w:sz w:val="20"/>
          <w:szCs w:val="20"/>
        </w:rPr>
        <w:t xml:space="preserve"> </w:t>
      </w:r>
      <w:r>
        <w:rPr>
          <w:bCs/>
          <w:sz w:val="20"/>
          <w:szCs w:val="20"/>
        </w:rPr>
        <w:t>Metodický výklad Ministerstva financí č. j. 22/83 730/2009 - 222 ze dne 11. listopadu 2009, k pojmu „přiměřené snížení kupní ceny“</w:t>
      </w:r>
      <w:r>
        <w:rPr>
          <w:b/>
          <w:bCs/>
          <w:sz w:val="20"/>
          <w:szCs w:val="20"/>
        </w:rPr>
        <w:t xml:space="preserve"> </w:t>
      </w:r>
    </w:p>
  </w:footnote>
  <w:footnote w:id="16">
    <w:p w14:paraId="4565AF8A" w14:textId="77777777" w:rsidR="009F3A13" w:rsidRDefault="009F3A13" w:rsidP="009F3A13">
      <w:pPr>
        <w:pStyle w:val="Textpoznpodarou"/>
        <w:jc w:val="both"/>
        <w:rPr>
          <w:rFonts w:ascii="Times New Roman" w:hAnsi="Times New Roman"/>
        </w:rPr>
      </w:pPr>
      <w:r>
        <w:rPr>
          <w:rStyle w:val="Znakapoznpodarou"/>
        </w:rPr>
        <w:footnoteRef/>
      </w:r>
      <w:r>
        <w:rPr>
          <w:rFonts w:ascii="Times New Roman" w:hAnsi="Times New Roman"/>
          <w:vertAlign w:val="superscript"/>
        </w:rPr>
        <w:t>)</w:t>
      </w:r>
      <w:r>
        <w:rPr>
          <w:rFonts w:ascii="Times New Roman" w:hAnsi="Times New Roman"/>
        </w:rPr>
        <w:t xml:space="preserve"> Zákon</w:t>
      </w:r>
      <w:r>
        <w:t xml:space="preserve"> </w:t>
      </w:r>
      <w:r>
        <w:rPr>
          <w:rFonts w:ascii="Times New Roman" w:hAnsi="Times New Roman"/>
        </w:rPr>
        <w:t>č. 541/2020 Sb., o odpadech, ve znění pozdějších předpisů</w:t>
      </w:r>
    </w:p>
  </w:footnote>
  <w:footnote w:id="17">
    <w:p w14:paraId="690C0E15" w14:textId="77777777" w:rsidR="009F3A13" w:rsidRDefault="009F3A13" w:rsidP="009F3A13">
      <w:pPr>
        <w:pStyle w:val="Textpoznpodarou"/>
        <w:jc w:val="both"/>
        <w:rPr>
          <w:rFonts w:ascii="Times New Roman" w:hAnsi="Times New Roman"/>
        </w:rPr>
      </w:pPr>
      <w:r>
        <w:rPr>
          <w:rStyle w:val="Znakapoznpodarou"/>
        </w:rPr>
        <w:footnoteRef/>
      </w:r>
      <w:r>
        <w:rPr>
          <w:vertAlign w:val="superscript"/>
        </w:rPr>
        <w:t>)</w:t>
      </w:r>
      <w:r>
        <w:t xml:space="preserve"> </w:t>
      </w:r>
      <w:r>
        <w:rPr>
          <w:rFonts w:ascii="Times New Roman" w:hAnsi="Times New Roman"/>
        </w:rPr>
        <w:t>Zákon č. 218/2000 Sb., o rozpočtových pravidlech a o změně některých souvisejících zákonů (rozpočtová pravidla), ve znění pozdějších předpisů.</w:t>
      </w:r>
    </w:p>
  </w:footnote>
  <w:footnote w:id="18">
    <w:p w14:paraId="0E852A60"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27 ZMS</w:t>
      </w:r>
    </w:p>
  </w:footnote>
  <w:footnote w:id="19">
    <w:p w14:paraId="25B76A30" w14:textId="77777777" w:rsidR="009F3A13" w:rsidRDefault="009F3A13" w:rsidP="009F3A13">
      <w:pPr>
        <w:pStyle w:val="Textpoznpodarou"/>
        <w:jc w:val="both"/>
      </w:pPr>
      <w:r>
        <w:rPr>
          <w:rStyle w:val="Znakapoznpodarou"/>
        </w:rPr>
        <w:footnoteRef/>
      </w:r>
      <w:r>
        <w:rPr>
          <w:vertAlign w:val="superscript"/>
        </w:rPr>
        <w:t>)</w:t>
      </w:r>
      <w:r>
        <w:t xml:space="preserve"> </w:t>
      </w:r>
      <w:r>
        <w:rPr>
          <w:rFonts w:ascii="Times New Roman" w:hAnsi="Times New Roman"/>
        </w:rPr>
        <w:t>Zákon č. 89/2012 Sb., občanský zákoník, ve znění pozdějších předpisů.</w:t>
      </w:r>
    </w:p>
  </w:footnote>
  <w:footnote w:id="20">
    <w:p w14:paraId="08716797"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27 odst. 5 ZMS</w:t>
      </w:r>
    </w:p>
  </w:footnote>
  <w:footnote w:id="21">
    <w:p w14:paraId="019FCF85"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Zákon č. 563/1991 Sb., o účetnictví, ve znění pozdějších předpisů, včetně jeho prováděcích předpisů.</w:t>
      </w:r>
    </w:p>
  </w:footnote>
  <w:footnote w:id="22">
    <w:p w14:paraId="6AE8D59D"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Usnesení vlády č. 624 z 20. června 2001, o pravidlech, zásadách a způsobu zabezpečování kontroly užívání počítačových programů</w:t>
      </w:r>
    </w:p>
  </w:footnote>
  <w:footnote w:id="23">
    <w:p w14:paraId="0157E000" w14:textId="611B05E1" w:rsidR="009F3A13" w:rsidRDefault="009F3A13" w:rsidP="009F3A13">
      <w:pPr>
        <w:spacing w:line="276" w:lineRule="auto"/>
        <w:jc w:val="both"/>
        <w:rPr>
          <w:sz w:val="20"/>
          <w:szCs w:val="20"/>
          <w:lang w:eastAsia="en-US"/>
        </w:rPr>
      </w:pPr>
      <w:r>
        <w:rPr>
          <w:rStyle w:val="Znakapoznpodarou"/>
        </w:rPr>
        <w:footnoteRef/>
      </w:r>
      <w:r>
        <w:t xml:space="preserve"> </w:t>
      </w:r>
      <w:r>
        <w:rPr>
          <w:sz w:val="20"/>
          <w:szCs w:val="20"/>
          <w:lang w:eastAsia="en-US"/>
        </w:rPr>
        <w:t>Instrukce č. 9/2020 Ministerstva spravedlnosti ze dne 28. 12. 2020 č.</w:t>
      </w:r>
      <w:r w:rsidR="005A60B0">
        <w:rPr>
          <w:sz w:val="20"/>
          <w:szCs w:val="20"/>
          <w:lang w:eastAsia="en-US"/>
        </w:rPr>
        <w:t xml:space="preserve"> </w:t>
      </w:r>
      <w:r>
        <w:rPr>
          <w:sz w:val="20"/>
          <w:szCs w:val="20"/>
          <w:lang w:eastAsia="en-US"/>
        </w:rPr>
        <w:t>j. 53/2020-OIM-OSU, o používání služebních a jiných motorových vozidel a o používání elektronických karet pro nákup pohonných hmot v resortu Ministerstva spravedlnosti</w:t>
      </w:r>
      <w:r w:rsidR="00110E75">
        <w:rPr>
          <w:sz w:val="20"/>
          <w:szCs w:val="20"/>
          <w:lang w:eastAsia="en-US"/>
        </w:rPr>
        <w:t>, ve znění pozdějších předpisů</w:t>
      </w:r>
      <w:r>
        <w:rPr>
          <w:sz w:val="20"/>
          <w:szCs w:val="20"/>
          <w:lang w:eastAsia="en-US"/>
        </w:rPr>
        <w:t xml:space="preserve"> </w:t>
      </w:r>
    </w:p>
  </w:footnote>
  <w:footnote w:id="24">
    <w:p w14:paraId="233917AC" w14:textId="77777777" w:rsidR="009F3A13" w:rsidRDefault="009F3A13" w:rsidP="009F3A13">
      <w:pPr>
        <w:pStyle w:val="Textpoznpodarou"/>
      </w:pPr>
      <w:r>
        <w:rPr>
          <w:rStyle w:val="Znakapoznpodarou"/>
        </w:rPr>
        <w:footnoteRef/>
      </w:r>
      <w:r>
        <w:rPr>
          <w:vertAlign w:val="superscript"/>
        </w:rPr>
        <w:t>)</w:t>
      </w:r>
      <w:r>
        <w:t xml:space="preserve"> </w:t>
      </w:r>
      <w:r>
        <w:rPr>
          <w:rFonts w:ascii="Times New Roman" w:hAnsi="Times New Roman"/>
        </w:rPr>
        <w:t>§ 2 až 12 zákona č. 201/2002 Sb., o Úřadu pro zastupování státu ve věcech majetkových,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37E"/>
    <w:multiLevelType w:val="hybridMultilevel"/>
    <w:tmpl w:val="72D00D2C"/>
    <w:lvl w:ilvl="0" w:tplc="2DC09A0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381091"/>
    <w:multiLevelType w:val="hybridMultilevel"/>
    <w:tmpl w:val="7AD6E1DE"/>
    <w:lvl w:ilvl="0" w:tplc="F4CE10C8">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18EE0D5F"/>
    <w:multiLevelType w:val="hybridMultilevel"/>
    <w:tmpl w:val="DE669D12"/>
    <w:lvl w:ilvl="0" w:tplc="D240900E">
      <w:start w:val="1"/>
      <w:numFmt w:val="decimal"/>
      <w:lvlText w:val="(%1)"/>
      <w:lvlJc w:val="left"/>
      <w:pPr>
        <w:ind w:left="1092" w:hanging="372"/>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394675CC"/>
    <w:multiLevelType w:val="hybridMultilevel"/>
    <w:tmpl w:val="A384713A"/>
    <w:lvl w:ilvl="0" w:tplc="2DC09A0E">
      <w:start w:val="1"/>
      <w:numFmt w:val="decimal"/>
      <w:lvlText w:val="(%1)"/>
      <w:lvlJc w:val="left"/>
      <w:pPr>
        <w:tabs>
          <w:tab w:val="num" w:pos="1080"/>
        </w:tabs>
        <w:ind w:left="1080" w:hanging="360"/>
      </w:pPr>
      <w:rPr>
        <w:rFonts w:cs="Times New Roman"/>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4" w15:restartNumberingAfterBreak="0">
    <w:nsid w:val="3E37090B"/>
    <w:multiLevelType w:val="hybridMultilevel"/>
    <w:tmpl w:val="5E36A4B0"/>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3FE1533C"/>
    <w:multiLevelType w:val="hybridMultilevel"/>
    <w:tmpl w:val="531849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AFA1C99"/>
    <w:multiLevelType w:val="hybridMultilevel"/>
    <w:tmpl w:val="A99C3092"/>
    <w:lvl w:ilvl="0" w:tplc="2DC09A0E">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7494A41"/>
    <w:multiLevelType w:val="hybridMultilevel"/>
    <w:tmpl w:val="DD9EA35E"/>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6A9234E2"/>
    <w:multiLevelType w:val="hybridMultilevel"/>
    <w:tmpl w:val="9224EFBA"/>
    <w:lvl w:ilvl="0" w:tplc="BFFA5B2C">
      <w:start w:val="1"/>
      <w:numFmt w:val="decimal"/>
      <w:lvlText w:val="(%1)"/>
      <w:lvlJc w:val="left"/>
      <w:pPr>
        <w:tabs>
          <w:tab w:val="num" w:pos="1793"/>
        </w:tabs>
        <w:ind w:left="1793" w:hanging="375"/>
      </w:pPr>
      <w:rPr>
        <w:rFonts w:cs="Times New Roman"/>
      </w:rPr>
    </w:lvl>
    <w:lvl w:ilvl="1" w:tplc="3864CD56">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9" w15:restartNumberingAfterBreak="0">
    <w:nsid w:val="701826F3"/>
    <w:multiLevelType w:val="hybridMultilevel"/>
    <w:tmpl w:val="9224EFBA"/>
    <w:lvl w:ilvl="0" w:tplc="BFFA5B2C">
      <w:start w:val="1"/>
      <w:numFmt w:val="decimal"/>
      <w:lvlText w:val="(%1)"/>
      <w:lvlJc w:val="left"/>
      <w:pPr>
        <w:tabs>
          <w:tab w:val="num" w:pos="1095"/>
        </w:tabs>
        <w:ind w:left="1095" w:hanging="375"/>
      </w:pPr>
      <w:rPr>
        <w:rFonts w:cs="Times New Roman"/>
      </w:rPr>
    </w:lvl>
    <w:lvl w:ilvl="1" w:tplc="3864CD56">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10" w15:restartNumberingAfterBreak="0">
    <w:nsid w:val="7D630C91"/>
    <w:multiLevelType w:val="hybridMultilevel"/>
    <w:tmpl w:val="87D0DB1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52276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430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795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658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16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793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497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608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173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9969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406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1146C"/>
    <w:rsid w:val="0002428F"/>
    <w:rsid w:val="00045F38"/>
    <w:rsid w:val="00074F6D"/>
    <w:rsid w:val="000A0842"/>
    <w:rsid w:val="000A2564"/>
    <w:rsid w:val="000E645A"/>
    <w:rsid w:val="000E6E0C"/>
    <w:rsid w:val="00110E75"/>
    <w:rsid w:val="00126238"/>
    <w:rsid w:val="00127F52"/>
    <w:rsid w:val="00151608"/>
    <w:rsid w:val="00163E60"/>
    <w:rsid w:val="0018441A"/>
    <w:rsid w:val="00185C0A"/>
    <w:rsid w:val="001874A3"/>
    <w:rsid w:val="001E21D9"/>
    <w:rsid w:val="001F27C0"/>
    <w:rsid w:val="0022414F"/>
    <w:rsid w:val="002354EB"/>
    <w:rsid w:val="002520C9"/>
    <w:rsid w:val="00257B7E"/>
    <w:rsid w:val="002B4C75"/>
    <w:rsid w:val="002B7A77"/>
    <w:rsid w:val="002C779F"/>
    <w:rsid w:val="002C7C46"/>
    <w:rsid w:val="003226D1"/>
    <w:rsid w:val="00343E41"/>
    <w:rsid w:val="0035107C"/>
    <w:rsid w:val="0037277F"/>
    <w:rsid w:val="003C3471"/>
    <w:rsid w:val="00422DDE"/>
    <w:rsid w:val="00437467"/>
    <w:rsid w:val="00462995"/>
    <w:rsid w:val="004645C6"/>
    <w:rsid w:val="0047617F"/>
    <w:rsid w:val="00497EC9"/>
    <w:rsid w:val="004B5532"/>
    <w:rsid w:val="004C6241"/>
    <w:rsid w:val="004D30E4"/>
    <w:rsid w:val="005077F7"/>
    <w:rsid w:val="005167E4"/>
    <w:rsid w:val="00531191"/>
    <w:rsid w:val="005A5D1F"/>
    <w:rsid w:val="005A60B0"/>
    <w:rsid w:val="005A6100"/>
    <w:rsid w:val="005D30B7"/>
    <w:rsid w:val="005D4E32"/>
    <w:rsid w:val="005E29A0"/>
    <w:rsid w:val="005E4B60"/>
    <w:rsid w:val="005F63E0"/>
    <w:rsid w:val="006A0973"/>
    <w:rsid w:val="006C0422"/>
    <w:rsid w:val="006C63DB"/>
    <w:rsid w:val="006F1269"/>
    <w:rsid w:val="006F5B07"/>
    <w:rsid w:val="00711636"/>
    <w:rsid w:val="007C5BDA"/>
    <w:rsid w:val="008527CC"/>
    <w:rsid w:val="008C3821"/>
    <w:rsid w:val="008C7302"/>
    <w:rsid w:val="008E4384"/>
    <w:rsid w:val="00933C42"/>
    <w:rsid w:val="00934ED3"/>
    <w:rsid w:val="0093768C"/>
    <w:rsid w:val="00977CDA"/>
    <w:rsid w:val="009A31F2"/>
    <w:rsid w:val="009C69B1"/>
    <w:rsid w:val="009E0560"/>
    <w:rsid w:val="009F2434"/>
    <w:rsid w:val="009F3A13"/>
    <w:rsid w:val="009F4011"/>
    <w:rsid w:val="009F617A"/>
    <w:rsid w:val="00A53966"/>
    <w:rsid w:val="00A84AD5"/>
    <w:rsid w:val="00AA677A"/>
    <w:rsid w:val="00AC653C"/>
    <w:rsid w:val="00AE3ACF"/>
    <w:rsid w:val="00AF4B80"/>
    <w:rsid w:val="00B259E3"/>
    <w:rsid w:val="00B34B15"/>
    <w:rsid w:val="00B4190A"/>
    <w:rsid w:val="00B70355"/>
    <w:rsid w:val="00B7273A"/>
    <w:rsid w:val="00BA2C9C"/>
    <w:rsid w:val="00BD1B71"/>
    <w:rsid w:val="00BE111C"/>
    <w:rsid w:val="00BE1617"/>
    <w:rsid w:val="00C528D9"/>
    <w:rsid w:val="00C757E6"/>
    <w:rsid w:val="00C9114E"/>
    <w:rsid w:val="00C974E7"/>
    <w:rsid w:val="00CA0A76"/>
    <w:rsid w:val="00CE077B"/>
    <w:rsid w:val="00D35A5C"/>
    <w:rsid w:val="00D61804"/>
    <w:rsid w:val="00DA55E4"/>
    <w:rsid w:val="00DD53F2"/>
    <w:rsid w:val="00E229D8"/>
    <w:rsid w:val="00E60CD3"/>
    <w:rsid w:val="00E655DD"/>
    <w:rsid w:val="00E97D95"/>
    <w:rsid w:val="00EA1E99"/>
    <w:rsid w:val="00EB27C1"/>
    <w:rsid w:val="00EE65D0"/>
    <w:rsid w:val="00F029D4"/>
    <w:rsid w:val="00F05B53"/>
    <w:rsid w:val="00F32DB7"/>
    <w:rsid w:val="00F55D1C"/>
    <w:rsid w:val="00F859F9"/>
    <w:rsid w:val="00FA4C3F"/>
    <w:rsid w:val="00FB0B4F"/>
    <w:rsid w:val="00FC1014"/>
    <w:rsid w:val="00FD3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DC19"/>
  <w15:chartTrackingRefBased/>
  <w15:docId w15:val="{65E1F2D7-6FB0-4FE8-AD85-CE98C7EE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3A13"/>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9"/>
    <w:qFormat/>
    <w:rsid w:val="009F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F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F3A1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F3A1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F3A1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F3A1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3A1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3A1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3A1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F3A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F3A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F3A1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F3A1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F3A1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F3A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3A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3A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3A13"/>
    <w:rPr>
      <w:rFonts w:eastAsiaTheme="majorEastAsia" w:cstheme="majorBidi"/>
      <w:color w:val="272727" w:themeColor="text1" w:themeTint="D8"/>
    </w:rPr>
  </w:style>
  <w:style w:type="paragraph" w:styleId="Nzev">
    <w:name w:val="Title"/>
    <w:basedOn w:val="Normln"/>
    <w:next w:val="Normln"/>
    <w:link w:val="NzevChar"/>
    <w:uiPriority w:val="99"/>
    <w:qFormat/>
    <w:rsid w:val="009F3A1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F3A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3A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3A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3A13"/>
    <w:pPr>
      <w:spacing w:before="160"/>
      <w:jc w:val="center"/>
    </w:pPr>
    <w:rPr>
      <w:i/>
      <w:iCs/>
      <w:color w:val="404040" w:themeColor="text1" w:themeTint="BF"/>
    </w:rPr>
  </w:style>
  <w:style w:type="character" w:customStyle="1" w:styleId="CittChar">
    <w:name w:val="Citát Char"/>
    <w:basedOn w:val="Standardnpsmoodstavce"/>
    <w:link w:val="Citt"/>
    <w:uiPriority w:val="29"/>
    <w:rsid w:val="009F3A13"/>
    <w:rPr>
      <w:i/>
      <w:iCs/>
      <w:color w:val="404040" w:themeColor="text1" w:themeTint="BF"/>
    </w:rPr>
  </w:style>
  <w:style w:type="paragraph" w:styleId="Odstavecseseznamem">
    <w:name w:val="List Paragraph"/>
    <w:basedOn w:val="Normln"/>
    <w:uiPriority w:val="34"/>
    <w:qFormat/>
    <w:rsid w:val="009F3A13"/>
    <w:pPr>
      <w:ind w:left="720"/>
      <w:contextualSpacing/>
    </w:pPr>
  </w:style>
  <w:style w:type="character" w:styleId="Zdraznnintenzivn">
    <w:name w:val="Intense Emphasis"/>
    <w:basedOn w:val="Standardnpsmoodstavce"/>
    <w:uiPriority w:val="21"/>
    <w:qFormat/>
    <w:rsid w:val="009F3A13"/>
    <w:rPr>
      <w:i/>
      <w:iCs/>
      <w:color w:val="0F4761" w:themeColor="accent1" w:themeShade="BF"/>
    </w:rPr>
  </w:style>
  <w:style w:type="paragraph" w:styleId="Vrazncitt">
    <w:name w:val="Intense Quote"/>
    <w:basedOn w:val="Normln"/>
    <w:next w:val="Normln"/>
    <w:link w:val="VrazncittChar"/>
    <w:uiPriority w:val="30"/>
    <w:qFormat/>
    <w:rsid w:val="009F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F3A13"/>
    <w:rPr>
      <w:i/>
      <w:iCs/>
      <w:color w:val="0F4761" w:themeColor="accent1" w:themeShade="BF"/>
    </w:rPr>
  </w:style>
  <w:style w:type="character" w:styleId="Odkazintenzivn">
    <w:name w:val="Intense Reference"/>
    <w:basedOn w:val="Standardnpsmoodstavce"/>
    <w:uiPriority w:val="32"/>
    <w:qFormat/>
    <w:rsid w:val="009F3A13"/>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9F3A13"/>
    <w:rPr>
      <w:rFonts w:ascii="Calibri" w:hAnsi="Calibri"/>
      <w:sz w:val="20"/>
      <w:szCs w:val="20"/>
      <w:lang w:eastAsia="en-US"/>
    </w:rPr>
  </w:style>
  <w:style w:type="character" w:customStyle="1" w:styleId="TextpoznpodarouChar">
    <w:name w:val="Text pozn. pod čarou Char"/>
    <w:basedOn w:val="Standardnpsmoodstavce"/>
    <w:link w:val="Textpoznpodarou"/>
    <w:uiPriority w:val="99"/>
    <w:semiHidden/>
    <w:rsid w:val="009F3A13"/>
    <w:rPr>
      <w:rFonts w:ascii="Calibri" w:eastAsia="Times New Roman" w:hAnsi="Calibri" w:cs="Times New Roman"/>
      <w:kern w:val="0"/>
      <w:sz w:val="20"/>
      <w:szCs w:val="20"/>
      <w14:ligatures w14:val="none"/>
    </w:rPr>
  </w:style>
  <w:style w:type="paragraph" w:customStyle="1" w:styleId="MSp-text">
    <w:name w:val="MSp-text"/>
    <w:basedOn w:val="Normln"/>
    <w:rsid w:val="009F3A13"/>
    <w:pPr>
      <w:tabs>
        <w:tab w:val="left" w:pos="720"/>
      </w:tabs>
      <w:spacing w:after="240"/>
      <w:ind w:firstLine="720"/>
      <w:jc w:val="both"/>
    </w:pPr>
    <w:rPr>
      <w:lang w:eastAsia="en-US"/>
    </w:rPr>
  </w:style>
  <w:style w:type="paragraph" w:customStyle="1" w:styleId="Default">
    <w:name w:val="Default"/>
    <w:rsid w:val="009F3A13"/>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character" w:styleId="Znakapoznpodarou">
    <w:name w:val="footnote reference"/>
    <w:uiPriority w:val="99"/>
    <w:semiHidden/>
    <w:unhideWhenUsed/>
    <w:rsid w:val="009F3A13"/>
    <w:rPr>
      <w:rFonts w:ascii="Times New Roman" w:hAnsi="Times New Roman" w:cs="Times New Roman" w:hint="default"/>
      <w:vertAlign w:val="superscript"/>
    </w:rPr>
  </w:style>
  <w:style w:type="paragraph" w:styleId="Revize">
    <w:name w:val="Revision"/>
    <w:hidden/>
    <w:uiPriority w:val="99"/>
    <w:semiHidden/>
    <w:rsid w:val="009F3A13"/>
    <w:pPr>
      <w:spacing w:after="0" w:line="240" w:lineRule="auto"/>
    </w:pPr>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5E29A0"/>
    <w:pPr>
      <w:tabs>
        <w:tab w:val="center" w:pos="4536"/>
        <w:tab w:val="right" w:pos="9072"/>
      </w:tabs>
    </w:pPr>
  </w:style>
  <w:style w:type="character" w:customStyle="1" w:styleId="ZhlavChar">
    <w:name w:val="Záhlaví Char"/>
    <w:basedOn w:val="Standardnpsmoodstavce"/>
    <w:link w:val="Zhlav"/>
    <w:uiPriority w:val="99"/>
    <w:rsid w:val="005E29A0"/>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5E29A0"/>
    <w:pPr>
      <w:tabs>
        <w:tab w:val="center" w:pos="4536"/>
        <w:tab w:val="right" w:pos="9072"/>
      </w:tabs>
    </w:pPr>
  </w:style>
  <w:style w:type="character" w:customStyle="1" w:styleId="ZpatChar">
    <w:name w:val="Zápatí Char"/>
    <w:basedOn w:val="Standardnpsmoodstavce"/>
    <w:link w:val="Zpat"/>
    <w:uiPriority w:val="99"/>
    <w:rsid w:val="005E29A0"/>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6853-778D-419E-B202-9184D6EB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5943</Words>
  <Characters>35069</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Kuchyňková Martina Mgr,</dc:creator>
  <cp:keywords/>
  <dc:description/>
  <cp:lastModifiedBy>Kuchyňková Martina Mgr,</cp:lastModifiedBy>
  <cp:revision>4</cp:revision>
  <cp:lastPrinted>2026-02-03T11:11:00Z</cp:lastPrinted>
  <dcterms:created xsi:type="dcterms:W3CDTF">2026-03-25T17:13:00Z</dcterms:created>
  <dcterms:modified xsi:type="dcterms:W3CDTF">2026-03-30T09:18:00Z</dcterms:modified>
</cp:coreProperties>
</file>